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B6ED4">
      <w:pPr>
        <w:pStyle w:val="2"/>
        <w:keepNext w:val="0"/>
        <w:keepLines w:val="0"/>
        <w:widowControl/>
        <w:suppressLineNumbers w:val="0"/>
        <w:ind w:firstLine="1044" w:firstLineChars="200"/>
        <w:rPr>
          <w:rFonts w:hint="default" w:ascii="Arial" w:hAnsi="Arial" w:cs="Arial"/>
          <w:color w:val="C55A11" w:themeColor="accent2" w:themeShade="BF"/>
          <w:sz w:val="52"/>
          <w:szCs w:val="52"/>
        </w:rPr>
      </w:pPr>
      <w:r>
        <w:rPr>
          <w:rFonts w:hint="default" w:ascii="Arial" w:hAnsi="Arial" w:cs="Arial"/>
          <w:color w:val="C55A11" w:themeColor="accent2" w:themeShade="BF"/>
          <w:sz w:val="52"/>
          <w:szCs w:val="52"/>
        </w:rPr>
        <w:t>CAHIER DES CHARGES</w:t>
      </w:r>
    </w:p>
    <w:p w14:paraId="529C25DA">
      <w:pPr>
        <w:pStyle w:val="8"/>
        <w:keepNext w:val="0"/>
        <w:keepLines w:val="0"/>
        <w:widowControl/>
        <w:suppressLineNumbers w:val="0"/>
        <w:ind w:firstLine="1988" w:firstLineChars="450"/>
        <w:rPr>
          <w:rFonts w:hint="default" w:ascii="Arial" w:hAnsi="Arial" w:cs="Arial"/>
          <w:color w:val="C55A11" w:themeColor="accent2" w:themeShade="BF"/>
          <w:sz w:val="44"/>
          <w:szCs w:val="44"/>
        </w:rPr>
      </w:pPr>
      <w:r>
        <w:rPr>
          <w:rStyle w:val="7"/>
          <w:rFonts w:hint="default" w:ascii="Arial" w:hAnsi="Arial" w:cs="Arial"/>
          <w:color w:val="C55A11" w:themeColor="accent2" w:themeShade="BF"/>
          <w:sz w:val="44"/>
          <w:szCs w:val="44"/>
        </w:rPr>
        <w:t>Digital Banking App</w:t>
      </w:r>
    </w:p>
    <w:p w14:paraId="33455AEB">
      <w:pPr>
        <w:keepNext w:val="0"/>
        <w:keepLines w:val="0"/>
        <w:widowControl/>
        <w:suppressLineNumbers w:val="0"/>
      </w:pPr>
    </w:p>
    <w:p w14:paraId="39982535">
      <w:pPr>
        <w:keepNext w:val="0"/>
        <w:keepLines w:val="0"/>
        <w:widowControl/>
        <w:suppressLineNumbers w:val="0"/>
      </w:pPr>
    </w:p>
    <w:p w14:paraId="77B60A3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7EA92">
      <w:pPr>
        <w:pStyle w:val="3"/>
        <w:keepNext w:val="0"/>
        <w:keepLines w:val="0"/>
        <w:widowControl/>
        <w:suppressLineNumbers w:val="0"/>
      </w:pPr>
    </w:p>
    <w:p w14:paraId="567EF2A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ajorAscii" w:hAnsiTheme="majorAscii"/>
          <w:color w:val="843C0B" w:themeColor="accent2" w:themeShade="80"/>
          <w:u w:val="single"/>
        </w:rPr>
      </w:pPr>
      <w:r>
        <w:rPr>
          <w:rFonts w:hint="default" w:asciiTheme="majorAscii" w:hAnsiTheme="majorAscii"/>
          <w:color w:val="843C0B" w:themeColor="accent2" w:themeShade="80"/>
          <w:u w:val="single"/>
        </w:rPr>
        <w:t>Introduction</w:t>
      </w:r>
    </w:p>
    <w:p w14:paraId="5C741944">
      <w:pPr>
        <w:rPr>
          <w:rFonts w:hint="default"/>
          <w:sz w:val="24"/>
          <w:szCs w:val="24"/>
        </w:rPr>
      </w:pPr>
      <w:r>
        <w:rPr>
          <w:rStyle w:val="7"/>
          <w:sz w:val="24"/>
          <w:szCs w:val="24"/>
        </w:rPr>
        <w:t>Nom du projet :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fr-FR"/>
        </w:rPr>
        <w:t>Digital Banking</w:t>
      </w:r>
      <w:r>
        <w:rPr>
          <w:sz w:val="24"/>
          <w:szCs w:val="24"/>
        </w:rPr>
        <w:t xml:space="preserve"> App</w:t>
      </w:r>
    </w:p>
    <w:p w14:paraId="00A574A6">
      <w:pPr>
        <w:pStyle w:val="4"/>
        <w:keepNext w:val="0"/>
        <w:keepLines w:val="0"/>
        <w:widowControl/>
        <w:suppressLineNumbers w:val="0"/>
        <w:ind w:firstLine="422" w:firstLineChars="150"/>
        <w:rPr>
          <w:rFonts w:hint="default"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</w:p>
    <w:p w14:paraId="4C944B29">
      <w:pPr>
        <w:pStyle w:val="4"/>
        <w:keepNext w:val="0"/>
        <w:keepLines w:val="0"/>
        <w:widowControl/>
        <w:suppressLineNumbers w:val="0"/>
        <w:ind w:firstLine="422" w:firstLineChars="150"/>
        <w:rPr>
          <w:rFonts w:hint="default"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Objectif général</w:t>
      </w:r>
    </w:p>
    <w:p w14:paraId="5A91373C">
      <w:pPr>
        <w:pStyle w:val="8"/>
        <w:keepNext w:val="0"/>
        <w:keepLines w:val="0"/>
        <w:widowControl/>
        <w:suppressLineNumbers w:val="0"/>
        <w:ind w:left="479" w:leftChars="228" w:firstLine="0" w:firstLineChars="0"/>
      </w:pPr>
      <w:r>
        <w:t>Créer une application mobile permettant aux utilisateurs de gérer leur compte bancaire et effectuer des virements en toute sécurité.</w:t>
      </w:r>
    </w:p>
    <w:p w14:paraId="7071AD38">
      <w:pPr>
        <w:pStyle w:val="4"/>
        <w:keepNext w:val="0"/>
        <w:keepLines w:val="0"/>
        <w:widowControl/>
        <w:suppressLineNumbers w:val="0"/>
        <w:ind w:firstLine="281" w:firstLineChars="100"/>
        <w:rPr>
          <w:rFonts w:hint="default"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Objectifs spécifiques</w:t>
      </w:r>
    </w:p>
    <w:p w14:paraId="4E929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Permettre la connexion sécurisée des utilisateurs</w:t>
      </w:r>
    </w:p>
    <w:p w14:paraId="4954C4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Consulter le solde du compte</w:t>
      </w:r>
    </w:p>
    <w:p w14:paraId="206F1E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Effectuer des virements bancaires</w:t>
      </w:r>
    </w:p>
    <w:p w14:paraId="794654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Voir l'historique des transactions</w:t>
      </w:r>
    </w:p>
    <w:p w14:paraId="621E7F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Interface simple et intuitive</w:t>
      </w:r>
    </w:p>
    <w:p w14:paraId="5594556A">
      <w:pPr>
        <w:keepNext w:val="0"/>
        <w:keepLines w:val="0"/>
        <w:widowControl/>
        <w:suppressLineNumbers w:val="0"/>
      </w:pPr>
    </w:p>
    <w:p w14:paraId="4313DCAD">
      <w:pPr>
        <w:keepNext w:val="0"/>
        <w:keepLines w:val="0"/>
        <w:widowControl/>
        <w:suppressLineNumbers w:val="0"/>
      </w:pPr>
    </w:p>
    <w:p w14:paraId="795E4A8D">
      <w:pPr>
        <w:keepNext w:val="0"/>
        <w:keepLines w:val="0"/>
        <w:widowControl/>
        <w:suppressLineNumbers w:val="0"/>
      </w:pPr>
    </w:p>
    <w:p w14:paraId="38282FB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684D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</w:rPr>
        <w:t>Contexte</w:t>
      </w:r>
      <w:r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  <w:t xml:space="preserve"> et justification</w:t>
      </w:r>
    </w:p>
    <w:p w14:paraId="73D82446">
      <w:pPr>
        <w:pStyle w:val="8"/>
        <w:keepNext w:val="0"/>
        <w:keepLines w:val="0"/>
        <w:widowControl/>
        <w:suppressLineNumbers w:val="0"/>
        <w:ind w:left="239" w:leftChars="114" w:firstLine="0" w:firstLineChars="0"/>
      </w:pPr>
      <w:r>
        <w:t>De plus en plus de personnes utilisent leur smartphone pour gérer leurs finances. Les utilisateurs ont besoin d'une application simple pour :</w:t>
      </w:r>
    </w:p>
    <w:p w14:paraId="7BC882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Consulter leur solde rapidement</w:t>
      </w:r>
    </w:p>
    <w:p w14:paraId="1ADD91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Faire des virements facilement</w:t>
      </w:r>
    </w:p>
    <w:p w14:paraId="106190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Suivre leurs dépenses</w:t>
      </w:r>
    </w:p>
    <w:p w14:paraId="43B73C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Gérer leur compte en toute sécurité</w:t>
      </w:r>
    </w:p>
    <w:p w14:paraId="70E6D03E">
      <w:pPr>
        <w:pStyle w:val="8"/>
        <w:keepNext w:val="0"/>
        <w:keepLines w:val="0"/>
        <w:widowControl/>
        <w:suppressLineNumbers w:val="0"/>
      </w:pPr>
      <w:r>
        <w:t>Cette application répond à ces besoins avec une interface mobile simple et sécurisée.</w:t>
      </w:r>
    </w:p>
    <w:p w14:paraId="6793348C">
      <w:pPr>
        <w:keepNext w:val="0"/>
        <w:keepLines w:val="0"/>
        <w:widowControl/>
        <w:suppressLineNumbers w:val="0"/>
      </w:pPr>
    </w:p>
    <w:p w14:paraId="1D4D1D4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BF10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  <w:u w:val="single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  <w:t xml:space="preserve">Périmètre </w:t>
      </w:r>
      <w:r>
        <w:rPr>
          <w:rFonts w:hint="default" w:ascii="Calibri Light" w:hAnsi="Calibri Light" w:cs="Calibri Light"/>
          <w:color w:val="843C0B" w:themeColor="accent2" w:themeShade="80"/>
          <w:u w:val="single"/>
        </w:rPr>
        <w:t>Fonctionn</w:t>
      </w:r>
      <w:r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  <w:t>el</w:t>
      </w:r>
    </w:p>
    <w:p w14:paraId="666DE16D">
      <w:pPr>
        <w:pStyle w:val="4"/>
        <w:keepNext w:val="0"/>
        <w:keepLines w:val="0"/>
        <w:widowControl/>
        <w:suppressLineNumbers w:val="0"/>
        <w:ind w:firstLine="261" w:firstLineChars="100"/>
        <w:rPr>
          <w:color w:val="BF9000" w:themeColor="accent4" w:themeShade="BF"/>
        </w:rPr>
      </w:pPr>
      <w:r>
        <w:rPr>
          <w:color w:val="BF9000" w:themeColor="accent4" w:themeShade="BF"/>
        </w:rPr>
        <w:t>3.1. Fonctionnalités principales</w:t>
      </w:r>
    </w:p>
    <w:tbl>
      <w:tblPr>
        <w:tblW w:w="0" w:type="auto"/>
        <w:tblCellSpacing w:w="15" w:type="dxa"/>
        <w:tblInd w:w="4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5496"/>
      </w:tblGrid>
      <w:tr w14:paraId="18A9A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79" w:type="dxa"/>
            <w:shd w:val="clear" w:color="auto" w:fill="F7CAAC" w:themeFill="accent2" w:themeFillTint="66"/>
            <w:vAlign w:val="center"/>
          </w:tcPr>
          <w:p w14:paraId="0C1B97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Fonctionnalité</w:t>
            </w:r>
          </w:p>
        </w:tc>
        <w:tc>
          <w:tcPr>
            <w:tcW w:w="5451" w:type="dxa"/>
            <w:shd w:val="clear" w:color="auto" w:fill="FBE5D6" w:themeFill="accent2" w:themeFillTint="32"/>
            <w:vAlign w:val="center"/>
          </w:tcPr>
          <w:p w14:paraId="1DC5EE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73A6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F7CAAC" w:themeFill="accent2" w:themeFillTint="66"/>
            <w:vAlign w:val="center"/>
          </w:tcPr>
          <w:p w14:paraId="0BA52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Connexion</w:t>
            </w:r>
          </w:p>
        </w:tc>
        <w:tc>
          <w:tcPr>
            <w:tcW w:w="5451" w:type="dxa"/>
            <w:shd w:val="clear" w:color="auto" w:fill="FBE5D6" w:themeFill="accent2" w:themeFillTint="32"/>
            <w:vAlign w:val="center"/>
          </w:tcPr>
          <w:p w14:paraId="43549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Se connecter avec email + mot de passe</w:t>
            </w:r>
          </w:p>
        </w:tc>
      </w:tr>
      <w:tr w14:paraId="2E689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F7CAAC" w:themeFill="accent2" w:themeFillTint="66"/>
            <w:vAlign w:val="center"/>
          </w:tcPr>
          <w:p w14:paraId="1DC2C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Voir solde</w:t>
            </w:r>
          </w:p>
        </w:tc>
        <w:tc>
          <w:tcPr>
            <w:tcW w:w="5451" w:type="dxa"/>
            <w:shd w:val="clear" w:color="auto" w:fill="FBE5D6" w:themeFill="accent2" w:themeFillTint="32"/>
            <w:vAlign w:val="center"/>
          </w:tcPr>
          <w:p w14:paraId="2316B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Consulter le solde du compte</w:t>
            </w:r>
          </w:p>
        </w:tc>
      </w:tr>
      <w:tr w14:paraId="7B9C1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F7CAAC" w:themeFill="accent2" w:themeFillTint="66"/>
            <w:vAlign w:val="center"/>
          </w:tcPr>
          <w:p w14:paraId="29E1F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Effectuer virement</w:t>
            </w:r>
          </w:p>
        </w:tc>
        <w:tc>
          <w:tcPr>
            <w:tcW w:w="5451" w:type="dxa"/>
            <w:shd w:val="clear" w:color="auto" w:fill="FBE5D6" w:themeFill="accent2" w:themeFillTint="32"/>
            <w:vAlign w:val="center"/>
          </w:tcPr>
          <w:p w14:paraId="7165D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Transférer de l'argent vers un autre compte</w:t>
            </w:r>
          </w:p>
        </w:tc>
      </w:tr>
      <w:tr w14:paraId="670F3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F7CAAC" w:themeFill="accent2" w:themeFillTint="66"/>
            <w:vAlign w:val="center"/>
          </w:tcPr>
          <w:p w14:paraId="77154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Historique</w:t>
            </w:r>
          </w:p>
        </w:tc>
        <w:tc>
          <w:tcPr>
            <w:tcW w:w="5451" w:type="dxa"/>
            <w:shd w:val="clear" w:color="auto" w:fill="FBE5D6" w:themeFill="accent2" w:themeFillTint="32"/>
            <w:vAlign w:val="center"/>
          </w:tcPr>
          <w:p w14:paraId="1374F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Voir la liste des transactions</w:t>
            </w:r>
          </w:p>
        </w:tc>
      </w:tr>
      <w:tr w14:paraId="5243C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F7CAAC" w:themeFill="accent2" w:themeFillTint="66"/>
            <w:vAlign w:val="center"/>
          </w:tcPr>
          <w:p w14:paraId="21A27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Déconnexion</w:t>
            </w:r>
          </w:p>
        </w:tc>
        <w:tc>
          <w:tcPr>
            <w:tcW w:w="5451" w:type="dxa"/>
            <w:shd w:val="clear" w:color="auto" w:fill="FBE5D6" w:themeFill="accent2" w:themeFillTint="32"/>
            <w:vAlign w:val="center"/>
          </w:tcPr>
          <w:p w14:paraId="7AEC0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Se déconnecter de l'application</w:t>
            </w:r>
          </w:p>
        </w:tc>
      </w:tr>
    </w:tbl>
    <w:p w14:paraId="653FCA4E">
      <w:pPr>
        <w:pStyle w:val="4"/>
        <w:keepNext w:val="0"/>
        <w:keepLines w:val="0"/>
        <w:widowControl/>
        <w:suppressLineNumbers w:val="0"/>
        <w:ind w:firstLine="261" w:firstLineChars="100"/>
        <w:rPr>
          <w:color w:val="BF9000" w:themeColor="accent4" w:themeShade="BF"/>
        </w:rPr>
      </w:pPr>
      <w:r>
        <w:rPr>
          <w:color w:val="BF9000" w:themeColor="accent4" w:themeShade="BF"/>
        </w:rPr>
        <w:t>3.2. Fonctionnalités secondaires</w:t>
      </w:r>
    </w:p>
    <w:p w14:paraId="3817F4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Notifications pour chaque transaction</w:t>
      </w:r>
    </w:p>
    <w:p w14:paraId="21F04E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Télécharger un reçu PDF</w:t>
      </w:r>
    </w:p>
    <w:p w14:paraId="343EF2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Modifier les informations du profil</w:t>
      </w:r>
    </w:p>
    <w:p w14:paraId="5E13845D">
      <w:pPr>
        <w:keepNext w:val="0"/>
        <w:keepLines w:val="0"/>
        <w:widowControl/>
        <w:suppressLineNumbers w:val="0"/>
      </w:pPr>
    </w:p>
    <w:p w14:paraId="2DCD48C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2E7E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  <w:u w:val="single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  <w:t>Acteurs</w:t>
      </w:r>
    </w:p>
    <w:tbl>
      <w:tblPr>
        <w:tblW w:w="0" w:type="auto"/>
        <w:tblCellSpacing w:w="15" w:type="dxa"/>
        <w:tblInd w:w="4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4"/>
        <w:gridCol w:w="5422"/>
      </w:tblGrid>
      <w:tr w14:paraId="13527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9" w:type="dxa"/>
            <w:shd w:val="clear" w:color="auto" w:fill="F7CAAC" w:themeFill="accent2" w:themeFillTint="66"/>
            <w:vAlign w:val="center"/>
          </w:tcPr>
          <w:p w14:paraId="07661F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Acteur</w:t>
            </w:r>
          </w:p>
        </w:tc>
        <w:tc>
          <w:tcPr>
            <w:tcW w:w="5377" w:type="dxa"/>
            <w:shd w:val="clear" w:color="auto" w:fill="FBE5D6" w:themeFill="accent2" w:themeFillTint="32"/>
            <w:vAlign w:val="center"/>
          </w:tcPr>
          <w:p w14:paraId="2FC08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Rôle</w:t>
            </w:r>
          </w:p>
        </w:tc>
      </w:tr>
      <w:tr w14:paraId="2908E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9" w:type="dxa"/>
            <w:shd w:val="clear" w:color="auto" w:fill="F7CAAC" w:themeFill="accent2" w:themeFillTint="66"/>
            <w:vAlign w:val="center"/>
          </w:tcPr>
          <w:p w14:paraId="35C34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Utilisateur</w:t>
            </w:r>
          </w:p>
        </w:tc>
        <w:tc>
          <w:tcPr>
            <w:tcW w:w="5377" w:type="dxa"/>
            <w:shd w:val="clear" w:color="auto" w:fill="FBE5D6" w:themeFill="accent2" w:themeFillTint="32"/>
            <w:vAlign w:val="center"/>
          </w:tcPr>
          <w:p w14:paraId="2D527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Client de la banque qui utilise l'application</w:t>
            </w:r>
          </w:p>
        </w:tc>
      </w:tr>
      <w:tr w14:paraId="4191D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9" w:type="dxa"/>
            <w:shd w:val="clear" w:color="auto" w:fill="F7CAAC" w:themeFill="accent2" w:themeFillTint="66"/>
            <w:vAlign w:val="center"/>
          </w:tcPr>
          <w:p w14:paraId="2A1D8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Système bancaire</w:t>
            </w:r>
          </w:p>
        </w:tc>
        <w:tc>
          <w:tcPr>
            <w:tcW w:w="5377" w:type="dxa"/>
            <w:shd w:val="clear" w:color="auto" w:fill="FBE5D6" w:themeFill="accent2" w:themeFillTint="32"/>
            <w:vAlign w:val="center"/>
          </w:tcPr>
          <w:p w14:paraId="6A9A9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Serveur qui traite les opérations bancaires</w:t>
            </w:r>
          </w:p>
        </w:tc>
      </w:tr>
    </w:tbl>
    <w:p w14:paraId="62FCD2AB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671CF6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416D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</w:rPr>
        <w:t>Scénarios d'utilisation</w:t>
      </w:r>
      <w:r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  <w:t xml:space="preserve"> détaillés</w:t>
      </w:r>
    </w:p>
    <w:p w14:paraId="7FA821A9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BF9000" w:themeColor="accent4" w:themeShade="BF"/>
        </w:rPr>
      </w:pPr>
      <w:r>
        <w:rPr>
          <w:color w:val="BF9000" w:themeColor="accent4" w:themeShade="BF"/>
        </w:rPr>
        <w:t>5.1. Se connecter</w:t>
      </w:r>
    </w:p>
    <w:p w14:paraId="2C79D963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Acteur</w:t>
      </w:r>
      <w:r>
        <w:t xml:space="preserve"> : Utilisateur</w:t>
      </w:r>
    </w:p>
    <w:p w14:paraId="5AE98D97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Déroulement</w:t>
      </w:r>
      <w:r>
        <w:t xml:space="preserve"> :</w:t>
      </w:r>
    </w:p>
    <w:p w14:paraId="48E526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ouvre l'application</w:t>
      </w:r>
    </w:p>
    <w:p w14:paraId="33A913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Il saisit son email et mot de passe</w:t>
      </w:r>
    </w:p>
    <w:p w14:paraId="23CCE3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Le système vérifie les identifiants</w:t>
      </w:r>
    </w:p>
    <w:p w14:paraId="538261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 correct : accès au tableau de bord</w:t>
      </w:r>
    </w:p>
    <w:p w14:paraId="259D58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 incorrect : message d'erreur</w:t>
      </w:r>
    </w:p>
    <w:p w14:paraId="2D95B0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Post-condition</w:t>
      </w:r>
      <w:r>
        <w:t xml:space="preserve"> : L'utilisateur est connecté</w:t>
      </w:r>
    </w:p>
    <w:p w14:paraId="20F59F4B">
      <w:pPr>
        <w:keepNext w:val="0"/>
        <w:keepLines w:val="0"/>
        <w:widowControl/>
        <w:suppressLineNumbers w:val="0"/>
      </w:pPr>
    </w:p>
    <w:p w14:paraId="49389FF4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BF9000" w:themeColor="accent4" w:themeShade="BF"/>
        </w:rPr>
      </w:pPr>
      <w:r>
        <w:rPr>
          <w:color w:val="BF9000" w:themeColor="accent4" w:themeShade="BF"/>
        </w:rPr>
        <w:t>5.2. Effectuer un virement</w:t>
      </w:r>
    </w:p>
    <w:p w14:paraId="2089DC36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Acteur</w:t>
      </w:r>
      <w:r>
        <w:t xml:space="preserve"> : Utilisateur</w:t>
      </w:r>
    </w:p>
    <w:p w14:paraId="71C09BAD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Pré-condition</w:t>
      </w:r>
      <w:r>
        <w:t xml:space="preserve"> : L'utilisateur est connecté</w:t>
      </w:r>
    </w:p>
    <w:p w14:paraId="4B03E83D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Déroulement</w:t>
      </w:r>
      <w:r>
        <w:t xml:space="preserve"> :</w:t>
      </w:r>
    </w:p>
    <w:p w14:paraId="0225A5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clique sur "Effectuer un virement"</w:t>
      </w:r>
    </w:p>
    <w:p w14:paraId="16A0A5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Il saisit l'IBAN du bénéficiaire et le montant</w:t>
      </w:r>
    </w:p>
    <w:p w14:paraId="0DE445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Le système vérifie le solde disponible</w:t>
      </w:r>
    </w:p>
    <w:p w14:paraId="51185E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 solde suffisant : virement effectué</w:t>
      </w:r>
    </w:p>
    <w:p w14:paraId="6C1389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 solde insuffisant : message d'erreur</w:t>
      </w:r>
    </w:p>
    <w:p w14:paraId="451270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Confirmation affichée</w:t>
      </w:r>
    </w:p>
    <w:p w14:paraId="51BAD8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Post-condition</w:t>
      </w:r>
      <w:r>
        <w:t xml:space="preserve"> : Le virement est enregistré</w:t>
      </w:r>
    </w:p>
    <w:p w14:paraId="0B0168B0">
      <w:pPr>
        <w:keepNext w:val="0"/>
        <w:keepLines w:val="0"/>
        <w:widowControl/>
        <w:suppressLineNumbers w:val="0"/>
      </w:pPr>
    </w:p>
    <w:p w14:paraId="5C046F14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BF9000" w:themeColor="accent4" w:themeShade="BF"/>
        </w:rPr>
      </w:pPr>
      <w:r>
        <w:rPr>
          <w:color w:val="BF9000" w:themeColor="accent4" w:themeShade="BF"/>
        </w:rPr>
        <w:t>5.3. Consulter le solde</w:t>
      </w:r>
    </w:p>
    <w:p w14:paraId="7DF6F4E4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Acteur</w:t>
      </w:r>
      <w:r>
        <w:t xml:space="preserve"> : Utilisateur</w:t>
      </w:r>
    </w:p>
    <w:p w14:paraId="3BBE7A40">
      <w:pPr>
        <w:pStyle w:val="8"/>
        <w:keepNext w:val="0"/>
        <w:keepLines w:val="0"/>
        <w:widowControl/>
        <w:suppressLineNumbers w:val="0"/>
        <w:ind w:firstLine="361" w:firstLineChars="150"/>
      </w:pPr>
      <w:r>
        <w:rPr>
          <w:rStyle w:val="7"/>
        </w:rPr>
        <w:t>Pré-condition</w:t>
      </w:r>
      <w:r>
        <w:t xml:space="preserve"> : L'utilisateur est connecté</w:t>
      </w:r>
    </w:p>
    <w:p w14:paraId="784A2B79">
      <w:pPr>
        <w:pStyle w:val="8"/>
        <w:keepNext w:val="0"/>
        <w:keepLines w:val="0"/>
        <w:widowControl/>
        <w:suppressLineNumbers w:val="0"/>
        <w:ind w:firstLine="482" w:firstLineChars="200"/>
      </w:pPr>
      <w:r>
        <w:rPr>
          <w:rStyle w:val="7"/>
        </w:rPr>
        <w:t>Déroulement</w:t>
      </w:r>
      <w:r>
        <w:t xml:space="preserve"> :</w:t>
      </w:r>
    </w:p>
    <w:p w14:paraId="761621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accède au tableau de bord</w:t>
      </w:r>
    </w:p>
    <w:p w14:paraId="0E26A0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Le solde s'affiche automatiquement</w:t>
      </w:r>
    </w:p>
    <w:p w14:paraId="40F8CF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peut actualiser le solde</w:t>
      </w:r>
    </w:p>
    <w:p w14:paraId="0B6391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Post-condition</w:t>
      </w:r>
      <w:r>
        <w:t xml:space="preserve"> : Le solde est affiché</w:t>
      </w:r>
    </w:p>
    <w:p w14:paraId="20B5A1E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AA97F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BF9000" w:themeColor="accent4" w:themeShade="BF"/>
        </w:rPr>
      </w:pPr>
      <w:r>
        <w:rPr>
          <w:rFonts w:hint="default" w:ascii="Calibri Light" w:hAnsi="Calibri Light" w:cs="Calibri Light"/>
          <w:color w:val="BF9000" w:themeColor="accent4" w:themeShade="BF"/>
        </w:rPr>
        <w:t>6.</w:t>
      </w:r>
      <w:r>
        <w:rPr>
          <w:rFonts w:hint="default" w:ascii="Calibri Light" w:hAnsi="Calibri Light" w:cs="Calibri Light"/>
          <w:color w:val="BF9000" w:themeColor="accent4" w:themeShade="BF"/>
          <w:lang w:val="fr-FR"/>
        </w:rPr>
        <w:t xml:space="preserve"> </w:t>
      </w:r>
      <w:r>
        <w:rPr>
          <w:rFonts w:hint="default" w:ascii="Calibri Light" w:hAnsi="Calibri Light" w:cs="Calibri Light"/>
          <w:color w:val="BF9000" w:themeColor="accent4" w:themeShade="BF"/>
          <w:u w:val="single"/>
        </w:rPr>
        <w:t>Diagrammes UML</w:t>
      </w:r>
    </w:p>
    <w:p w14:paraId="627BAE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7"/>
          <w:sz w:val="24"/>
          <w:szCs w:val="24"/>
        </w:rPr>
        <w:t>Diagramme de séquence - Authentification</w:t>
      </w:r>
      <w:r>
        <w:rPr>
          <w:sz w:val="24"/>
          <w:szCs w:val="24"/>
        </w:rPr>
        <w:t xml:space="preserve"> : Processus de connexion</w:t>
      </w:r>
    </w:p>
    <w:p w14:paraId="2CC817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7"/>
          <w:sz w:val="24"/>
          <w:szCs w:val="24"/>
        </w:rPr>
        <w:t>Diagramme de séquence - Virement</w:t>
      </w:r>
      <w:r>
        <w:rPr>
          <w:sz w:val="24"/>
          <w:szCs w:val="24"/>
        </w:rPr>
        <w:t xml:space="preserve"> : Processus de virement</w:t>
      </w:r>
    </w:p>
    <w:p w14:paraId="3DD39E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7"/>
          <w:sz w:val="24"/>
          <w:szCs w:val="24"/>
        </w:rPr>
        <w:t>Diagramme d'activité - Virement</w:t>
      </w:r>
      <w:r>
        <w:rPr>
          <w:sz w:val="24"/>
          <w:szCs w:val="24"/>
        </w:rPr>
        <w:t xml:space="preserve"> : Flux complet du virement</w:t>
      </w:r>
    </w:p>
    <w:p w14:paraId="44B0F1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Display Semibold" w:hAnsi="Sitka Display Semibold" w:eastAsia="SimSun" w:cs="Sitka Display Semibold"/>
          <w:sz w:val="24"/>
          <w:szCs w:val="24"/>
          <w:lang w:val="fr-FR"/>
        </w:rPr>
      </w:pPr>
      <w:r>
        <w:rPr>
          <w:rFonts w:hint="default" w:ascii="Sitka Heading Semibold" w:hAnsi="Sitka Heading Semibold" w:eastAsia="SimSun" w:cs="Sitka Heading Semibold"/>
          <w:b/>
          <w:bCs/>
          <w:sz w:val="28"/>
          <w:szCs w:val="28"/>
        </w:rPr>
        <w:t>Figure 1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>– Diagramme de cas d’utilisation</w:t>
      </w:r>
      <w:r>
        <w:rPr>
          <w:rFonts w:hint="default" w:ascii="Sitka Display Semibold" w:hAnsi="Sitka Display Semibold" w:eastAsia="SimSun" w:cs="Sitka Display Semibold"/>
          <w:sz w:val="24"/>
          <w:szCs w:val="24"/>
          <w:lang w:val="fr-FR"/>
        </w:rPr>
        <w:t xml:space="preserve">: </w:t>
      </w:r>
    </w:p>
    <w:p w14:paraId="57E373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Display Semibold" w:hAnsi="Sitka Display Semibold" w:eastAsia="SimSun" w:cs="Sitka Display Semibold"/>
          <w:sz w:val="24"/>
          <w:szCs w:val="24"/>
          <w:lang w:val="fr-FR"/>
        </w:rPr>
      </w:pPr>
      <w:r>
        <w:rPr>
          <w:rFonts w:hint="default" w:ascii="Sitka Display Semibold" w:hAnsi="Sitka Display Semibold" w:eastAsia="SimSun" w:cs="Sitka Display Semibold"/>
          <w:sz w:val="24"/>
          <w:szCs w:val="24"/>
          <w:lang w:val="fr-FR"/>
        </w:rPr>
        <w:drawing>
          <wp:inline distT="0" distB="0" distL="114300" distR="114300">
            <wp:extent cx="5273675" cy="3141980"/>
            <wp:effectExtent l="0" t="0" r="14605" b="12700"/>
            <wp:docPr id="1" name="Image 1" descr="diag use case (B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ag use case (BD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9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</w:pPr>
      <w:r>
        <w:rPr>
          <w:rFonts w:hint="default" w:ascii="Sitka Heading Semibold" w:hAnsi="Sitka Heading Semibold" w:eastAsia="SimSun" w:cs="Sitka Heading Semibold"/>
          <w:sz w:val="28"/>
          <w:szCs w:val="28"/>
        </w:rPr>
        <w:t xml:space="preserve">Figure </w:t>
      </w:r>
      <w:r>
        <w:rPr>
          <w:rFonts w:hint="default" w:ascii="Sitka Heading Semibold" w:hAnsi="Sitka Heading Semibold" w:cs="Sitka Heading Semibold"/>
          <w:sz w:val="28"/>
          <w:szCs w:val="28"/>
          <w:lang w:val="fr-FR"/>
        </w:rPr>
        <w:t>2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– </w:t>
      </w:r>
      <w:r>
        <w:rPr>
          <w:rFonts w:hint="default" w:ascii="Sitka Heading Semibold" w:hAnsi="Sitka Heading Semibold" w:eastAsia="SimSun" w:cs="Sitka Heading Semibold"/>
          <w:b w:val="0"/>
          <w:bCs w:val="0"/>
          <w:sz w:val="24"/>
          <w:szCs w:val="24"/>
        </w:rPr>
        <w:t xml:space="preserve">Diagramme de </w:t>
      </w:r>
      <w:r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  <w:t>séquence (Authentification)</w:t>
      </w:r>
    </w:p>
    <w:p w14:paraId="126635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</w:pPr>
      <w:r>
        <w:rPr>
          <w:rFonts w:hint="default" w:ascii="Sitka Heading Semibold" w:hAnsi="Sitka Heading Semibold" w:cs="Sitka Heading Semibold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266690" cy="3559810"/>
            <wp:effectExtent l="0" t="0" r="6350" b="6350"/>
            <wp:docPr id="2" name="Image 2" descr="Diag sequence (B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 sequence (BD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1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280" w:firstLineChars="100"/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</w:pPr>
      <w:r>
        <w:rPr>
          <w:rFonts w:hint="default" w:ascii="Sitka Heading Semibold" w:hAnsi="Sitka Heading Semibold" w:eastAsia="SimSun" w:cs="Sitka Heading Semibold"/>
          <w:sz w:val="28"/>
          <w:szCs w:val="28"/>
        </w:rPr>
        <w:t xml:space="preserve">Figure </w:t>
      </w:r>
      <w:r>
        <w:rPr>
          <w:rFonts w:hint="default" w:ascii="Sitka Heading Semibold" w:hAnsi="Sitka Heading Semibold" w:cs="Sitka Heading Semibold"/>
          <w:sz w:val="28"/>
          <w:szCs w:val="28"/>
          <w:lang w:val="fr-FR"/>
        </w:rPr>
        <w:t>3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 xml:space="preserve">– </w:t>
      </w:r>
      <w:r>
        <w:rPr>
          <w:rFonts w:hint="default" w:ascii="Sitka Display Semibold" w:hAnsi="Sitka Display Semibold" w:eastAsia="SimSun" w:cs="Sitka Display Semibold"/>
          <w:b w:val="0"/>
          <w:bCs w:val="0"/>
          <w:sz w:val="24"/>
          <w:szCs w:val="24"/>
        </w:rPr>
        <w:t xml:space="preserve">Diagramme de </w:t>
      </w: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t>séquence (virement)</w:t>
      </w:r>
    </w:p>
    <w:p w14:paraId="75934C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</w:pPr>
      <w:r>
        <w:rPr>
          <w:rFonts w:hint="default" w:ascii="Sitka Display Semibold" w:hAnsi="Sitka Display Semibold" w:cs="Sitka Display Semibold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272405" cy="4217670"/>
            <wp:effectExtent l="0" t="0" r="635" b="3810"/>
            <wp:docPr id="3" name="Image 3" descr="Diag sequence2 (B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 sequence2 (BD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81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Heading Semibold" w:hAnsi="Sitka Heading Semibold" w:eastAsia="SimSun" w:cs="Sitka Heading Semibold"/>
          <w:sz w:val="24"/>
          <w:szCs w:val="24"/>
        </w:rPr>
      </w:pPr>
      <w:r>
        <w:rPr>
          <w:rFonts w:hint="default" w:ascii="Sitka Heading Semibold" w:hAnsi="Sitka Heading Semibold" w:eastAsia="SimSun" w:cs="Sitka Heading Semibold"/>
          <w:sz w:val="24"/>
          <w:szCs w:val="24"/>
        </w:rPr>
        <w:t xml:space="preserve">Figure </w:t>
      </w:r>
      <w:r>
        <w:rPr>
          <w:rFonts w:hint="default" w:ascii="Sitka Heading Semibold" w:hAnsi="Sitka Heading Semibold" w:cs="Sitka Heading Semibold"/>
          <w:sz w:val="24"/>
          <w:szCs w:val="24"/>
          <w:lang w:val="fr-FR"/>
        </w:rPr>
        <w:t>5</w:t>
      </w:r>
      <w:r>
        <w:rPr>
          <w:rFonts w:ascii="SimSun" w:hAnsi="SimSun" w:eastAsia="SimSun" w:cs="SimSun"/>
          <w:sz w:val="24"/>
          <w:szCs w:val="24"/>
        </w:rPr>
        <w:t xml:space="preserve">– </w:t>
      </w:r>
      <w:r>
        <w:rPr>
          <w:rFonts w:hint="default" w:ascii="Sitka Heading Semibold" w:hAnsi="Sitka Heading Semibold" w:eastAsia="SimSun" w:cs="Sitka Heading Semibold"/>
          <w:sz w:val="24"/>
          <w:szCs w:val="24"/>
        </w:rPr>
        <w:t>Diagramme d’activité</w:t>
      </w:r>
    </w:p>
    <w:p w14:paraId="3562AE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itka Heading Semibold" w:hAnsi="Sitka Heading Semibold" w:eastAsia="SimSun" w:cs="Sitka Heading Semibold"/>
          <w:sz w:val="24"/>
          <w:szCs w:val="24"/>
          <w:lang w:val="fr-FR"/>
        </w:rPr>
      </w:pPr>
      <w:r>
        <w:rPr>
          <w:rFonts w:hint="default" w:ascii="Sitka Heading Semibold" w:hAnsi="Sitka Heading Semibold" w:eastAsia="SimSun" w:cs="Sitka Heading Semibold"/>
          <w:sz w:val="24"/>
          <w:szCs w:val="24"/>
          <w:lang w:val="fr-FR"/>
        </w:rPr>
        <w:drawing>
          <wp:inline distT="0" distB="0" distL="114300" distR="114300">
            <wp:extent cx="3595370" cy="7930515"/>
            <wp:effectExtent l="0" t="0" r="1270" b="9525"/>
            <wp:docPr id="4" name="Image 4" descr="Dig Activité (D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g Activité (DB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793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DC4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69B99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843C0B" w:themeColor="accent2" w:themeShade="80"/>
        </w:rPr>
      </w:pPr>
      <w:r>
        <w:rPr>
          <w:rFonts w:hint="default" w:ascii="Calibri Light" w:hAnsi="Calibri Light" w:cs="Calibri Light"/>
          <w:color w:val="843C0B" w:themeColor="accent2" w:themeShade="80"/>
        </w:rPr>
        <w:t>7.</w:t>
      </w:r>
      <w:r>
        <w:rPr>
          <w:rFonts w:hint="default" w:ascii="Calibri Light" w:hAnsi="Calibri Light" w:cs="Calibri Light"/>
          <w:color w:val="843C0B" w:themeColor="accent2" w:themeShade="80"/>
          <w:lang w:val="fr-FR"/>
        </w:rPr>
        <w:t xml:space="preserve"> </w:t>
      </w:r>
      <w:r>
        <w:rPr>
          <w:rFonts w:hint="default" w:ascii="Calibri Light" w:hAnsi="Calibri Light" w:cs="Calibri Light"/>
          <w:color w:val="843C0B" w:themeColor="accent2" w:themeShade="80"/>
          <w:u w:val="single"/>
        </w:rPr>
        <w:t>Contraintes</w:t>
      </w:r>
    </w:p>
    <w:p w14:paraId="5BA17299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BF9000" w:themeColor="accent4" w:themeShade="BF"/>
        </w:rPr>
      </w:pPr>
      <w:r>
        <w:rPr>
          <w:color w:val="BF9000" w:themeColor="accent4" w:themeShade="BF"/>
        </w:rPr>
        <w:t>7.1. Techniques</w:t>
      </w:r>
    </w:p>
    <w:p w14:paraId="0EB6E9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Application mobile (Android et iOS)</w:t>
      </w:r>
    </w:p>
    <w:p w14:paraId="12A6A1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Connexion internet obligatoire</w:t>
      </w:r>
    </w:p>
    <w:p w14:paraId="11F49B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Base de données sécurisée</w:t>
      </w:r>
    </w:p>
    <w:p w14:paraId="600D7D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Chiffrement des données</w:t>
      </w:r>
    </w:p>
    <w:p w14:paraId="76DE6CFF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BF9000" w:themeColor="accent4" w:themeShade="BF"/>
        </w:rPr>
      </w:pPr>
      <w:r>
        <w:rPr>
          <w:color w:val="BF9000" w:themeColor="accent4" w:themeShade="BF"/>
        </w:rPr>
        <w:t>7.2. Sécurité</w:t>
      </w:r>
    </w:p>
    <w:p w14:paraId="49E3DB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Mot de passe sécurisé (minimum 8 caractères)</w:t>
      </w:r>
    </w:p>
    <w:p w14:paraId="1EA56D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Connexion HTTPS</w:t>
      </w:r>
    </w:p>
    <w:p w14:paraId="01457D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Session automatiquement fermée après 5 minutes d'inactivité</w:t>
      </w:r>
    </w:p>
    <w:p w14:paraId="796130BB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BF9000" w:themeColor="accent4" w:themeShade="BF"/>
        </w:rPr>
      </w:pPr>
      <w:r>
        <w:rPr>
          <w:color w:val="BF9000" w:themeColor="accent4" w:themeShade="BF"/>
        </w:rPr>
        <w:t>7.3. Ergonomie</w:t>
      </w:r>
    </w:p>
    <w:p w14:paraId="41DE5A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Interface simple et claire</w:t>
      </w:r>
    </w:p>
    <w:p w14:paraId="0D5AAC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Navigation facile</w:t>
      </w:r>
    </w:p>
    <w:p w14:paraId="039C3ACD">
      <w:pPr>
        <w:pStyle w:val="4"/>
        <w:keepNext w:val="0"/>
        <w:keepLines w:val="0"/>
        <w:widowControl/>
        <w:suppressLineNumbers w:val="0"/>
        <w:ind w:firstLine="392" w:firstLineChars="150"/>
        <w:rPr>
          <w:rStyle w:val="7"/>
          <w:b/>
          <w:bCs/>
          <w:color w:val="BF9000" w:themeColor="accent4" w:themeShade="BF"/>
        </w:rPr>
      </w:pPr>
      <w:r>
        <w:rPr>
          <w:rStyle w:val="7"/>
          <w:b/>
          <w:bCs/>
          <w:color w:val="BF9000" w:themeColor="accent4" w:themeShade="BF"/>
        </w:rPr>
        <w:t>7.4 Performance</w:t>
      </w:r>
    </w:p>
    <w:p w14:paraId="57D4C4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 xml:space="preserve">Temps de réponse rapide </w:t>
      </w:r>
    </w:p>
    <w:p w14:paraId="2A430B24">
      <w:pPr>
        <w:keepNext w:val="0"/>
        <w:keepLines w:val="0"/>
        <w:widowControl/>
        <w:suppressLineNumbers w:val="0"/>
      </w:pPr>
    </w:p>
    <w:p w14:paraId="6176B175">
      <w:pPr>
        <w:keepNext w:val="0"/>
        <w:keepLines w:val="0"/>
        <w:widowControl/>
        <w:suppressLineNumbers w:val="0"/>
      </w:pPr>
    </w:p>
    <w:p w14:paraId="6DD9A6C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96555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843C0B" w:themeColor="accent2" w:themeShade="80"/>
          <w:lang w:val="fr-FR"/>
        </w:rPr>
      </w:pPr>
      <w:r>
        <w:rPr>
          <w:rFonts w:hint="default" w:ascii="Calibri Light" w:hAnsi="Calibri Light" w:cs="Calibri Light"/>
          <w:color w:val="843C0B" w:themeColor="accent2" w:themeShade="80"/>
        </w:rPr>
        <w:t>8.</w:t>
      </w:r>
      <w:r>
        <w:rPr>
          <w:rFonts w:hint="default" w:ascii="Calibri Light" w:hAnsi="Calibri Light" w:cs="Calibri Light"/>
          <w:color w:val="843C0B" w:themeColor="accent2" w:themeShade="80"/>
          <w:lang w:val="fr-FR"/>
        </w:rPr>
        <w:t xml:space="preserve"> </w:t>
      </w:r>
      <w:r>
        <w:rPr>
          <w:rFonts w:hint="default" w:ascii="Calibri Light" w:hAnsi="Calibri Light" w:cs="Calibri Light"/>
          <w:color w:val="843C0B" w:themeColor="accent2" w:themeShade="80"/>
          <w:u w:val="single"/>
        </w:rPr>
        <w:t>Technologies</w:t>
      </w:r>
      <w:r>
        <w:rPr>
          <w:rFonts w:hint="default" w:ascii="Calibri Light" w:hAnsi="Calibri Light" w:cs="Calibri Light"/>
          <w:color w:val="843C0B" w:themeColor="accent2" w:themeShade="80"/>
          <w:u w:val="single"/>
          <w:lang w:val="fr-FR"/>
        </w:rPr>
        <w:t xml:space="preserve"> et outils</w:t>
      </w:r>
    </w:p>
    <w:tbl>
      <w:tblPr>
        <w:tblW w:w="0" w:type="auto"/>
        <w:tblCellSpacing w:w="15" w:type="dxa"/>
        <w:tblInd w:w="4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3096"/>
      </w:tblGrid>
      <w:tr w14:paraId="010E6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5F118D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0A5DD5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Technologie</w:t>
            </w:r>
          </w:p>
        </w:tc>
      </w:tr>
      <w:tr w14:paraId="21DAB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11237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7B098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React Native</w:t>
            </w:r>
          </w:p>
        </w:tc>
      </w:tr>
      <w:tr w14:paraId="21836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710E6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3812E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Node.js + Express</w:t>
            </w:r>
          </w:p>
        </w:tc>
      </w:tr>
      <w:tr w14:paraId="05626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0E437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Base de données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47233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4904B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5DBDB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Sécurité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3D7FA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JWT + Bcrypt</w:t>
            </w:r>
          </w:p>
        </w:tc>
      </w:tr>
      <w:tr w14:paraId="240EF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4208CD8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  <w:t>UML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7FAA8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UMLET</w:t>
            </w:r>
          </w:p>
        </w:tc>
      </w:tr>
      <w:tr w14:paraId="7EE6B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63" w:type="dxa"/>
            <w:shd w:val="clear" w:color="auto" w:fill="F7CAAC" w:themeFill="accent2" w:themeFillTint="66"/>
            <w:vAlign w:val="center"/>
          </w:tcPr>
          <w:p w14:paraId="4CA3962C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Gestion de version</w:t>
            </w:r>
          </w:p>
        </w:tc>
        <w:tc>
          <w:tcPr>
            <w:tcW w:w="3051" w:type="dxa"/>
            <w:shd w:val="clear" w:color="auto" w:fill="FBE5D6" w:themeFill="accent2" w:themeFillTint="32"/>
            <w:vAlign w:val="center"/>
          </w:tcPr>
          <w:p w14:paraId="017C5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Github</w:t>
            </w:r>
          </w:p>
        </w:tc>
      </w:tr>
    </w:tbl>
    <w:p w14:paraId="007C343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59E0C0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EA690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Calibri Light" w:hAnsi="Calibri Light" w:cs="Calibri Light"/>
          <w:color w:val="843C0B" w:themeColor="accent2" w:themeShade="80"/>
          <w:u w:val="single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</w:rPr>
        <w:t>Livrables</w:t>
      </w:r>
    </w:p>
    <w:p w14:paraId="2C5D8A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Application mobile fonctionnelle</w:t>
      </w:r>
    </w:p>
    <w:p w14:paraId="7DE936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Code source sur GitHub</w:t>
      </w:r>
    </w:p>
    <w:p w14:paraId="79EA98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Diagrammes UML</w:t>
      </w:r>
      <w:r>
        <w:rPr>
          <w:rFonts w:hint="default" w:ascii="Calibri" w:hAnsi="Calibri" w:cs="Calibri"/>
          <w:sz w:val="24"/>
          <w:szCs w:val="24"/>
          <w:lang w:val="fr-FR"/>
        </w:rPr>
        <w:t>:</w:t>
      </w:r>
    </w:p>
    <w:p w14:paraId="2A3900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           Diagramme de cas d’utilisation</w:t>
      </w:r>
    </w:p>
    <w:p w14:paraId="12ECFD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           Diagramme de séquence</w:t>
      </w:r>
    </w:p>
    <w:p w14:paraId="1D6A73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           Diagramme d’activité</w:t>
      </w:r>
    </w:p>
    <w:p w14:paraId="710FC4F1">
      <w:pPr>
        <w:pStyle w:val="8"/>
        <w:keepNext w:val="0"/>
        <w:keepLines w:val="0"/>
        <w:widowControl/>
        <w:suppressLineNumbers w:val="0"/>
        <w:ind w:firstLine="360" w:firstLineChars="20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18"/>
          <w:szCs w:val="18"/>
        </w:rPr>
        <w:t>●</w:t>
      </w:r>
      <w:r>
        <w:rPr>
          <w:rFonts w:hint="default" w:ascii="Calibri" w:hAnsi="Calibri" w:cs="Calibri"/>
          <w:sz w:val="18"/>
          <w:szCs w:val="18"/>
          <w:lang w:val="fr-FR"/>
        </w:rPr>
        <w:t xml:space="preserve">    </w:t>
      </w:r>
      <w:r>
        <w:rPr>
          <w:rFonts w:hint="default" w:ascii="Calibri" w:hAnsi="Calibri" w:cs="Calibri"/>
        </w:rPr>
        <w:t>Documentation technique et fonctionnelle.</w:t>
      </w:r>
    </w:p>
    <w:p w14:paraId="2F8D1B3C">
      <w:pPr>
        <w:pStyle w:val="8"/>
        <w:keepNext w:val="0"/>
        <w:keepLines w:val="0"/>
        <w:widowControl/>
        <w:suppressLineNumbers w:val="0"/>
        <w:ind w:firstLine="360" w:firstLineChars="200"/>
      </w:pPr>
      <w:r>
        <w:rPr>
          <w:rFonts w:hint="default" w:ascii="Calibri" w:hAnsi="Calibri" w:cs="Calibri"/>
          <w:sz w:val="18"/>
          <w:szCs w:val="18"/>
        </w:rPr>
        <w:t>●</w:t>
      </w:r>
      <w:r>
        <w:rPr>
          <w:rFonts w:hint="default" w:ascii="Calibri" w:hAnsi="Calibri" w:cs="Calibri"/>
          <w:sz w:val="18"/>
          <w:szCs w:val="18"/>
          <w:lang w:val="fr-FR"/>
        </w:rPr>
        <w:t xml:space="preserve">     </w:t>
      </w:r>
      <w:r>
        <w:t>Instructions pour installation et exécution.</w:t>
      </w:r>
    </w:p>
    <w:p w14:paraId="45F6BC59">
      <w:pPr>
        <w:pStyle w:val="8"/>
        <w:keepNext w:val="0"/>
        <w:keepLines w:val="0"/>
        <w:widowControl/>
        <w:suppressLineNumbers w:val="0"/>
        <w:ind w:firstLine="360" w:firstLineChars="200"/>
      </w:pPr>
      <w:r>
        <w:rPr>
          <w:rFonts w:hint="default" w:ascii="Calibri" w:hAnsi="Calibri" w:cs="Calibri"/>
          <w:sz w:val="18"/>
          <w:szCs w:val="18"/>
        </w:rPr>
        <w:t>●</w:t>
      </w:r>
      <w:r>
        <w:rPr>
          <w:rFonts w:hint="default" w:ascii="Calibri" w:hAnsi="Calibri" w:cs="Calibri"/>
          <w:sz w:val="18"/>
          <w:szCs w:val="18"/>
          <w:lang w:val="fr-FR"/>
        </w:rPr>
        <w:t xml:space="preserve">      </w:t>
      </w:r>
      <w:r>
        <w:t>Screenshots ou captures d’écran pour illustrer l’application.</w:t>
      </w:r>
    </w:p>
    <w:p w14:paraId="0089BA7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176DD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</w:rPr>
        <w:t>Planning prévisionnel</w:t>
      </w:r>
    </w:p>
    <w:tbl>
      <w:tblPr>
        <w:tblW w:w="0" w:type="auto"/>
        <w:tblCellSpacing w:w="15" w:type="dxa"/>
        <w:tblInd w:w="2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2"/>
        <w:gridCol w:w="4212"/>
        <w:gridCol w:w="1044"/>
      </w:tblGrid>
      <w:tr w14:paraId="44B7B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87" w:type="dxa"/>
            <w:shd w:val="clear" w:color="auto" w:fill="F7CAAC" w:themeFill="accent2" w:themeFillTint="66"/>
            <w:vAlign w:val="center"/>
          </w:tcPr>
          <w:p w14:paraId="3D80E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Étape</w:t>
            </w:r>
          </w:p>
        </w:tc>
        <w:tc>
          <w:tcPr>
            <w:tcW w:w="4182" w:type="dxa"/>
            <w:shd w:val="clear" w:color="auto" w:fill="FBE5D6" w:themeFill="accent2" w:themeFillTint="32"/>
            <w:vAlign w:val="center"/>
          </w:tcPr>
          <w:p w14:paraId="66BD38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999" w:type="dxa"/>
            <w:shd w:val="clear" w:color="auto" w:fill="FBE5D6" w:themeFill="accent2" w:themeFillTint="32"/>
            <w:vAlign w:val="center"/>
          </w:tcPr>
          <w:p w14:paraId="21C958AD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Durée</w:t>
            </w:r>
          </w:p>
        </w:tc>
      </w:tr>
      <w:tr w14:paraId="47AAF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7" w:type="dxa"/>
            <w:shd w:val="clear" w:color="auto" w:fill="F7CAAC" w:themeFill="accent2" w:themeFillTint="66"/>
            <w:vAlign w:val="center"/>
          </w:tcPr>
          <w:p w14:paraId="153D5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Analyse</w:t>
            </w:r>
          </w:p>
        </w:tc>
        <w:tc>
          <w:tcPr>
            <w:tcW w:w="4182" w:type="dxa"/>
            <w:shd w:val="clear" w:color="auto" w:fill="FBE5D6" w:themeFill="accent2" w:themeFillTint="32"/>
            <w:vAlign w:val="center"/>
          </w:tcPr>
          <w:p w14:paraId="67261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Étude des besoins et rédaction du cahier des charges</w:t>
            </w:r>
          </w:p>
        </w:tc>
        <w:tc>
          <w:tcPr>
            <w:tcW w:w="999" w:type="dxa"/>
            <w:shd w:val="clear" w:color="auto" w:fill="FBE5D6" w:themeFill="accent2" w:themeFillTint="32"/>
            <w:vAlign w:val="center"/>
          </w:tcPr>
          <w:p w14:paraId="3E0EA393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2 jours</w:t>
            </w:r>
          </w:p>
        </w:tc>
      </w:tr>
      <w:tr w14:paraId="1E94F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7" w:type="dxa"/>
            <w:shd w:val="clear" w:color="auto" w:fill="F7CAAC" w:themeFill="accent2" w:themeFillTint="66"/>
            <w:vAlign w:val="center"/>
          </w:tcPr>
          <w:p w14:paraId="346EB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Conception UML</w:t>
            </w:r>
          </w:p>
        </w:tc>
        <w:tc>
          <w:tcPr>
            <w:tcW w:w="4182" w:type="dxa"/>
            <w:shd w:val="clear" w:color="auto" w:fill="FBE5D6" w:themeFill="accent2" w:themeFillTint="32"/>
            <w:vAlign w:val="center"/>
          </w:tcPr>
          <w:p w14:paraId="3716A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Diagrammes Use Case, Séquence, Activité</w:t>
            </w:r>
          </w:p>
        </w:tc>
        <w:tc>
          <w:tcPr>
            <w:tcW w:w="999" w:type="dxa"/>
            <w:shd w:val="clear" w:color="auto" w:fill="FBE5D6" w:themeFill="accent2" w:themeFillTint="32"/>
            <w:vAlign w:val="center"/>
          </w:tcPr>
          <w:p w14:paraId="140DE3E9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3 jours</w:t>
            </w:r>
          </w:p>
        </w:tc>
      </w:tr>
      <w:tr w14:paraId="1015C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7" w:type="dxa"/>
            <w:shd w:val="clear" w:color="auto" w:fill="F7CAAC" w:themeFill="accent2" w:themeFillTint="66"/>
            <w:vAlign w:val="center"/>
          </w:tcPr>
          <w:p w14:paraId="2AF95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Développement</w:t>
            </w:r>
          </w:p>
        </w:tc>
        <w:tc>
          <w:tcPr>
            <w:tcW w:w="4182" w:type="dxa"/>
            <w:shd w:val="clear" w:color="auto" w:fill="FBE5D6" w:themeFill="accent2" w:themeFillTint="32"/>
            <w:vAlign w:val="center"/>
          </w:tcPr>
          <w:p w14:paraId="60BF0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Programmation des fonctionnalités principales</w:t>
            </w:r>
          </w:p>
        </w:tc>
        <w:tc>
          <w:tcPr>
            <w:tcW w:w="999" w:type="dxa"/>
            <w:shd w:val="clear" w:color="auto" w:fill="FBE5D6" w:themeFill="accent2" w:themeFillTint="32"/>
            <w:vAlign w:val="center"/>
          </w:tcPr>
          <w:p w14:paraId="7BB3A735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7 jours</w:t>
            </w:r>
          </w:p>
        </w:tc>
      </w:tr>
      <w:tr w14:paraId="347B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7" w:type="dxa"/>
            <w:shd w:val="clear" w:color="auto" w:fill="F7CAAC" w:themeFill="accent2" w:themeFillTint="66"/>
            <w:vAlign w:val="center"/>
          </w:tcPr>
          <w:p w14:paraId="560C2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Tests</w:t>
            </w:r>
          </w:p>
        </w:tc>
        <w:tc>
          <w:tcPr>
            <w:tcW w:w="4182" w:type="dxa"/>
            <w:shd w:val="clear" w:color="auto" w:fill="FBE5D6" w:themeFill="accent2" w:themeFillTint="32"/>
            <w:vAlign w:val="center"/>
          </w:tcPr>
          <w:p w14:paraId="4DE84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Vérification et correction des bugs</w:t>
            </w:r>
          </w:p>
        </w:tc>
        <w:tc>
          <w:tcPr>
            <w:tcW w:w="999" w:type="dxa"/>
            <w:shd w:val="clear" w:color="auto" w:fill="FBE5D6" w:themeFill="accent2" w:themeFillTint="32"/>
            <w:vAlign w:val="center"/>
          </w:tcPr>
          <w:p w14:paraId="48DED71A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3 jours</w:t>
            </w:r>
          </w:p>
        </w:tc>
      </w:tr>
      <w:tr w14:paraId="51A16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87" w:type="dxa"/>
            <w:shd w:val="clear" w:color="auto" w:fill="F7CAAC" w:themeFill="accent2" w:themeFillTint="66"/>
            <w:vAlign w:val="center"/>
          </w:tcPr>
          <w:p w14:paraId="1A7CD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  <w:tc>
          <w:tcPr>
            <w:tcW w:w="4182" w:type="dxa"/>
            <w:shd w:val="clear" w:color="auto" w:fill="FBE5D6" w:themeFill="accent2" w:themeFillTint="32"/>
            <w:vAlign w:val="center"/>
          </w:tcPr>
          <w:p w14:paraId="25532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Rédaction README et livrables</w:t>
            </w:r>
          </w:p>
        </w:tc>
        <w:tc>
          <w:tcPr>
            <w:tcW w:w="999" w:type="dxa"/>
            <w:shd w:val="clear" w:color="auto" w:fill="FBE5D6" w:themeFill="accent2" w:themeFillTint="32"/>
            <w:vAlign w:val="center"/>
          </w:tcPr>
          <w:p w14:paraId="783F02BE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2 jours</w:t>
            </w:r>
          </w:p>
        </w:tc>
      </w:tr>
    </w:tbl>
    <w:p w14:paraId="1D53D893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653D5D8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4111E9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38A19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  <w:u w:val="single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</w:rPr>
        <w:t>Critères de réussite</w:t>
      </w:r>
    </w:p>
    <w:p w14:paraId="47E4EC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peut se connecter</w:t>
      </w:r>
    </w:p>
    <w:p w14:paraId="267EAF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peut effectuer un virement</w:t>
      </w:r>
    </w:p>
    <w:p w14:paraId="697507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Le solde est affiché correctement</w:t>
      </w:r>
    </w:p>
    <w:p w14:paraId="09A9CB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Les erreurs sont gérées (solde insuffisant, identifiants incorrects)</w:t>
      </w:r>
    </w:p>
    <w:p w14:paraId="10525A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L'application est sécurisée</w:t>
      </w:r>
    </w:p>
    <w:p w14:paraId="5B84231D">
      <w:pPr>
        <w:keepNext w:val="0"/>
        <w:keepLines w:val="0"/>
        <w:widowControl/>
        <w:suppressLineNumbers w:val="0"/>
      </w:pPr>
    </w:p>
    <w:p w14:paraId="79FFBDA0">
      <w:pPr>
        <w:keepNext w:val="0"/>
        <w:keepLines w:val="0"/>
        <w:widowControl/>
        <w:suppressLineNumbers w:val="0"/>
      </w:pPr>
    </w:p>
    <w:p w14:paraId="4C5CC20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C078A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843C0B" w:themeColor="accent2" w:themeShade="80"/>
          <w:u w:val="single"/>
        </w:rPr>
      </w:pPr>
      <w:r>
        <w:rPr>
          <w:rFonts w:hint="default" w:ascii="Calibri Light" w:hAnsi="Calibri Light" w:cs="Calibri Light"/>
          <w:color w:val="843C0B" w:themeColor="accent2" w:themeShade="80"/>
          <w:u w:val="single"/>
        </w:rPr>
        <w:t>Conclusion</w:t>
      </w:r>
    </w:p>
    <w:p w14:paraId="7B92245A">
      <w:pPr>
        <w:pStyle w:val="8"/>
        <w:keepNext w:val="0"/>
        <w:keepLines w:val="0"/>
        <w:widowControl/>
        <w:suppressLineNumbers w:val="0"/>
      </w:pPr>
      <w:r>
        <w:t xml:space="preserve">Le projet </w:t>
      </w:r>
      <w:r>
        <w:rPr>
          <w:rStyle w:val="7"/>
        </w:rPr>
        <w:t>Digital Banking App</w:t>
      </w:r>
      <w:r>
        <w:t xml:space="preserve"> permet aux utilisateurs de gérer leur compte bancaire facilement depuis leur smartphone. L'application est sim</w:t>
      </w:r>
      <w:bookmarkStart w:id="0" w:name="_GoBack"/>
      <w:bookmarkEnd w:id="0"/>
      <w:r>
        <w:t>ple, sécurisée et répond aux besoins essentiels des clients bancaires.</w:t>
      </w:r>
    </w:p>
    <w:p w14:paraId="284889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 (corps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66563"/>
    <w:multiLevelType w:val="multilevel"/>
    <w:tmpl w:val="BAF66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7C29CD"/>
    <w:multiLevelType w:val="multilevel"/>
    <w:tmpl w:val="BE7C2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A9F6FB"/>
    <w:multiLevelType w:val="multilevel"/>
    <w:tmpl w:val="C4A9F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A81CB0"/>
    <w:multiLevelType w:val="multilevel"/>
    <w:tmpl w:val="E5A81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F51DD4"/>
    <w:multiLevelType w:val="multilevel"/>
    <w:tmpl w:val="E7F51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490571"/>
    <w:multiLevelType w:val="multilevel"/>
    <w:tmpl w:val="E9490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E169C1"/>
    <w:multiLevelType w:val="multilevel"/>
    <w:tmpl w:val="07E16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BC29BA"/>
    <w:multiLevelType w:val="multilevel"/>
    <w:tmpl w:val="08BC29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2278E555"/>
    <w:multiLevelType w:val="multilevel"/>
    <w:tmpl w:val="2278E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5B47E0E"/>
    <w:multiLevelType w:val="singleLevel"/>
    <w:tmpl w:val="55B47E0E"/>
    <w:lvl w:ilvl="0" w:tentative="0">
      <w:start w:val="9"/>
      <w:numFmt w:val="decimal"/>
      <w:suff w:val="space"/>
      <w:lvlText w:val="%1."/>
      <w:lvlJc w:val="left"/>
    </w:lvl>
  </w:abstractNum>
  <w:abstractNum w:abstractNumId="10">
    <w:nsid w:val="619F2FA6"/>
    <w:multiLevelType w:val="singleLevel"/>
    <w:tmpl w:val="619F2FA6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775E639"/>
    <w:multiLevelType w:val="multilevel"/>
    <w:tmpl w:val="7775E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9C5D873"/>
    <w:multiLevelType w:val="multilevel"/>
    <w:tmpl w:val="79C5D8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7E1838AE"/>
    <w:multiLevelType w:val="multilevel"/>
    <w:tmpl w:val="7E1838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13"/>
  </w:num>
  <w:num w:numId="7">
    <w:abstractNumId w:val="12"/>
  </w:num>
  <w:num w:numId="8">
    <w:abstractNumId w:val="8"/>
  </w:num>
  <w:num w:numId="9">
    <w:abstractNumId w:val="4"/>
  </w:num>
  <w:num w:numId="10">
    <w:abstractNumId w:val="3"/>
  </w:num>
  <w:num w:numId="11">
    <w:abstractNumId w:val="2"/>
  </w:num>
  <w:num w:numId="12">
    <w:abstractNumId w:val="9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74FE8"/>
    <w:rsid w:val="17E7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2025-11-12T19:31:00Z</dcterms:created>
  <dc:creator>ichraq amine</dc:creator>
  <cp:lastModifiedBy>ichraq amine</cp:lastModifiedBy>
  <dcterms:modified xsi:type="dcterms:W3CDTF">2025-11-13T00:22:18Z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9142917FBFC74636BD7F46931DC46AAB_11</vt:lpwstr>
  </property>
</Properties>
</file>