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  <w:t>护照真伪判别库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判别原理说明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护照一般会在紫外线下显示一些防伪图案，因此通过紫外线拍摄护照得到紫外图片，在紫外图片上识别红、黄、绿颜色所占的比例来判断真伪。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算法效果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分别测试了一张女性、一张男性中国护照在紫外线下的图像，测试效果如下，左侧为紫外图像、右侧为算法效果图像：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03500" cy="1800225"/>
            <wp:effectExtent l="0" t="0" r="2540" b="0"/>
            <wp:docPr id="2" name="图片 2" descr="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om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603500" cy="1800225"/>
            <wp:effectExtent l="0" t="0" r="2540" b="0"/>
            <wp:docPr id="4" name="图片 4" descr="re_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_wom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3660" cy="1800225"/>
            <wp:effectExtent l="0" t="0" r="9525" b="0"/>
            <wp:docPr id="1" name="图片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613660" cy="1800225"/>
            <wp:effectExtent l="0" t="0" r="9525" b="0"/>
            <wp:docPr id="3" name="图片 3" descr="re_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_m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在骁龙845机型上分别测试一张女性、一张男性的紫外图片三次得到算法的运行时间如下：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测试1</w:t>
            </w:r>
          </w:p>
        </w:tc>
        <w:tc>
          <w:tcPr>
            <w:tcW w:w="170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测试2</w:t>
            </w:r>
          </w:p>
        </w:tc>
        <w:tc>
          <w:tcPr>
            <w:tcW w:w="170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测试3</w:t>
            </w:r>
          </w:p>
        </w:tc>
        <w:tc>
          <w:tcPr>
            <w:tcW w:w="170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平均耗时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女性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0.33s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0.34s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0.36s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0.343s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男性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0.32s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0.29s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0.303s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C6657"/>
    <w:multiLevelType w:val="singleLevel"/>
    <w:tmpl w:val="BF7C66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FD4B34"/>
    <w:multiLevelType w:val="singleLevel"/>
    <w:tmpl w:val="3FFD4B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FDCB1"/>
    <w:rsid w:val="3FCD7952"/>
    <w:rsid w:val="7DF92547"/>
    <w:rsid w:val="DFFCED4D"/>
    <w:rsid w:val="E8FD9BD8"/>
    <w:rsid w:val="EF7F0105"/>
    <w:rsid w:val="FBFF60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88" w:lineRule="auto"/>
    </w:pPr>
  </w:style>
  <w:style w:type="paragraph" w:styleId="7">
    <w:name w:val="List"/>
    <w:basedOn w:val="6"/>
    <w:qFormat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Paragraphs>1</Paragraphs>
  <TotalTime>4</TotalTime>
  <ScaleCrop>false</ScaleCrop>
  <LinksUpToDate>false</LinksUpToDate>
  <CharactersWithSpaces>6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hi</cp:lastModifiedBy>
  <dcterms:modified xsi:type="dcterms:W3CDTF">2020-11-30T10:53:34Z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