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9EE80" w14:textId="1B3C2D53" w:rsidR="00E91F3D" w:rsidRDefault="00E91F3D" w:rsidP="00E91F3D">
      <w:r>
        <w:t>I will ask AI to explain difficult or confusing concepts to me as if speaking to a child, only if I cannot understand something or if I need clarity. I should never use AI if I know what I’m doing and am too lazy to do the assignment myself. I will ensure I develop my own skills by practicing things myself first and persevering through trial and error. I will never make AI do the work for me. Also, I will never copy AI’s code if I don’t have a deep understanding of what it means. This will ensure that I am able to understand the material and do things on my own later down the line without AI’s constant input.</w:t>
      </w:r>
    </w:p>
    <w:sectPr w:rsidR="00E91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F3D"/>
    <w:rsid w:val="008D6B84"/>
    <w:rsid w:val="00E91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94FC8"/>
  <w15:chartTrackingRefBased/>
  <w15:docId w15:val="{BEB5DBAB-D8D7-4791-BFF8-85104DE6E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Chantal Lee</dc:creator>
  <cp:keywords/>
  <dc:description/>
  <cp:lastModifiedBy>Chantal Lee</cp:lastModifiedBy>
  <cp:revision>1</cp:revision>
  <dcterms:created xsi:type="dcterms:W3CDTF">2026-04-03T18:30:00Z</dcterms:created>
  <dcterms:modified xsi:type="dcterms:W3CDTF">2026-04-03T18:40:00Z</dcterms:modified>
</cp:coreProperties>
</file>