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A9" w:rsidRDefault="00F75A8A" w:rsidP="00F75A8A">
      <w:pPr>
        <w:pStyle w:val="a3"/>
        <w:numPr>
          <w:ilvl w:val="0"/>
          <w:numId w:val="1"/>
        </w:numPr>
      </w:pPr>
      <w:r w:rsidRPr="00F75A8A">
        <w:t>Определить алфавит, т.е. символы</w:t>
      </w:r>
      <w:r>
        <w:t>,</w:t>
      </w:r>
      <w:r w:rsidRPr="00F75A8A">
        <w:t xml:space="preserve"> которы</w:t>
      </w:r>
      <w:r>
        <w:t>е</w:t>
      </w:r>
      <w:r w:rsidRPr="00F75A8A">
        <w:t xml:space="preserve"> могут образовывать лексемы. В случае русского языка - это русские буквы, цифры, латинские буквы и специальные</w:t>
      </w:r>
      <w:r>
        <w:t>.</w:t>
      </w:r>
    </w:p>
    <w:p w:rsidR="00F75A8A" w:rsidRDefault="00F75A8A" w:rsidP="00F75A8A">
      <w:pPr>
        <w:pStyle w:val="a3"/>
        <w:numPr>
          <w:ilvl w:val="0"/>
          <w:numId w:val="1"/>
        </w:numPr>
      </w:pPr>
      <w:r>
        <w:t>Сокращение – тыс., кв.</w:t>
      </w:r>
    </w:p>
    <w:p w:rsidR="00F75A8A" w:rsidRDefault="00F75A8A" w:rsidP="00F75A8A">
      <w:pPr>
        <w:pStyle w:val="a3"/>
        <w:numPr>
          <w:ilvl w:val="0"/>
          <w:numId w:val="1"/>
        </w:numPr>
      </w:pPr>
      <w:r>
        <w:t>Аббревиатуры</w:t>
      </w:r>
    </w:p>
    <w:p w:rsidR="00F75A8A" w:rsidRDefault="00F75A8A" w:rsidP="00F75A8A">
      <w:pPr>
        <w:pStyle w:val="a3"/>
        <w:numPr>
          <w:ilvl w:val="0"/>
          <w:numId w:val="1"/>
        </w:numPr>
      </w:pPr>
      <w:r>
        <w:t>Числа</w:t>
      </w:r>
    </w:p>
    <w:p w:rsidR="00F75A8A" w:rsidRDefault="00F75A8A" w:rsidP="00F75A8A">
      <w:pPr>
        <w:pStyle w:val="a3"/>
        <w:numPr>
          <w:ilvl w:val="0"/>
          <w:numId w:val="1"/>
        </w:numPr>
      </w:pPr>
      <w:r>
        <w:t>Даты</w:t>
      </w:r>
    </w:p>
    <w:p w:rsidR="00F75A8A" w:rsidRDefault="00F75A8A" w:rsidP="00F75A8A">
      <w:pPr>
        <w:pStyle w:val="a3"/>
        <w:numPr>
          <w:ilvl w:val="0"/>
          <w:numId w:val="1"/>
        </w:numPr>
      </w:pPr>
      <w:r>
        <w:t>Инициалы</w:t>
      </w:r>
    </w:p>
    <w:p w:rsidR="00F75A8A" w:rsidRDefault="00F75A8A" w:rsidP="00F75A8A">
      <w:pPr>
        <w:pStyle w:val="a3"/>
        <w:numPr>
          <w:ilvl w:val="0"/>
          <w:numId w:val="1"/>
        </w:numPr>
      </w:pPr>
      <w:r>
        <w:t>почтовые адреса</w:t>
      </w:r>
    </w:p>
    <w:p w:rsidR="00F75A8A" w:rsidRDefault="00F75A8A" w:rsidP="00F75A8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адреса</w:t>
      </w:r>
    </w:p>
    <w:p w:rsidR="00F75A8A" w:rsidRDefault="00F75A8A" w:rsidP="00F75A8A">
      <w:pPr>
        <w:pStyle w:val="a3"/>
        <w:numPr>
          <w:ilvl w:val="0"/>
          <w:numId w:val="1"/>
        </w:numPr>
      </w:pPr>
    </w:p>
    <w:p w:rsidR="00F75A8A" w:rsidRDefault="00F75A8A" w:rsidP="00F75A8A">
      <w:r w:rsidRPr="00F75A8A">
        <w:t xml:space="preserve">Варианты </w:t>
      </w:r>
      <w:r>
        <w:t xml:space="preserve">написания </w:t>
      </w:r>
      <w:r w:rsidRPr="00F75A8A">
        <w:t xml:space="preserve">чисел </w:t>
      </w:r>
      <w:r>
        <w:t>– 100</w:t>
      </w:r>
    </w:p>
    <w:p w:rsidR="00F75A8A" w:rsidRDefault="00F75A8A" w:rsidP="00F75A8A">
      <w:r>
        <w:tab/>
      </w:r>
      <w:r>
        <w:tab/>
      </w:r>
      <w:r>
        <w:tab/>
      </w:r>
      <w:r>
        <w:tab/>
        <w:t>100.1</w:t>
      </w:r>
    </w:p>
    <w:p w:rsidR="00046FFB" w:rsidRDefault="00046FFB" w:rsidP="00F75A8A"/>
    <w:p w:rsidR="00046FFB" w:rsidRDefault="00046FFB" w:rsidP="00F75A8A">
      <w:r>
        <w:t xml:space="preserve">Для начала определяем </w:t>
      </w:r>
      <w:proofErr w:type="gramStart"/>
      <w:r>
        <w:t>предложения</w:t>
      </w:r>
      <w:proofErr w:type="gramEnd"/>
      <w:r>
        <w:t xml:space="preserve"> так как будто предложения были написаны корректно. Т.е. справа на лево ищем знаки пунктуации</w:t>
      </w:r>
      <w:proofErr w:type="gramStart"/>
      <w:r>
        <w:t xml:space="preserve">: </w:t>
      </w:r>
      <w:r w:rsidRPr="00046FFB">
        <w:t xml:space="preserve">“.”, “!”, “?”, “…”. </w:t>
      </w:r>
      <w:proofErr w:type="gramEnd"/>
      <w:r>
        <w:t xml:space="preserve">Все то чем может оканчиваться предложение. </w:t>
      </w:r>
      <w:proofErr w:type="gramStart"/>
      <w:r>
        <w:t>Определенное</w:t>
      </w:r>
      <w:proofErr w:type="gramEnd"/>
      <w:r>
        <w:t xml:space="preserve"> </w:t>
      </w:r>
      <w:proofErr w:type="spellStart"/>
      <w:r>
        <w:t>прежложение</w:t>
      </w:r>
      <w:proofErr w:type="spellEnd"/>
      <w:r>
        <w:t xml:space="preserve"> записывается в массив и в массиве отмечаются уже найденные характеристики этого предложения. Например, </w:t>
      </w:r>
      <w:proofErr w:type="gramStart"/>
      <w:r>
        <w:t>предложение</w:t>
      </w:r>
      <w:proofErr w:type="gramEnd"/>
      <w:r>
        <w:t xml:space="preserve"> оканчивающееся на </w:t>
      </w:r>
      <w:r w:rsidRPr="00046FFB">
        <w:t xml:space="preserve">“.” – </w:t>
      </w:r>
      <w:r>
        <w:t xml:space="preserve">получает характеристику – </w:t>
      </w:r>
    </w:p>
    <w:p w:rsidR="00046FFB" w:rsidRDefault="00046FFB" w:rsidP="00F75A8A">
      <w:proofErr w:type="gramStart"/>
      <w:r>
        <w:t>В начале</w:t>
      </w:r>
      <w:proofErr w:type="gramEnd"/>
      <w:r>
        <w:t xml:space="preserve"> возможно преобразование текста, для уменьшения количества символов – удаление лишних «мягких» символов – </w:t>
      </w:r>
      <w:proofErr w:type="spellStart"/>
      <w:r>
        <w:t>задвоенных</w:t>
      </w:r>
      <w:proofErr w:type="spellEnd"/>
      <w:r>
        <w:t xml:space="preserve"> пробелов, табуляций, символов возврата каретки…</w:t>
      </w:r>
    </w:p>
    <w:p w:rsidR="00046FFB" w:rsidRPr="00250244" w:rsidRDefault="00717F8A" w:rsidP="00F75A8A">
      <w:r>
        <w:t>Для простоты – все предложения оканчиваются знаком пунктуации.</w:t>
      </w:r>
    </w:p>
    <w:p w:rsidR="00F75A8A" w:rsidRDefault="00AB1819" w:rsidP="00AB1819">
      <w:pPr>
        <w:pStyle w:val="a3"/>
        <w:numPr>
          <w:ilvl w:val="0"/>
          <w:numId w:val="2"/>
        </w:numPr>
      </w:pPr>
      <w:r>
        <w:t>Определяем цифровые последовательности;</w:t>
      </w:r>
    </w:p>
    <w:p w:rsidR="00AB1819" w:rsidRPr="00250244" w:rsidRDefault="00AB1819" w:rsidP="00AB1819">
      <w:pPr>
        <w:pStyle w:val="a3"/>
        <w:numPr>
          <w:ilvl w:val="0"/>
          <w:numId w:val="2"/>
        </w:numPr>
      </w:pPr>
      <w:r>
        <w:t>Определяем цифровые выражения (например, 2+</w:t>
      </w:r>
      <w:r>
        <w:rPr>
          <w:lang w:val="en-US"/>
        </w:rPr>
        <w:t>x</w:t>
      </w:r>
      <w:r w:rsidRPr="00762C56">
        <w:t xml:space="preserve">=3 </w:t>
      </w:r>
      <w:r>
        <w:t xml:space="preserve">или </w:t>
      </w:r>
      <w:r>
        <w:rPr>
          <w:lang w:val="en-US"/>
        </w:rPr>
        <w:t>x</w:t>
      </w:r>
      <w:r w:rsidRPr="00762C56">
        <w:t>&gt;5)</w:t>
      </w:r>
      <w:r>
        <w:t>;</w:t>
      </w:r>
    </w:p>
    <w:p w:rsidR="00250244" w:rsidRPr="00155F80" w:rsidRDefault="00250244" w:rsidP="00250244">
      <w:pPr>
        <w:pStyle w:val="a3"/>
        <w:numPr>
          <w:ilvl w:val="0"/>
          <w:numId w:val="2"/>
        </w:numPr>
      </w:pPr>
      <w:r w:rsidRPr="00155F80">
        <w:t>Удаление</w:t>
      </w:r>
      <w:r w:rsidR="00D67D4C" w:rsidRPr="00155F80">
        <w:t>/замена</w:t>
      </w:r>
      <w:r w:rsidRPr="00155F80">
        <w:t xml:space="preserve"> </w:t>
      </w:r>
      <w:r w:rsidR="008F7EE0" w:rsidRPr="00155F80">
        <w:t>«ненужных», неинформативных символов:</w:t>
      </w:r>
    </w:p>
    <w:p w:rsidR="008F7EE0" w:rsidRPr="00155F80" w:rsidRDefault="008F7EE0" w:rsidP="008F7EE0">
      <w:pPr>
        <w:pStyle w:val="a3"/>
        <w:numPr>
          <w:ilvl w:val="1"/>
          <w:numId w:val="2"/>
        </w:numPr>
      </w:pPr>
      <w:r w:rsidRPr="00155F80">
        <w:t>последовательности непечатаемых символов (пробелов, табуляций, переводов формата, переводов строки, возвратов каретки);</w:t>
      </w:r>
    </w:p>
    <w:p w:rsidR="008F7EE0" w:rsidRPr="00155F80" w:rsidRDefault="008F7EE0" w:rsidP="008F7EE0">
      <w:pPr>
        <w:pStyle w:val="a3"/>
        <w:numPr>
          <w:ilvl w:val="1"/>
          <w:numId w:val="2"/>
        </w:numPr>
      </w:pPr>
      <w:r w:rsidRPr="00155F80">
        <w:t>ведущие и замыкающие непечатаемые символы;</w:t>
      </w:r>
    </w:p>
    <w:p w:rsidR="008F7EE0" w:rsidRPr="00155F80" w:rsidRDefault="008F7EE0" w:rsidP="008F7EE0">
      <w:pPr>
        <w:pStyle w:val="a3"/>
        <w:numPr>
          <w:ilvl w:val="1"/>
          <w:numId w:val="2"/>
        </w:numPr>
      </w:pPr>
      <w:proofErr w:type="gramStart"/>
      <w:r w:rsidRPr="00155F80">
        <w:t>непечатаемые символы после символов словарей, но перед знаками пунктуации – «,», «.», «!», «?»,</w:t>
      </w:r>
      <w:r w:rsidR="00AB1819" w:rsidRPr="00155F80">
        <w:t xml:space="preserve"> «;»,</w:t>
      </w:r>
      <w:r w:rsidRPr="00155F80">
        <w:t xml:space="preserve"> «»»</w:t>
      </w:r>
      <w:r w:rsidR="00AB1819" w:rsidRPr="00155F80">
        <w:t>, «%»(для цифровых последовательностей), «:», «*» (для цифровых последователь</w:t>
      </w:r>
      <w:bookmarkStart w:id="0" w:name="_GoBack"/>
      <w:bookmarkEnd w:id="0"/>
      <w:r w:rsidR="00AB1819" w:rsidRPr="00155F80">
        <w:t xml:space="preserve">ностей), «’»,  </w:t>
      </w:r>
      <w:r w:rsidR="00762C56" w:rsidRPr="00155F80">
        <w:t>«)», «}», «]»</w:t>
      </w:r>
      <w:r w:rsidR="00CB2880" w:rsidRPr="00155F80">
        <w:t>;</w:t>
      </w:r>
      <w:proofErr w:type="gramEnd"/>
    </w:p>
    <w:p w:rsidR="00D67D4C" w:rsidRPr="00155F80" w:rsidRDefault="00D67D4C" w:rsidP="00D67D4C">
      <w:pPr>
        <w:pStyle w:val="a3"/>
        <w:numPr>
          <w:ilvl w:val="1"/>
          <w:numId w:val="2"/>
        </w:numPr>
      </w:pPr>
      <w:proofErr w:type="gramStart"/>
      <w:r w:rsidRPr="00155F80">
        <w:t xml:space="preserve">непечатаемые символы </w:t>
      </w:r>
      <w:r w:rsidRPr="00155F80">
        <w:t>после знаков пунктуации,</w:t>
      </w:r>
      <w:r w:rsidRPr="00155F80">
        <w:t xml:space="preserve"> </w:t>
      </w:r>
      <w:r w:rsidRPr="00155F80">
        <w:t xml:space="preserve">но до </w:t>
      </w:r>
      <w:r w:rsidRPr="00155F80">
        <w:t>символов словарей</w:t>
      </w:r>
      <w:r w:rsidRPr="00155F80">
        <w:t xml:space="preserve"> –  «-« (не для цифровых последовательностей),</w:t>
      </w:r>
      <w:r w:rsidR="008D4587" w:rsidRPr="00155F80">
        <w:t xml:space="preserve"> «»», </w:t>
      </w:r>
      <w:r w:rsidRPr="00155F80">
        <w:t xml:space="preserve"> </w:t>
      </w:r>
      <w:r w:rsidRPr="00155F80">
        <w:t xml:space="preserve">«’»,  </w:t>
      </w:r>
      <w:r w:rsidRPr="00155F80">
        <w:t>«(</w:t>
      </w:r>
      <w:r w:rsidRPr="00155F80">
        <w:t>», «</w:t>
      </w:r>
      <w:r w:rsidRPr="00155F80">
        <w:t>{</w:t>
      </w:r>
      <w:r w:rsidRPr="00155F80">
        <w:t>», «</w:t>
      </w:r>
      <w:r w:rsidRPr="00155F80">
        <w:t>[</w:t>
      </w:r>
      <w:r w:rsidRPr="00155F80">
        <w:t>»</w:t>
      </w:r>
      <w:r w:rsidR="00CB2880" w:rsidRPr="00155F80">
        <w:t>;</w:t>
      </w:r>
      <w:proofErr w:type="gramEnd"/>
    </w:p>
    <w:p w:rsidR="00A50DB6" w:rsidRPr="00A50DB6" w:rsidRDefault="00A50DB6" w:rsidP="00D67D4C">
      <w:pPr>
        <w:pStyle w:val="a3"/>
        <w:numPr>
          <w:ilvl w:val="0"/>
          <w:numId w:val="2"/>
        </w:numPr>
      </w:pPr>
      <w:r>
        <w:t>Замена задублированных знаков пунктуации одним единственным;</w:t>
      </w:r>
    </w:p>
    <w:p w:rsidR="00D67D4C" w:rsidRDefault="00D67D4C" w:rsidP="00D67D4C">
      <w:pPr>
        <w:pStyle w:val="a3"/>
        <w:numPr>
          <w:ilvl w:val="0"/>
          <w:numId w:val="2"/>
        </w:numPr>
      </w:pPr>
      <w:r>
        <w:t xml:space="preserve">Замена последовательности символов </w:t>
      </w:r>
      <w:r w:rsidR="00CB2880">
        <w:t>«</w:t>
      </w:r>
      <w:proofErr w:type="gramStart"/>
      <w:r w:rsidR="00CB2880">
        <w:t>.»</w:t>
      </w:r>
      <w:proofErr w:type="gramEnd"/>
      <w:r w:rsidR="00CB2880">
        <w:t>, которых больше 2</w:t>
      </w:r>
      <w:r>
        <w:t xml:space="preserve"> на «…»</w:t>
      </w:r>
      <w:r w:rsidR="00CB2880">
        <w:t xml:space="preserve"> - одиночный символ;</w:t>
      </w:r>
    </w:p>
    <w:p w:rsidR="00CB2880" w:rsidRPr="00CB2880" w:rsidRDefault="00CB2880" w:rsidP="00CB2880">
      <w:pPr>
        <w:pStyle w:val="a3"/>
        <w:numPr>
          <w:ilvl w:val="0"/>
          <w:numId w:val="2"/>
        </w:numPr>
      </w:pPr>
      <w:r>
        <w:t>Замена последовательности символов «!!!?!!!» или «?!» на «</w:t>
      </w:r>
      <w:r w:rsidRPr="00CB2880">
        <w:t>¡</w:t>
      </w:r>
      <w:r>
        <w:t>» (</w:t>
      </w:r>
      <w:r>
        <w:rPr>
          <w:lang w:val="en-US"/>
        </w:rPr>
        <w:t>u</w:t>
      </w:r>
      <w:r w:rsidRPr="00CB2880">
        <w:t>00</w:t>
      </w:r>
      <w:r>
        <w:rPr>
          <w:lang w:val="en-US"/>
        </w:rPr>
        <w:t>a</w:t>
      </w:r>
      <w:r w:rsidRPr="00CB2880">
        <w:t>1)</w:t>
      </w:r>
      <w:r>
        <w:t>;</w:t>
      </w:r>
    </w:p>
    <w:p w:rsidR="00CB2880" w:rsidRPr="009C6A0F" w:rsidRDefault="00CB2880" w:rsidP="00CB2880">
      <w:pPr>
        <w:pStyle w:val="a3"/>
        <w:numPr>
          <w:ilvl w:val="0"/>
          <w:numId w:val="2"/>
        </w:numPr>
      </w:pPr>
      <w:r>
        <w:t xml:space="preserve">Замена последовательности (?) и (!) </w:t>
      </w:r>
      <w:proofErr w:type="gramStart"/>
      <w:r>
        <w:t>на</w:t>
      </w:r>
      <w:proofErr w:type="gramEnd"/>
      <w:r>
        <w:t xml:space="preserve"> « «;</w:t>
      </w:r>
    </w:p>
    <w:p w:rsidR="009C6A0F" w:rsidRPr="008F7EE0" w:rsidRDefault="009C6A0F" w:rsidP="00CB2880">
      <w:pPr>
        <w:pStyle w:val="a3"/>
        <w:numPr>
          <w:ilvl w:val="0"/>
          <w:numId w:val="2"/>
        </w:numPr>
      </w:pPr>
      <w:r>
        <w:t>Вставка после символов пунктуации символа пробела;</w:t>
      </w:r>
    </w:p>
    <w:sectPr w:rsidR="009C6A0F" w:rsidRPr="008F7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0F79"/>
    <w:multiLevelType w:val="hybridMultilevel"/>
    <w:tmpl w:val="A4D4D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41C94"/>
    <w:multiLevelType w:val="hybridMultilevel"/>
    <w:tmpl w:val="BE02E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079"/>
    <w:rsid w:val="00046FFB"/>
    <w:rsid w:val="00155F80"/>
    <w:rsid w:val="00250244"/>
    <w:rsid w:val="00717F8A"/>
    <w:rsid w:val="00762C56"/>
    <w:rsid w:val="008D4587"/>
    <w:rsid w:val="008F7EE0"/>
    <w:rsid w:val="009C6A0F"/>
    <w:rsid w:val="00A042A9"/>
    <w:rsid w:val="00A50DB6"/>
    <w:rsid w:val="00AB1819"/>
    <w:rsid w:val="00B67874"/>
    <w:rsid w:val="00CB2880"/>
    <w:rsid w:val="00D67D4C"/>
    <w:rsid w:val="00EB5323"/>
    <w:rsid w:val="00F23079"/>
    <w:rsid w:val="00F7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7</cp:revision>
  <dcterms:created xsi:type="dcterms:W3CDTF">2016-08-15T11:24:00Z</dcterms:created>
  <dcterms:modified xsi:type="dcterms:W3CDTF">2016-08-16T15:59:00Z</dcterms:modified>
</cp:coreProperties>
</file>