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CAF4" w14:textId="77777777" w:rsidR="008038B8" w:rsidRDefault="004B1223">
      <w:pPr>
        <w:spacing w:line="372" w:lineRule="exact"/>
        <w:rPr>
          <w:sz w:val="24"/>
          <w:szCs w:val="24"/>
        </w:rPr>
      </w:pPr>
      <w:bookmarkStart w:id="0" w:name="page1"/>
      <w:bookmarkEnd w:id="0"/>
      <w:r>
        <w:rPr>
          <w:noProof/>
          <w:sz w:val="24"/>
          <w:szCs w:val="24"/>
        </w:rPr>
        <w:drawing>
          <wp:anchor distT="0" distB="0" distL="114300" distR="114300" simplePos="0" relativeHeight="251652096" behindDoc="1" locked="0" layoutInCell="0" allowOverlap="1" wp14:anchorId="4D2FD9AA" wp14:editId="3FBE1E8F">
            <wp:simplePos x="0" y="0"/>
            <wp:positionH relativeFrom="page">
              <wp:posOffset>6013450</wp:posOffset>
            </wp:positionH>
            <wp:positionV relativeFrom="page">
              <wp:posOffset>505460</wp:posOffset>
            </wp:positionV>
            <wp:extent cx="899160" cy="624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899160" cy="624840"/>
                    </a:xfrm>
                    <a:prstGeom prst="rect">
                      <a:avLst/>
                    </a:prstGeom>
                    <a:noFill/>
                  </pic:spPr>
                </pic:pic>
              </a:graphicData>
            </a:graphic>
          </wp:anchor>
        </w:drawing>
      </w:r>
      <w:r>
        <w:rPr>
          <w:noProof/>
          <w:sz w:val="24"/>
          <w:szCs w:val="24"/>
        </w:rPr>
        <w:drawing>
          <wp:anchor distT="0" distB="0" distL="114300" distR="114300" simplePos="0" relativeHeight="251653120" behindDoc="1" locked="0" layoutInCell="0" allowOverlap="1" wp14:anchorId="7BA71895" wp14:editId="5466F4A7">
            <wp:simplePos x="0" y="0"/>
            <wp:positionH relativeFrom="page">
              <wp:posOffset>641985</wp:posOffset>
            </wp:positionH>
            <wp:positionV relativeFrom="page">
              <wp:posOffset>162560</wp:posOffset>
            </wp:positionV>
            <wp:extent cx="1028700" cy="434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1028700" cy="434340"/>
                    </a:xfrm>
                    <a:prstGeom prst="rect">
                      <a:avLst/>
                    </a:prstGeom>
                    <a:noFill/>
                  </pic:spPr>
                </pic:pic>
              </a:graphicData>
            </a:graphic>
          </wp:anchor>
        </w:drawing>
      </w:r>
    </w:p>
    <w:p w14:paraId="11689C27" w14:textId="77777777" w:rsidR="008038B8" w:rsidRDefault="004B1223">
      <w:pPr>
        <w:ind w:left="20"/>
        <w:rPr>
          <w:sz w:val="20"/>
          <w:szCs w:val="20"/>
        </w:rPr>
      </w:pPr>
      <w:r>
        <w:rPr>
          <w:rFonts w:ascii="Arial" w:eastAsia="Arial" w:hAnsi="Arial" w:cs="Arial"/>
          <w:b/>
          <w:bCs/>
          <w:color w:val="00278F"/>
          <w:sz w:val="36"/>
          <w:szCs w:val="36"/>
        </w:rPr>
        <w:t>Your certificate of car insurance</w:t>
      </w:r>
    </w:p>
    <w:p w14:paraId="753B4FC5" w14:textId="77777777" w:rsidR="008038B8" w:rsidRDefault="008038B8">
      <w:pPr>
        <w:spacing w:line="103" w:lineRule="exact"/>
        <w:rPr>
          <w:sz w:val="24"/>
          <w:szCs w:val="24"/>
        </w:rPr>
      </w:pPr>
    </w:p>
    <w:p w14:paraId="7F701CF7" w14:textId="77777777" w:rsidR="008038B8" w:rsidRDefault="004B1223">
      <w:pPr>
        <w:ind w:left="20"/>
        <w:rPr>
          <w:sz w:val="20"/>
          <w:szCs w:val="20"/>
        </w:rPr>
      </w:pPr>
      <w:r>
        <w:rPr>
          <w:rFonts w:ascii="Arial" w:eastAsia="Arial" w:hAnsi="Arial" w:cs="Arial"/>
          <w:sz w:val="16"/>
          <w:szCs w:val="16"/>
        </w:rPr>
        <w:t>This vehicle insurance certificate is evidence of your cover with us. Please read it and keep it safe with your other policy documents.</w:t>
      </w:r>
    </w:p>
    <w:p w14:paraId="0B143F39" w14:textId="77777777" w:rsidR="008038B8" w:rsidRDefault="008038B8">
      <w:pPr>
        <w:spacing w:line="38"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0"/>
        <w:gridCol w:w="2400"/>
        <w:gridCol w:w="7480"/>
      </w:tblGrid>
      <w:tr w:rsidR="008038B8" w14:paraId="73F0894B" w14:textId="77777777">
        <w:trPr>
          <w:trHeight w:val="448"/>
        </w:trPr>
        <w:tc>
          <w:tcPr>
            <w:tcW w:w="40" w:type="dxa"/>
            <w:tcBorders>
              <w:top w:val="single" w:sz="8" w:space="0" w:color="B5E3EF"/>
              <w:bottom w:val="single" w:sz="8" w:space="0" w:color="B5E3EF"/>
              <w:right w:val="single" w:sz="8" w:space="0" w:color="B5E3EF"/>
            </w:tcBorders>
            <w:shd w:val="clear" w:color="auto" w:fill="B5E3EF"/>
            <w:vAlign w:val="bottom"/>
          </w:tcPr>
          <w:p w14:paraId="22CA1B31" w14:textId="77777777" w:rsidR="008038B8" w:rsidRDefault="008038B8">
            <w:pPr>
              <w:rPr>
                <w:sz w:val="24"/>
                <w:szCs w:val="24"/>
              </w:rPr>
            </w:pPr>
          </w:p>
        </w:tc>
        <w:tc>
          <w:tcPr>
            <w:tcW w:w="2400" w:type="dxa"/>
            <w:tcBorders>
              <w:top w:val="single" w:sz="8" w:space="0" w:color="B5E3EF"/>
              <w:bottom w:val="single" w:sz="8" w:space="0" w:color="B5E3EF"/>
            </w:tcBorders>
            <w:shd w:val="clear" w:color="auto" w:fill="FEF201"/>
            <w:vAlign w:val="bottom"/>
          </w:tcPr>
          <w:p w14:paraId="3E81E418" w14:textId="77777777" w:rsidR="008038B8" w:rsidRDefault="004B1223">
            <w:pPr>
              <w:ind w:left="60"/>
              <w:rPr>
                <w:sz w:val="20"/>
                <w:szCs w:val="20"/>
              </w:rPr>
            </w:pPr>
            <w:r>
              <w:rPr>
                <w:rFonts w:ascii="Arial" w:eastAsia="Arial" w:hAnsi="Arial" w:cs="Arial"/>
                <w:b/>
                <w:bCs/>
                <w:color w:val="00278F"/>
                <w:sz w:val="24"/>
                <w:szCs w:val="24"/>
              </w:rPr>
              <w:t>Your policy number</w:t>
            </w:r>
          </w:p>
        </w:tc>
        <w:tc>
          <w:tcPr>
            <w:tcW w:w="7480" w:type="dxa"/>
            <w:tcBorders>
              <w:top w:val="single" w:sz="8" w:space="0" w:color="B5E3EF"/>
              <w:bottom w:val="single" w:sz="8" w:space="0" w:color="B5E3EF"/>
              <w:right w:val="single" w:sz="8" w:space="0" w:color="B5E3EF"/>
            </w:tcBorders>
            <w:shd w:val="clear" w:color="auto" w:fill="FEF201"/>
            <w:vAlign w:val="bottom"/>
          </w:tcPr>
          <w:p w14:paraId="18183687" w14:textId="2259F414" w:rsidR="008038B8" w:rsidRDefault="00FC6E70">
            <w:pPr>
              <w:ind w:left="120"/>
              <w:rPr>
                <w:sz w:val="20"/>
                <w:szCs w:val="20"/>
              </w:rPr>
            </w:pPr>
            <w:r>
              <w:rPr>
                <w:rFonts w:ascii="Arial" w:eastAsia="Arial" w:hAnsi="Arial" w:cs="Arial"/>
                <w:b/>
                <w:bCs/>
                <w:color w:val="00278F"/>
                <w:sz w:val="24"/>
                <w:szCs w:val="24"/>
              </w:rPr>
              <w:t>{{policyNumber}}</w:t>
            </w:r>
          </w:p>
        </w:tc>
      </w:tr>
      <w:tr w:rsidR="008038B8" w14:paraId="2CA5A72D" w14:textId="77777777">
        <w:trPr>
          <w:trHeight w:val="274"/>
        </w:trPr>
        <w:tc>
          <w:tcPr>
            <w:tcW w:w="40" w:type="dxa"/>
            <w:tcBorders>
              <w:right w:val="single" w:sz="8" w:space="0" w:color="B5E3EF"/>
            </w:tcBorders>
            <w:vAlign w:val="bottom"/>
          </w:tcPr>
          <w:p w14:paraId="6DD0018C" w14:textId="77777777" w:rsidR="008038B8" w:rsidRDefault="008038B8">
            <w:pPr>
              <w:rPr>
                <w:sz w:val="23"/>
                <w:szCs w:val="23"/>
              </w:rPr>
            </w:pPr>
          </w:p>
        </w:tc>
        <w:tc>
          <w:tcPr>
            <w:tcW w:w="2400" w:type="dxa"/>
            <w:vAlign w:val="bottom"/>
          </w:tcPr>
          <w:p w14:paraId="5FD84913" w14:textId="77777777" w:rsidR="008038B8" w:rsidRDefault="004B1223">
            <w:pPr>
              <w:ind w:left="60"/>
              <w:rPr>
                <w:sz w:val="20"/>
                <w:szCs w:val="20"/>
              </w:rPr>
            </w:pPr>
            <w:r>
              <w:rPr>
                <w:rFonts w:ascii="Arial" w:eastAsia="Arial" w:hAnsi="Arial" w:cs="Arial"/>
                <w:b/>
                <w:bCs/>
                <w:sz w:val="16"/>
                <w:szCs w:val="16"/>
              </w:rPr>
              <w:t>Vehicle policyholder</w:t>
            </w:r>
          </w:p>
        </w:tc>
        <w:tc>
          <w:tcPr>
            <w:tcW w:w="7480" w:type="dxa"/>
            <w:tcBorders>
              <w:right w:val="single" w:sz="8" w:space="0" w:color="B5E3EF"/>
            </w:tcBorders>
            <w:vAlign w:val="bottom"/>
          </w:tcPr>
          <w:p w14:paraId="0778496E" w14:textId="28C595D8" w:rsidR="008038B8" w:rsidRDefault="00FC6E70">
            <w:pPr>
              <w:ind w:left="120"/>
              <w:rPr>
                <w:sz w:val="20"/>
                <w:szCs w:val="20"/>
              </w:rPr>
            </w:pPr>
            <w:r>
              <w:rPr>
                <w:rFonts w:ascii="Arial" w:eastAsia="Arial" w:hAnsi="Arial" w:cs="Arial"/>
                <w:b/>
                <w:bCs/>
                <w:sz w:val="16"/>
                <w:szCs w:val="16"/>
              </w:rPr>
              <w:t>{{fullName}}</w:t>
            </w:r>
          </w:p>
        </w:tc>
      </w:tr>
      <w:tr w:rsidR="008038B8" w14:paraId="7000C5D2" w14:textId="77777777">
        <w:trPr>
          <w:trHeight w:val="348"/>
        </w:trPr>
        <w:tc>
          <w:tcPr>
            <w:tcW w:w="40" w:type="dxa"/>
            <w:tcBorders>
              <w:right w:val="single" w:sz="8" w:space="0" w:color="B5E3EF"/>
            </w:tcBorders>
            <w:vAlign w:val="bottom"/>
          </w:tcPr>
          <w:p w14:paraId="6A0B353F" w14:textId="77777777" w:rsidR="008038B8" w:rsidRDefault="008038B8">
            <w:pPr>
              <w:rPr>
                <w:sz w:val="24"/>
                <w:szCs w:val="24"/>
              </w:rPr>
            </w:pPr>
          </w:p>
        </w:tc>
        <w:tc>
          <w:tcPr>
            <w:tcW w:w="2400" w:type="dxa"/>
            <w:vAlign w:val="bottom"/>
          </w:tcPr>
          <w:p w14:paraId="4B06B22A" w14:textId="77777777" w:rsidR="008038B8" w:rsidRDefault="004B1223">
            <w:pPr>
              <w:ind w:left="60"/>
              <w:rPr>
                <w:sz w:val="20"/>
                <w:szCs w:val="20"/>
              </w:rPr>
            </w:pPr>
            <w:r>
              <w:rPr>
                <w:rFonts w:ascii="Arial" w:eastAsia="Arial" w:hAnsi="Arial" w:cs="Arial"/>
                <w:b/>
                <w:bCs/>
                <w:sz w:val="16"/>
                <w:szCs w:val="16"/>
              </w:rPr>
              <w:t>Vehicle registration</w:t>
            </w:r>
          </w:p>
        </w:tc>
        <w:tc>
          <w:tcPr>
            <w:tcW w:w="7480" w:type="dxa"/>
            <w:tcBorders>
              <w:right w:val="single" w:sz="8" w:space="0" w:color="B5E3EF"/>
            </w:tcBorders>
            <w:vAlign w:val="bottom"/>
          </w:tcPr>
          <w:p w14:paraId="5AEDCDE6" w14:textId="630EB3FD" w:rsidR="008038B8" w:rsidRDefault="00FC6E70">
            <w:pPr>
              <w:ind w:left="120"/>
              <w:rPr>
                <w:sz w:val="20"/>
                <w:szCs w:val="20"/>
              </w:rPr>
            </w:pPr>
            <w:r>
              <w:rPr>
                <w:rFonts w:ascii="Arial" w:eastAsia="Arial" w:hAnsi="Arial" w:cs="Arial"/>
                <w:b/>
                <w:bCs/>
                <w:sz w:val="16"/>
                <w:szCs w:val="16"/>
              </w:rPr>
              <w:t>{{vehicleRegNumber}}</w:t>
            </w:r>
          </w:p>
        </w:tc>
      </w:tr>
      <w:tr w:rsidR="008038B8" w14:paraId="337B468A" w14:textId="77777777">
        <w:trPr>
          <w:trHeight w:val="336"/>
        </w:trPr>
        <w:tc>
          <w:tcPr>
            <w:tcW w:w="40" w:type="dxa"/>
            <w:tcBorders>
              <w:right w:val="single" w:sz="8" w:space="0" w:color="B5E3EF"/>
            </w:tcBorders>
            <w:vAlign w:val="bottom"/>
          </w:tcPr>
          <w:p w14:paraId="68B1FE40" w14:textId="77777777" w:rsidR="008038B8" w:rsidRDefault="008038B8">
            <w:pPr>
              <w:rPr>
                <w:sz w:val="24"/>
                <w:szCs w:val="24"/>
              </w:rPr>
            </w:pPr>
          </w:p>
        </w:tc>
        <w:tc>
          <w:tcPr>
            <w:tcW w:w="2400" w:type="dxa"/>
            <w:vAlign w:val="bottom"/>
          </w:tcPr>
          <w:p w14:paraId="0F73CBEC" w14:textId="77777777" w:rsidR="008038B8" w:rsidRDefault="004B1223">
            <w:pPr>
              <w:ind w:left="60"/>
              <w:rPr>
                <w:sz w:val="20"/>
                <w:szCs w:val="20"/>
              </w:rPr>
            </w:pPr>
            <w:r>
              <w:rPr>
                <w:rFonts w:ascii="Arial" w:eastAsia="Arial" w:hAnsi="Arial" w:cs="Arial"/>
                <w:b/>
                <w:bCs/>
                <w:sz w:val="16"/>
                <w:szCs w:val="16"/>
              </w:rPr>
              <w:t>Make of vehicle</w:t>
            </w:r>
          </w:p>
        </w:tc>
        <w:tc>
          <w:tcPr>
            <w:tcW w:w="7480" w:type="dxa"/>
            <w:tcBorders>
              <w:right w:val="single" w:sz="8" w:space="0" w:color="B5E3EF"/>
            </w:tcBorders>
            <w:vAlign w:val="bottom"/>
          </w:tcPr>
          <w:p w14:paraId="6862DB13" w14:textId="6B584368" w:rsidR="008038B8" w:rsidRDefault="00FC6E70">
            <w:pPr>
              <w:ind w:left="120"/>
              <w:rPr>
                <w:sz w:val="20"/>
                <w:szCs w:val="20"/>
              </w:rPr>
            </w:pPr>
            <w:r w:rsidRPr="00FC6E70">
              <w:rPr>
                <w:rFonts w:ascii="Arial" w:eastAsia="Arial" w:hAnsi="Arial" w:cs="Arial"/>
                <w:b/>
                <w:bCs/>
                <w:sz w:val="16"/>
                <w:szCs w:val="16"/>
              </w:rPr>
              <w:t>{{makeOfVehicle}}</w:t>
            </w:r>
          </w:p>
        </w:tc>
      </w:tr>
      <w:tr w:rsidR="008038B8" w14:paraId="4E5E446E" w14:textId="77777777">
        <w:trPr>
          <w:trHeight w:val="324"/>
        </w:trPr>
        <w:tc>
          <w:tcPr>
            <w:tcW w:w="40" w:type="dxa"/>
            <w:tcBorders>
              <w:right w:val="single" w:sz="8" w:space="0" w:color="B5E3EF"/>
            </w:tcBorders>
            <w:vAlign w:val="bottom"/>
          </w:tcPr>
          <w:p w14:paraId="1B4DDF6C" w14:textId="77777777" w:rsidR="008038B8" w:rsidRDefault="008038B8">
            <w:pPr>
              <w:rPr>
                <w:sz w:val="24"/>
                <w:szCs w:val="24"/>
              </w:rPr>
            </w:pPr>
          </w:p>
        </w:tc>
        <w:tc>
          <w:tcPr>
            <w:tcW w:w="2400" w:type="dxa"/>
            <w:vAlign w:val="bottom"/>
          </w:tcPr>
          <w:p w14:paraId="1580EA0F" w14:textId="77777777" w:rsidR="008038B8" w:rsidRDefault="004B1223">
            <w:pPr>
              <w:ind w:left="60"/>
              <w:rPr>
                <w:sz w:val="20"/>
                <w:szCs w:val="20"/>
              </w:rPr>
            </w:pPr>
            <w:r>
              <w:rPr>
                <w:rFonts w:ascii="Arial" w:eastAsia="Arial" w:hAnsi="Arial" w:cs="Arial"/>
                <w:b/>
                <w:bCs/>
                <w:sz w:val="16"/>
                <w:szCs w:val="16"/>
              </w:rPr>
              <w:t>Start of cover</w:t>
            </w:r>
          </w:p>
        </w:tc>
        <w:tc>
          <w:tcPr>
            <w:tcW w:w="7480" w:type="dxa"/>
            <w:tcBorders>
              <w:right w:val="single" w:sz="8" w:space="0" w:color="B5E3EF"/>
            </w:tcBorders>
            <w:vAlign w:val="bottom"/>
          </w:tcPr>
          <w:p w14:paraId="0DA0014B" w14:textId="149DB079" w:rsidR="008038B8" w:rsidRDefault="00FC6E70">
            <w:pPr>
              <w:ind w:left="120"/>
              <w:rPr>
                <w:sz w:val="20"/>
                <w:szCs w:val="20"/>
              </w:rPr>
            </w:pPr>
            <w:r>
              <w:rPr>
                <w:rFonts w:ascii="Arial" w:eastAsia="Arial" w:hAnsi="Arial" w:cs="Arial"/>
                <w:b/>
                <w:bCs/>
                <w:sz w:val="16"/>
                <w:szCs w:val="16"/>
              </w:rPr>
              <w:t>{{startDate}}</w:t>
            </w:r>
          </w:p>
        </w:tc>
      </w:tr>
      <w:tr w:rsidR="008038B8" w14:paraId="424EDFFA" w14:textId="77777777">
        <w:trPr>
          <w:trHeight w:val="360"/>
        </w:trPr>
        <w:tc>
          <w:tcPr>
            <w:tcW w:w="40" w:type="dxa"/>
            <w:tcBorders>
              <w:right w:val="single" w:sz="8" w:space="0" w:color="B5E3EF"/>
            </w:tcBorders>
            <w:vAlign w:val="bottom"/>
          </w:tcPr>
          <w:p w14:paraId="117413EB" w14:textId="77777777" w:rsidR="008038B8" w:rsidRDefault="008038B8">
            <w:pPr>
              <w:rPr>
                <w:sz w:val="24"/>
                <w:szCs w:val="24"/>
              </w:rPr>
            </w:pPr>
          </w:p>
        </w:tc>
        <w:tc>
          <w:tcPr>
            <w:tcW w:w="2400" w:type="dxa"/>
            <w:tcBorders>
              <w:bottom w:val="single" w:sz="8" w:space="0" w:color="B5E3EF"/>
            </w:tcBorders>
            <w:vAlign w:val="bottom"/>
          </w:tcPr>
          <w:p w14:paraId="2D2CDDB0" w14:textId="77777777" w:rsidR="008038B8" w:rsidRDefault="004B1223">
            <w:pPr>
              <w:ind w:left="60"/>
              <w:rPr>
                <w:sz w:val="20"/>
                <w:szCs w:val="20"/>
              </w:rPr>
            </w:pPr>
            <w:r>
              <w:rPr>
                <w:rFonts w:ascii="Arial" w:eastAsia="Arial" w:hAnsi="Arial" w:cs="Arial"/>
                <w:b/>
                <w:bCs/>
                <w:sz w:val="16"/>
                <w:szCs w:val="16"/>
              </w:rPr>
              <w:t>End of cover</w:t>
            </w:r>
          </w:p>
        </w:tc>
        <w:tc>
          <w:tcPr>
            <w:tcW w:w="7480" w:type="dxa"/>
            <w:tcBorders>
              <w:bottom w:val="single" w:sz="8" w:space="0" w:color="B5E3EF"/>
              <w:right w:val="single" w:sz="8" w:space="0" w:color="B5E3EF"/>
            </w:tcBorders>
            <w:vAlign w:val="bottom"/>
          </w:tcPr>
          <w:p w14:paraId="2D416F12" w14:textId="4E1C6991" w:rsidR="008038B8" w:rsidRDefault="00FC6E70">
            <w:pPr>
              <w:ind w:left="120"/>
              <w:rPr>
                <w:sz w:val="20"/>
                <w:szCs w:val="20"/>
              </w:rPr>
            </w:pPr>
            <w:r>
              <w:rPr>
                <w:rFonts w:ascii="Arial" w:eastAsia="Arial" w:hAnsi="Arial" w:cs="Arial"/>
                <w:b/>
                <w:bCs/>
                <w:sz w:val="16"/>
                <w:szCs w:val="16"/>
              </w:rPr>
              <w:t>{</w:t>
            </w:r>
            <w:r>
              <w:rPr>
                <w:rFonts w:ascii="Arial" w:eastAsia="Arial" w:hAnsi="Arial" w:cs="Arial"/>
                <w:b/>
                <w:bCs/>
                <w:sz w:val="16"/>
                <w:szCs w:val="16"/>
              </w:rPr>
              <w:t>endDate</w:t>
            </w:r>
            <w:r>
              <w:rPr>
                <w:rFonts w:ascii="Arial" w:eastAsia="Arial" w:hAnsi="Arial" w:cs="Arial"/>
                <w:b/>
                <w:bCs/>
                <w:sz w:val="16"/>
                <w:szCs w:val="16"/>
              </w:rPr>
              <w:t>}}</w:t>
            </w:r>
          </w:p>
        </w:tc>
      </w:tr>
    </w:tbl>
    <w:p w14:paraId="66F35CE0" w14:textId="77777777" w:rsidR="008038B8" w:rsidRDefault="004B1223">
      <w:pPr>
        <w:spacing w:line="20" w:lineRule="exact"/>
        <w:rPr>
          <w:sz w:val="24"/>
          <w:szCs w:val="24"/>
        </w:rPr>
      </w:pPr>
      <w:r>
        <w:rPr>
          <w:noProof/>
          <w:sz w:val="24"/>
          <w:szCs w:val="24"/>
        </w:rPr>
        <w:drawing>
          <wp:anchor distT="0" distB="0" distL="114300" distR="114300" simplePos="0" relativeHeight="251654144" behindDoc="1" locked="0" layoutInCell="0" allowOverlap="1" wp14:anchorId="0CC4937F" wp14:editId="6C5B2708">
            <wp:simplePos x="0" y="0"/>
            <wp:positionH relativeFrom="column">
              <wp:posOffset>6985</wp:posOffset>
            </wp:positionH>
            <wp:positionV relativeFrom="paragraph">
              <wp:posOffset>106680</wp:posOffset>
            </wp:positionV>
            <wp:extent cx="6278245" cy="2811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278245" cy="2811145"/>
                    </a:xfrm>
                    <a:prstGeom prst="rect">
                      <a:avLst/>
                    </a:prstGeom>
                    <a:noFill/>
                  </pic:spPr>
                </pic:pic>
              </a:graphicData>
            </a:graphic>
          </wp:anchor>
        </w:drawing>
      </w:r>
    </w:p>
    <w:p w14:paraId="213EDC29" w14:textId="77777777" w:rsidR="008038B8" w:rsidRDefault="008038B8">
      <w:pPr>
        <w:spacing w:line="328" w:lineRule="exact"/>
        <w:rPr>
          <w:sz w:val="24"/>
          <w:szCs w:val="24"/>
        </w:rPr>
      </w:pPr>
    </w:p>
    <w:p w14:paraId="0390E21F" w14:textId="77777777" w:rsidR="008038B8" w:rsidRDefault="004B1223">
      <w:pPr>
        <w:ind w:left="100"/>
        <w:rPr>
          <w:sz w:val="20"/>
          <w:szCs w:val="20"/>
        </w:rPr>
      </w:pPr>
      <w:r>
        <w:rPr>
          <w:rFonts w:ascii="Arial" w:eastAsia="Arial" w:hAnsi="Arial" w:cs="Arial"/>
          <w:b/>
          <w:bCs/>
          <w:color w:val="00278F"/>
          <w:sz w:val="20"/>
          <w:szCs w:val="20"/>
        </w:rPr>
        <w:t>The insured vehicle</w:t>
      </w:r>
    </w:p>
    <w:p w14:paraId="683F6ED7" w14:textId="77777777" w:rsidR="008038B8" w:rsidRDefault="008038B8">
      <w:pPr>
        <w:spacing w:line="55" w:lineRule="exact"/>
        <w:rPr>
          <w:sz w:val="24"/>
          <w:szCs w:val="24"/>
        </w:rPr>
      </w:pPr>
    </w:p>
    <w:p w14:paraId="648C150E" w14:textId="77777777" w:rsidR="008038B8" w:rsidRDefault="004B1223">
      <w:pPr>
        <w:ind w:left="100"/>
        <w:rPr>
          <w:sz w:val="20"/>
          <w:szCs w:val="20"/>
        </w:rPr>
      </w:pPr>
      <w:r>
        <w:rPr>
          <w:rFonts w:ascii="Arial" w:eastAsia="Arial" w:hAnsi="Arial" w:cs="Arial"/>
          <w:sz w:val="16"/>
          <w:szCs w:val="16"/>
        </w:rPr>
        <w:t>The vehicle registration mark described above or</w:t>
      </w:r>
    </w:p>
    <w:p w14:paraId="6D10A9F4" w14:textId="77777777" w:rsidR="008038B8" w:rsidRDefault="008038B8">
      <w:pPr>
        <w:spacing w:line="15" w:lineRule="exact"/>
        <w:rPr>
          <w:sz w:val="24"/>
          <w:szCs w:val="24"/>
        </w:rPr>
      </w:pPr>
    </w:p>
    <w:p w14:paraId="3354D6C0" w14:textId="77777777" w:rsidR="008038B8" w:rsidRDefault="004B1223">
      <w:pPr>
        <w:numPr>
          <w:ilvl w:val="0"/>
          <w:numId w:val="1"/>
        </w:numPr>
        <w:tabs>
          <w:tab w:val="left" w:pos="380"/>
        </w:tabs>
        <w:spacing w:line="245" w:lineRule="auto"/>
        <w:ind w:left="380" w:right="1020" w:hanging="285"/>
        <w:rPr>
          <w:rFonts w:ascii="Arial" w:eastAsia="Arial" w:hAnsi="Arial" w:cs="Arial"/>
          <w:sz w:val="16"/>
          <w:szCs w:val="16"/>
        </w:rPr>
      </w:pPr>
      <w:r>
        <w:rPr>
          <w:rFonts w:ascii="Arial" w:eastAsia="Arial" w:hAnsi="Arial" w:cs="Arial"/>
          <w:sz w:val="16"/>
          <w:szCs w:val="16"/>
        </w:rPr>
        <w:t>any vehicle loaned to the vehicle policyholder for a maximum of seven days from a garage, motor engineer or vehicle repairer while the vehicle registration described above is being either serviced, repaired or having a MOT test.</w:t>
      </w:r>
    </w:p>
    <w:p w14:paraId="58BF46CF" w14:textId="77777777" w:rsidR="008038B8" w:rsidRDefault="008038B8">
      <w:pPr>
        <w:spacing w:line="1" w:lineRule="exact"/>
        <w:rPr>
          <w:rFonts w:ascii="Arial" w:eastAsia="Arial" w:hAnsi="Arial" w:cs="Arial"/>
          <w:sz w:val="16"/>
          <w:szCs w:val="16"/>
        </w:rPr>
      </w:pPr>
    </w:p>
    <w:p w14:paraId="3D0C62D8" w14:textId="77777777" w:rsidR="008038B8" w:rsidRDefault="004B1223">
      <w:pPr>
        <w:numPr>
          <w:ilvl w:val="0"/>
          <w:numId w:val="1"/>
        </w:numPr>
        <w:tabs>
          <w:tab w:val="left" w:pos="380"/>
        </w:tabs>
        <w:spacing w:line="250" w:lineRule="auto"/>
        <w:ind w:left="380" w:right="1400" w:hanging="285"/>
        <w:rPr>
          <w:rFonts w:ascii="Arial" w:eastAsia="Arial" w:hAnsi="Arial" w:cs="Arial"/>
          <w:sz w:val="16"/>
          <w:szCs w:val="16"/>
        </w:rPr>
      </w:pPr>
      <w:r>
        <w:rPr>
          <w:rFonts w:ascii="Arial" w:eastAsia="Arial" w:hAnsi="Arial" w:cs="Arial"/>
          <w:sz w:val="16"/>
          <w:szCs w:val="16"/>
        </w:rPr>
        <w:t>any vehicle loaned to the vehicle policyholder or, any other person entitled to drive as described in permitted drivers, by the insurer's nominated supplier as a result of a claim under this policy:</w:t>
      </w:r>
    </w:p>
    <w:p w14:paraId="1F38C4AC" w14:textId="77777777" w:rsidR="008038B8" w:rsidRDefault="004B1223">
      <w:pPr>
        <w:numPr>
          <w:ilvl w:val="1"/>
          <w:numId w:val="1"/>
        </w:numPr>
        <w:tabs>
          <w:tab w:val="left" w:pos="660"/>
        </w:tabs>
        <w:spacing w:line="234" w:lineRule="auto"/>
        <w:ind w:left="660" w:hanging="289"/>
        <w:rPr>
          <w:rFonts w:ascii="Arial" w:eastAsia="Arial" w:hAnsi="Arial" w:cs="Arial"/>
          <w:sz w:val="16"/>
          <w:szCs w:val="16"/>
        </w:rPr>
      </w:pPr>
      <w:r>
        <w:rPr>
          <w:rFonts w:ascii="Arial" w:eastAsia="Arial" w:hAnsi="Arial" w:cs="Arial"/>
          <w:sz w:val="16"/>
          <w:szCs w:val="16"/>
        </w:rPr>
        <w:t>whilst the vehicle described above is being repaired or replaced or</w:t>
      </w:r>
    </w:p>
    <w:p w14:paraId="5FDDC9E8" w14:textId="77777777" w:rsidR="008038B8" w:rsidRDefault="004B1223">
      <w:pPr>
        <w:numPr>
          <w:ilvl w:val="1"/>
          <w:numId w:val="1"/>
        </w:numPr>
        <w:tabs>
          <w:tab w:val="left" w:pos="660"/>
        </w:tabs>
        <w:ind w:left="660" w:hanging="289"/>
        <w:rPr>
          <w:rFonts w:ascii="Arial" w:eastAsia="Arial" w:hAnsi="Arial" w:cs="Arial"/>
          <w:sz w:val="16"/>
          <w:szCs w:val="16"/>
        </w:rPr>
      </w:pPr>
      <w:r>
        <w:rPr>
          <w:rFonts w:ascii="Arial" w:eastAsia="Arial" w:hAnsi="Arial" w:cs="Arial"/>
          <w:sz w:val="16"/>
          <w:szCs w:val="16"/>
        </w:rPr>
        <w:t>following theft of the vehicle described above</w:t>
      </w:r>
    </w:p>
    <w:p w14:paraId="5A97B7CD" w14:textId="77777777" w:rsidR="008038B8" w:rsidRDefault="004B1223">
      <w:pPr>
        <w:spacing w:line="214" w:lineRule="auto"/>
        <w:ind w:left="100"/>
        <w:rPr>
          <w:sz w:val="20"/>
          <w:szCs w:val="20"/>
        </w:rPr>
      </w:pPr>
      <w:r>
        <w:rPr>
          <w:rFonts w:ascii="Arial" w:eastAsia="Arial" w:hAnsi="Arial" w:cs="Arial"/>
          <w:b/>
          <w:bCs/>
          <w:color w:val="00278F"/>
          <w:sz w:val="20"/>
          <w:szCs w:val="20"/>
        </w:rPr>
        <w:t>Description of use</w:t>
      </w:r>
    </w:p>
    <w:p w14:paraId="09730A3E" w14:textId="77777777" w:rsidR="008038B8" w:rsidRDefault="004B1223">
      <w:pPr>
        <w:ind w:left="100"/>
        <w:rPr>
          <w:sz w:val="20"/>
          <w:szCs w:val="20"/>
        </w:rPr>
      </w:pPr>
      <w:r>
        <w:rPr>
          <w:rFonts w:ascii="Arial" w:eastAsia="Arial" w:hAnsi="Arial" w:cs="Arial"/>
          <w:sz w:val="16"/>
          <w:szCs w:val="16"/>
        </w:rPr>
        <w:t>Use for social, domestic and pleasure purposes.</w:t>
      </w:r>
    </w:p>
    <w:p w14:paraId="1D5CAD0A" w14:textId="77777777" w:rsidR="008038B8" w:rsidRDefault="008038B8">
      <w:pPr>
        <w:spacing w:line="8" w:lineRule="exact"/>
        <w:rPr>
          <w:sz w:val="24"/>
          <w:szCs w:val="24"/>
        </w:rPr>
      </w:pPr>
    </w:p>
    <w:p w14:paraId="07671B2C" w14:textId="77777777" w:rsidR="008038B8" w:rsidRDefault="004B1223">
      <w:pPr>
        <w:ind w:left="100"/>
        <w:rPr>
          <w:sz w:val="20"/>
          <w:szCs w:val="20"/>
        </w:rPr>
      </w:pPr>
      <w:r>
        <w:rPr>
          <w:rFonts w:ascii="Arial" w:eastAsia="Arial" w:hAnsi="Arial" w:cs="Arial"/>
          <w:sz w:val="16"/>
          <w:szCs w:val="16"/>
        </w:rPr>
        <w:t>Use for travel to or from a place of paid employment.</w:t>
      </w:r>
    </w:p>
    <w:p w14:paraId="198A25DA" w14:textId="77777777" w:rsidR="008038B8" w:rsidRDefault="008038B8">
      <w:pPr>
        <w:spacing w:line="8" w:lineRule="exact"/>
        <w:rPr>
          <w:sz w:val="24"/>
          <w:szCs w:val="24"/>
        </w:rPr>
      </w:pPr>
    </w:p>
    <w:p w14:paraId="63DADEE1" w14:textId="38A39ACD" w:rsidR="008038B8" w:rsidRDefault="004B1223">
      <w:pPr>
        <w:ind w:left="100"/>
        <w:rPr>
          <w:sz w:val="20"/>
          <w:szCs w:val="20"/>
        </w:rPr>
      </w:pPr>
      <w:r>
        <w:rPr>
          <w:rFonts w:ascii="Arial" w:eastAsia="Arial" w:hAnsi="Arial" w:cs="Arial"/>
          <w:sz w:val="16"/>
          <w:szCs w:val="16"/>
        </w:rPr>
        <w:t xml:space="preserve">Use by </w:t>
      </w:r>
      <w:r w:rsidR="00FC6E70">
        <w:rPr>
          <w:rFonts w:ascii="Arial" w:eastAsia="Arial" w:hAnsi="Arial" w:cs="Arial"/>
          <w:sz w:val="16"/>
          <w:szCs w:val="16"/>
        </w:rPr>
        <w:t>{{fullName}}</w:t>
      </w:r>
      <w:r>
        <w:rPr>
          <w:rFonts w:ascii="Arial" w:eastAsia="Arial" w:hAnsi="Arial" w:cs="Arial"/>
          <w:sz w:val="16"/>
          <w:szCs w:val="16"/>
        </w:rPr>
        <w:t xml:space="preserve"> or their spouse/domestic/civil partner in connection with their occupation(s).</w:t>
      </w:r>
    </w:p>
    <w:p w14:paraId="5EA550E7" w14:textId="77777777" w:rsidR="008038B8" w:rsidRDefault="008038B8">
      <w:pPr>
        <w:spacing w:line="6" w:lineRule="exact"/>
        <w:rPr>
          <w:sz w:val="24"/>
          <w:szCs w:val="24"/>
        </w:rPr>
      </w:pPr>
    </w:p>
    <w:p w14:paraId="071D8EBB" w14:textId="77777777" w:rsidR="008038B8" w:rsidRDefault="004B1223">
      <w:pPr>
        <w:ind w:left="100"/>
        <w:rPr>
          <w:sz w:val="20"/>
          <w:szCs w:val="20"/>
        </w:rPr>
      </w:pPr>
      <w:r>
        <w:rPr>
          <w:rFonts w:ascii="Arial" w:eastAsia="Arial" w:hAnsi="Arial" w:cs="Arial"/>
          <w:b/>
          <w:bCs/>
          <w:color w:val="00278F"/>
          <w:sz w:val="20"/>
          <w:szCs w:val="20"/>
        </w:rPr>
        <w:t>Exclusions</w:t>
      </w:r>
    </w:p>
    <w:p w14:paraId="13F94320" w14:textId="77777777" w:rsidR="008038B8" w:rsidRDefault="004B1223">
      <w:pPr>
        <w:spacing w:line="234" w:lineRule="auto"/>
        <w:ind w:left="100" w:right="1040"/>
        <w:rPr>
          <w:sz w:val="20"/>
          <w:szCs w:val="20"/>
        </w:rPr>
      </w:pPr>
      <w:r>
        <w:rPr>
          <w:rFonts w:ascii="Arial" w:eastAsia="Arial" w:hAnsi="Arial" w:cs="Arial"/>
          <w:sz w:val="16"/>
          <w:szCs w:val="16"/>
        </w:rPr>
        <w:t>Use for hiring of the vehicle, the carriage of passengers or goods for payment, the carriage of goods or property which does not belong to you as a courier or for takeaway food or fast food delivery.</w:t>
      </w:r>
    </w:p>
    <w:p w14:paraId="5C90D606" w14:textId="77777777" w:rsidR="008038B8" w:rsidRDefault="008038B8">
      <w:pPr>
        <w:spacing w:line="1" w:lineRule="exact"/>
        <w:rPr>
          <w:sz w:val="24"/>
          <w:szCs w:val="24"/>
        </w:rPr>
      </w:pPr>
    </w:p>
    <w:p w14:paraId="3B6F953F" w14:textId="77777777" w:rsidR="008038B8" w:rsidRDefault="004B1223">
      <w:pPr>
        <w:spacing w:line="234" w:lineRule="auto"/>
        <w:ind w:left="100" w:right="1360"/>
        <w:rPr>
          <w:sz w:val="20"/>
          <w:szCs w:val="20"/>
        </w:rPr>
      </w:pPr>
      <w:r>
        <w:rPr>
          <w:rFonts w:ascii="Arial" w:eastAsia="Arial" w:hAnsi="Arial" w:cs="Arial"/>
          <w:sz w:val="16"/>
          <w:szCs w:val="16"/>
        </w:rPr>
        <w:t>Use for any purpose in connection with the buying and selling, repair, servicing, cleaning, maintenance, inspection, testing, alteration or treatment of motor vehicles.</w:t>
      </w:r>
    </w:p>
    <w:p w14:paraId="42BD6F66" w14:textId="77777777" w:rsidR="008038B8" w:rsidRDefault="008038B8">
      <w:pPr>
        <w:spacing w:line="1" w:lineRule="exact"/>
        <w:rPr>
          <w:sz w:val="24"/>
          <w:szCs w:val="24"/>
        </w:rPr>
      </w:pPr>
    </w:p>
    <w:p w14:paraId="786769E7" w14:textId="77777777" w:rsidR="008038B8" w:rsidRDefault="004B1223">
      <w:pPr>
        <w:spacing w:line="234" w:lineRule="auto"/>
        <w:ind w:left="100" w:right="880"/>
        <w:rPr>
          <w:sz w:val="20"/>
          <w:szCs w:val="20"/>
        </w:rPr>
      </w:pPr>
      <w:r>
        <w:rPr>
          <w:rFonts w:ascii="Arial" w:eastAsia="Arial" w:hAnsi="Arial" w:cs="Arial"/>
          <w:sz w:val="16"/>
          <w:szCs w:val="16"/>
        </w:rPr>
        <w:t>Use for any competitions, trial, performance test, race or trial of speed, including off-road events whether between motor vehicles or otherwise, and irrespective of whether this takes place on any circuit or track, formed or otherwise, and regardless of any statutory authorisation of any such event.</w:t>
      </w:r>
    </w:p>
    <w:p w14:paraId="3256B88E" w14:textId="77777777" w:rsidR="008038B8" w:rsidRDefault="008038B8">
      <w:pPr>
        <w:spacing w:line="2" w:lineRule="exact"/>
        <w:rPr>
          <w:sz w:val="24"/>
          <w:szCs w:val="24"/>
        </w:rPr>
      </w:pPr>
    </w:p>
    <w:p w14:paraId="43F30052" w14:textId="77777777" w:rsidR="008038B8" w:rsidRDefault="004B1223">
      <w:pPr>
        <w:spacing w:line="242" w:lineRule="auto"/>
        <w:ind w:left="100" w:right="1080"/>
        <w:rPr>
          <w:sz w:val="20"/>
          <w:szCs w:val="20"/>
        </w:rPr>
      </w:pPr>
      <w:r>
        <w:rPr>
          <w:rFonts w:ascii="Arial" w:eastAsia="Arial" w:hAnsi="Arial" w:cs="Arial"/>
          <w:sz w:val="16"/>
          <w:szCs w:val="16"/>
        </w:rPr>
        <w:t>Use to secure the release of a motor vehicle, other than the vehicle identified above by its registration number, which has been seized by, or on behalf of, any government or public authority unless the effective date of the certificate pre-dates the date of the seizure</w:t>
      </w:r>
    </w:p>
    <w:p w14:paraId="5C60105F" w14:textId="77777777" w:rsidR="008038B8" w:rsidRDefault="008038B8">
      <w:pPr>
        <w:spacing w:line="11" w:lineRule="exact"/>
        <w:rPr>
          <w:sz w:val="24"/>
          <w:szCs w:val="24"/>
        </w:rPr>
      </w:pPr>
    </w:p>
    <w:p w14:paraId="6C60EA65" w14:textId="77777777" w:rsidR="008038B8" w:rsidRDefault="004B1223">
      <w:pPr>
        <w:ind w:left="100"/>
        <w:rPr>
          <w:sz w:val="20"/>
          <w:szCs w:val="20"/>
        </w:rPr>
      </w:pPr>
      <w:r>
        <w:rPr>
          <w:rFonts w:ascii="Arial" w:eastAsia="Arial" w:hAnsi="Arial" w:cs="Arial"/>
          <w:b/>
          <w:bCs/>
          <w:color w:val="00278F"/>
          <w:sz w:val="20"/>
          <w:szCs w:val="20"/>
        </w:rPr>
        <w:t>Permitted drivers</w:t>
      </w:r>
    </w:p>
    <w:p w14:paraId="5D0D1562" w14:textId="77777777" w:rsidR="008038B8" w:rsidRDefault="004B1223">
      <w:pPr>
        <w:spacing w:line="20" w:lineRule="exact"/>
        <w:rPr>
          <w:sz w:val="24"/>
          <w:szCs w:val="24"/>
        </w:rPr>
      </w:pPr>
      <w:r>
        <w:rPr>
          <w:noProof/>
          <w:sz w:val="24"/>
          <w:szCs w:val="24"/>
        </w:rPr>
        <w:drawing>
          <wp:anchor distT="0" distB="0" distL="114300" distR="114300" simplePos="0" relativeHeight="251655168" behindDoc="1" locked="0" layoutInCell="0" allowOverlap="1" wp14:anchorId="7FF54B13" wp14:editId="004E0AC6">
            <wp:simplePos x="0" y="0"/>
            <wp:positionH relativeFrom="column">
              <wp:posOffset>6985</wp:posOffset>
            </wp:positionH>
            <wp:positionV relativeFrom="paragraph">
              <wp:posOffset>-145415</wp:posOffset>
            </wp:positionV>
            <wp:extent cx="15240" cy="5029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 cy="502920"/>
                    </a:xfrm>
                    <a:prstGeom prst="rect">
                      <a:avLst/>
                    </a:prstGeom>
                    <a:noFill/>
                  </pic:spPr>
                </pic:pic>
              </a:graphicData>
            </a:graphic>
          </wp:anchor>
        </w:drawing>
      </w:r>
      <w:r>
        <w:rPr>
          <w:noProof/>
          <w:sz w:val="24"/>
          <w:szCs w:val="24"/>
        </w:rPr>
        <w:drawing>
          <wp:anchor distT="0" distB="0" distL="114300" distR="114300" simplePos="0" relativeHeight="251656192" behindDoc="1" locked="0" layoutInCell="0" allowOverlap="1" wp14:anchorId="4CFFEC93" wp14:editId="1123A869">
            <wp:simplePos x="0" y="0"/>
            <wp:positionH relativeFrom="column">
              <wp:posOffset>6269990</wp:posOffset>
            </wp:positionH>
            <wp:positionV relativeFrom="paragraph">
              <wp:posOffset>-145415</wp:posOffset>
            </wp:positionV>
            <wp:extent cx="15240" cy="5029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5240" cy="502920"/>
                    </a:xfrm>
                    <a:prstGeom prst="rect">
                      <a:avLst/>
                    </a:prstGeom>
                    <a:noFill/>
                  </pic:spPr>
                </pic:pic>
              </a:graphicData>
            </a:graphic>
          </wp:anchor>
        </w:drawing>
      </w:r>
    </w:p>
    <w:p w14:paraId="59FA31A2" w14:textId="77777777" w:rsidR="008038B8" w:rsidRDefault="008038B8">
      <w:pPr>
        <w:spacing w:line="11" w:lineRule="exact"/>
        <w:rPr>
          <w:sz w:val="24"/>
          <w:szCs w:val="24"/>
        </w:rPr>
      </w:pPr>
    </w:p>
    <w:p w14:paraId="45D0A57A" w14:textId="77777777" w:rsidR="004B1223" w:rsidRDefault="004B1223">
      <w:pPr>
        <w:spacing w:line="242" w:lineRule="auto"/>
        <w:ind w:left="100" w:right="780"/>
        <w:rPr>
          <w:rFonts w:ascii="Arial" w:eastAsia="Arial" w:hAnsi="Arial" w:cs="Arial"/>
          <w:sz w:val="16"/>
          <w:szCs w:val="16"/>
        </w:rPr>
      </w:pPr>
      <w:r>
        <w:rPr>
          <w:rFonts w:ascii="Arial" w:eastAsia="Arial" w:hAnsi="Arial" w:cs="Arial"/>
          <w:sz w:val="16"/>
          <w:szCs w:val="16"/>
        </w:rPr>
        <w:t xml:space="preserve">As below provided that the person holds a licence to drive the car or has held and is not disqualified from holding or obtaining such a licence </w:t>
      </w:r>
    </w:p>
    <w:p w14:paraId="664C0219" w14:textId="18D2E1D5" w:rsidR="008038B8" w:rsidRDefault="004B1223" w:rsidP="004B1223">
      <w:pPr>
        <w:spacing w:line="242" w:lineRule="auto"/>
        <w:ind w:left="100" w:right="780"/>
        <w:rPr>
          <w:sz w:val="24"/>
          <w:szCs w:val="24"/>
        </w:rPr>
      </w:pPr>
      <w:r>
        <w:rPr>
          <w:noProof/>
          <w:sz w:val="1"/>
          <w:szCs w:val="1"/>
        </w:rPr>
        <w:drawing>
          <wp:inline distT="0" distB="0" distL="0" distR="0" wp14:anchorId="20008050" wp14:editId="4E47516E">
            <wp:extent cx="53340" cy="53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3340" cy="53340"/>
                    </a:xfrm>
                    <a:prstGeom prst="rect">
                      <a:avLst/>
                    </a:prstGeom>
                    <a:noFill/>
                    <a:ln>
                      <a:noFill/>
                    </a:ln>
                  </pic:spPr>
                </pic:pic>
              </a:graphicData>
            </a:graphic>
          </wp:inline>
        </w:drawing>
      </w:r>
      <w:r>
        <w:rPr>
          <w:rFonts w:ascii="Arial" w:eastAsia="Arial" w:hAnsi="Arial" w:cs="Arial"/>
          <w:sz w:val="16"/>
          <w:szCs w:val="16"/>
        </w:rPr>
        <w:t xml:space="preserve">     </w:t>
      </w:r>
      <w:r w:rsidR="00FC6E70">
        <w:rPr>
          <w:rFonts w:ascii="Arial" w:eastAsia="Arial" w:hAnsi="Arial" w:cs="Arial"/>
          <w:sz w:val="16"/>
          <w:szCs w:val="16"/>
        </w:rPr>
        <w:t>{{fullName}}</w:t>
      </w:r>
    </w:p>
    <w:p w14:paraId="0CF96B5A" w14:textId="77777777" w:rsidR="008038B8" w:rsidRDefault="004B1223">
      <w:pPr>
        <w:ind w:left="380"/>
        <w:rPr>
          <w:sz w:val="20"/>
          <w:szCs w:val="20"/>
        </w:rPr>
      </w:pPr>
      <w:r>
        <w:rPr>
          <w:rFonts w:ascii="Arial" w:eastAsia="Arial" w:hAnsi="Arial" w:cs="Arial"/>
          <w:sz w:val="16"/>
          <w:szCs w:val="16"/>
        </w:rPr>
        <w:t>Named drivers:  Mr. Sartaj Khan, Mr. Arsalan Khan</w:t>
      </w:r>
    </w:p>
    <w:p w14:paraId="57980F3F" w14:textId="77777777" w:rsidR="008038B8" w:rsidRDefault="004B1223">
      <w:pPr>
        <w:spacing w:line="20" w:lineRule="exact"/>
        <w:rPr>
          <w:sz w:val="24"/>
          <w:szCs w:val="24"/>
        </w:rPr>
      </w:pPr>
      <w:r>
        <w:rPr>
          <w:noProof/>
          <w:sz w:val="24"/>
          <w:szCs w:val="24"/>
        </w:rPr>
        <w:drawing>
          <wp:anchor distT="0" distB="0" distL="114300" distR="114300" simplePos="0" relativeHeight="251657216" behindDoc="1" locked="0" layoutInCell="0" allowOverlap="1" wp14:anchorId="210BD708" wp14:editId="5E45213A">
            <wp:simplePos x="0" y="0"/>
            <wp:positionH relativeFrom="column">
              <wp:posOffset>60325</wp:posOffset>
            </wp:positionH>
            <wp:positionV relativeFrom="paragraph">
              <wp:posOffset>-91440</wp:posOffset>
            </wp:positionV>
            <wp:extent cx="53340" cy="533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3340" cy="53340"/>
                    </a:xfrm>
                    <a:prstGeom prst="rect">
                      <a:avLst/>
                    </a:prstGeom>
                    <a:noFill/>
                  </pic:spPr>
                </pic:pic>
              </a:graphicData>
            </a:graphic>
          </wp:anchor>
        </w:drawing>
      </w:r>
      <w:r>
        <w:rPr>
          <w:noProof/>
          <w:sz w:val="24"/>
          <w:szCs w:val="24"/>
        </w:rPr>
        <w:drawing>
          <wp:anchor distT="0" distB="0" distL="114300" distR="114300" simplePos="0" relativeHeight="251658240" behindDoc="1" locked="0" layoutInCell="0" allowOverlap="1" wp14:anchorId="1D188750" wp14:editId="510BC85A">
            <wp:simplePos x="0" y="0"/>
            <wp:positionH relativeFrom="column">
              <wp:posOffset>6985</wp:posOffset>
            </wp:positionH>
            <wp:positionV relativeFrom="paragraph">
              <wp:posOffset>-7620</wp:posOffset>
            </wp:positionV>
            <wp:extent cx="15240" cy="6324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5240" cy="632460"/>
                    </a:xfrm>
                    <a:prstGeom prst="rect">
                      <a:avLst/>
                    </a:prstGeom>
                    <a:noFill/>
                  </pic:spPr>
                </pic:pic>
              </a:graphicData>
            </a:graphic>
          </wp:anchor>
        </w:drawing>
      </w:r>
      <w:r>
        <w:rPr>
          <w:noProof/>
          <w:sz w:val="24"/>
          <w:szCs w:val="24"/>
        </w:rPr>
        <w:drawing>
          <wp:anchor distT="0" distB="0" distL="114300" distR="114300" simplePos="0" relativeHeight="251659264" behindDoc="1" locked="0" layoutInCell="0" allowOverlap="1" wp14:anchorId="4C11F8B1" wp14:editId="687E6987">
            <wp:simplePos x="0" y="0"/>
            <wp:positionH relativeFrom="column">
              <wp:posOffset>6269990</wp:posOffset>
            </wp:positionH>
            <wp:positionV relativeFrom="paragraph">
              <wp:posOffset>-7620</wp:posOffset>
            </wp:positionV>
            <wp:extent cx="15240" cy="6324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5240" cy="632460"/>
                    </a:xfrm>
                    <a:prstGeom prst="rect">
                      <a:avLst/>
                    </a:prstGeom>
                    <a:noFill/>
                  </pic:spPr>
                </pic:pic>
              </a:graphicData>
            </a:graphic>
          </wp:anchor>
        </w:drawing>
      </w:r>
    </w:p>
    <w:p w14:paraId="7F8DBC86" w14:textId="77777777" w:rsidR="008038B8" w:rsidRDefault="008038B8">
      <w:pPr>
        <w:spacing w:line="4" w:lineRule="exact"/>
        <w:rPr>
          <w:sz w:val="24"/>
          <w:szCs w:val="24"/>
        </w:rPr>
      </w:pPr>
    </w:p>
    <w:p w14:paraId="7B865C4F" w14:textId="27E56274" w:rsidR="008038B8" w:rsidRDefault="004B1223">
      <w:pPr>
        <w:ind w:left="380"/>
        <w:rPr>
          <w:sz w:val="20"/>
          <w:szCs w:val="20"/>
        </w:rPr>
      </w:pPr>
      <w:r>
        <w:rPr>
          <w:rFonts w:ascii="Arial" w:eastAsia="Arial" w:hAnsi="Arial" w:cs="Arial"/>
          <w:sz w:val="16"/>
          <w:szCs w:val="16"/>
        </w:rPr>
        <w:t xml:space="preserve">Under the terms of section 2 of the policy - Your Liability – </w:t>
      </w:r>
      <w:r w:rsidR="00FC6E70">
        <w:rPr>
          <w:rFonts w:ascii="Arial" w:eastAsia="Arial" w:hAnsi="Arial" w:cs="Arial"/>
          <w:sz w:val="16"/>
          <w:szCs w:val="16"/>
        </w:rPr>
        <w:t>{{fullName}}</w:t>
      </w:r>
      <w:r>
        <w:rPr>
          <w:rFonts w:ascii="Arial" w:eastAsia="Arial" w:hAnsi="Arial" w:cs="Arial"/>
          <w:sz w:val="16"/>
          <w:szCs w:val="16"/>
        </w:rPr>
        <w:t xml:space="preserve"> may also drive a Motor Car which</w:t>
      </w:r>
    </w:p>
    <w:p w14:paraId="6C9037CF" w14:textId="77777777" w:rsidR="008038B8" w:rsidRDefault="004B1223">
      <w:pPr>
        <w:spacing w:line="20" w:lineRule="exact"/>
        <w:rPr>
          <w:sz w:val="24"/>
          <w:szCs w:val="24"/>
        </w:rPr>
      </w:pPr>
      <w:r>
        <w:rPr>
          <w:noProof/>
          <w:sz w:val="24"/>
          <w:szCs w:val="24"/>
        </w:rPr>
        <w:drawing>
          <wp:anchor distT="0" distB="0" distL="114300" distR="114300" simplePos="0" relativeHeight="251660288" behindDoc="1" locked="0" layoutInCell="0" allowOverlap="1" wp14:anchorId="54A347F8" wp14:editId="170CCC77">
            <wp:simplePos x="0" y="0"/>
            <wp:positionH relativeFrom="column">
              <wp:posOffset>60325</wp:posOffset>
            </wp:positionH>
            <wp:positionV relativeFrom="paragraph">
              <wp:posOffset>-55880</wp:posOffset>
            </wp:positionV>
            <wp:extent cx="53340" cy="533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3340" cy="53340"/>
                    </a:xfrm>
                    <a:prstGeom prst="rect">
                      <a:avLst/>
                    </a:prstGeom>
                    <a:noFill/>
                  </pic:spPr>
                </pic:pic>
              </a:graphicData>
            </a:graphic>
          </wp:anchor>
        </w:drawing>
      </w:r>
    </w:p>
    <w:p w14:paraId="73B9FCCD" w14:textId="77777777" w:rsidR="008038B8" w:rsidRDefault="008038B8">
      <w:pPr>
        <w:spacing w:line="32" w:lineRule="exact"/>
        <w:rPr>
          <w:sz w:val="24"/>
          <w:szCs w:val="24"/>
        </w:rPr>
      </w:pPr>
    </w:p>
    <w:p w14:paraId="4124475F" w14:textId="77777777" w:rsidR="008038B8" w:rsidRDefault="004B1223">
      <w:pPr>
        <w:numPr>
          <w:ilvl w:val="0"/>
          <w:numId w:val="2"/>
        </w:numPr>
        <w:tabs>
          <w:tab w:val="left" w:pos="660"/>
        </w:tabs>
        <w:ind w:left="660" w:hanging="289"/>
        <w:rPr>
          <w:rFonts w:ascii="Arial" w:eastAsia="Arial" w:hAnsi="Arial" w:cs="Arial"/>
          <w:sz w:val="16"/>
          <w:szCs w:val="16"/>
        </w:rPr>
      </w:pPr>
      <w:r>
        <w:rPr>
          <w:rFonts w:ascii="Arial" w:eastAsia="Arial" w:hAnsi="Arial" w:cs="Arial"/>
          <w:sz w:val="16"/>
          <w:szCs w:val="16"/>
        </w:rPr>
        <w:t>does not belong to them</w:t>
      </w:r>
    </w:p>
    <w:p w14:paraId="27D2EDF1" w14:textId="77777777" w:rsidR="008038B8" w:rsidRDefault="008038B8">
      <w:pPr>
        <w:spacing w:line="7" w:lineRule="exact"/>
        <w:rPr>
          <w:rFonts w:ascii="Arial" w:eastAsia="Arial" w:hAnsi="Arial" w:cs="Arial"/>
          <w:sz w:val="16"/>
          <w:szCs w:val="16"/>
        </w:rPr>
      </w:pPr>
    </w:p>
    <w:p w14:paraId="61FEF5A3" w14:textId="77777777" w:rsidR="008038B8" w:rsidRDefault="004B1223">
      <w:pPr>
        <w:numPr>
          <w:ilvl w:val="0"/>
          <w:numId w:val="2"/>
        </w:numPr>
        <w:tabs>
          <w:tab w:val="left" w:pos="660"/>
        </w:tabs>
        <w:spacing w:line="234" w:lineRule="auto"/>
        <w:ind w:left="660" w:hanging="289"/>
        <w:rPr>
          <w:rFonts w:ascii="Arial" w:eastAsia="Arial" w:hAnsi="Arial" w:cs="Arial"/>
          <w:sz w:val="16"/>
          <w:szCs w:val="16"/>
        </w:rPr>
      </w:pPr>
      <w:r>
        <w:rPr>
          <w:rFonts w:ascii="Arial" w:eastAsia="Arial" w:hAnsi="Arial" w:cs="Arial"/>
          <w:sz w:val="16"/>
          <w:szCs w:val="16"/>
        </w:rPr>
        <w:t>is not a rental car</w:t>
      </w:r>
    </w:p>
    <w:p w14:paraId="0D226C2C" w14:textId="77777777" w:rsidR="008038B8" w:rsidRDefault="004B1223">
      <w:pPr>
        <w:numPr>
          <w:ilvl w:val="0"/>
          <w:numId w:val="2"/>
        </w:numPr>
        <w:tabs>
          <w:tab w:val="left" w:pos="668"/>
        </w:tabs>
        <w:spacing w:line="287" w:lineRule="auto"/>
        <w:ind w:left="380" w:right="5520" w:hanging="9"/>
        <w:rPr>
          <w:rFonts w:ascii="Arial" w:eastAsia="Arial" w:hAnsi="Arial" w:cs="Arial"/>
          <w:sz w:val="15"/>
          <w:szCs w:val="15"/>
        </w:rPr>
      </w:pPr>
      <w:r>
        <w:rPr>
          <w:rFonts w:ascii="Arial" w:eastAsia="Arial" w:hAnsi="Arial" w:cs="Arial"/>
          <w:sz w:val="15"/>
          <w:szCs w:val="15"/>
        </w:rPr>
        <w:t>is not hired to them under a hire purchase or leasing agreement Providing they are driving with the owner's express consent</w:t>
      </w:r>
    </w:p>
    <w:p w14:paraId="7C9C946B" w14:textId="77777777" w:rsidR="008038B8" w:rsidRDefault="004B1223">
      <w:pPr>
        <w:spacing w:line="20" w:lineRule="exact"/>
        <w:rPr>
          <w:sz w:val="24"/>
          <w:szCs w:val="24"/>
        </w:rPr>
      </w:pPr>
      <w:r>
        <w:rPr>
          <w:noProof/>
          <w:sz w:val="24"/>
          <w:szCs w:val="24"/>
        </w:rPr>
        <w:drawing>
          <wp:anchor distT="0" distB="0" distL="114300" distR="114300" simplePos="0" relativeHeight="251661312" behindDoc="1" locked="0" layoutInCell="0" allowOverlap="1" wp14:anchorId="610C9CC3" wp14:editId="3BE6D323">
            <wp:simplePos x="0" y="0"/>
            <wp:positionH relativeFrom="column">
              <wp:posOffset>6985</wp:posOffset>
            </wp:positionH>
            <wp:positionV relativeFrom="paragraph">
              <wp:posOffset>-30480</wp:posOffset>
            </wp:positionV>
            <wp:extent cx="6278245" cy="18059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6278245" cy="1805940"/>
                    </a:xfrm>
                    <a:prstGeom prst="rect">
                      <a:avLst/>
                    </a:prstGeom>
                    <a:noFill/>
                  </pic:spPr>
                </pic:pic>
              </a:graphicData>
            </a:graphic>
          </wp:anchor>
        </w:drawing>
      </w:r>
    </w:p>
    <w:p w14:paraId="1DF6D52B" w14:textId="77777777" w:rsidR="008038B8" w:rsidRDefault="008038B8">
      <w:pPr>
        <w:spacing w:line="111" w:lineRule="exact"/>
        <w:rPr>
          <w:sz w:val="24"/>
          <w:szCs w:val="24"/>
        </w:rPr>
      </w:pPr>
    </w:p>
    <w:p w14:paraId="215C95AF" w14:textId="77777777" w:rsidR="008038B8" w:rsidRDefault="004B1223">
      <w:pPr>
        <w:spacing w:line="289" w:lineRule="auto"/>
        <w:ind w:left="100" w:right="1200"/>
        <w:rPr>
          <w:sz w:val="20"/>
          <w:szCs w:val="20"/>
        </w:rPr>
      </w:pPr>
      <w:r>
        <w:rPr>
          <w:rFonts w:ascii="Arial" w:eastAsia="Arial" w:hAnsi="Arial" w:cs="Arial"/>
          <w:sz w:val="16"/>
          <w:szCs w:val="16"/>
        </w:rPr>
        <w:t>I hereby certify that the policy to which this certificate relates satisfies the requirements of the relevant law applicable in Great Britain, Northern Ireland, the Isle of Man, the Island of Guernsey, the Island of Jersey and the Island of Alderney. Aviva Insurance Limited - authorised insurers.</w:t>
      </w:r>
    </w:p>
    <w:p w14:paraId="77E723DA" w14:textId="77777777" w:rsidR="008038B8" w:rsidRDefault="008038B8">
      <w:pPr>
        <w:spacing w:line="200" w:lineRule="exact"/>
        <w:rPr>
          <w:sz w:val="24"/>
          <w:szCs w:val="24"/>
        </w:rPr>
      </w:pPr>
    </w:p>
    <w:p w14:paraId="795754C2" w14:textId="77777777" w:rsidR="008038B8" w:rsidRDefault="008038B8">
      <w:pPr>
        <w:spacing w:line="200" w:lineRule="exact"/>
        <w:rPr>
          <w:sz w:val="24"/>
          <w:szCs w:val="24"/>
        </w:rPr>
      </w:pPr>
    </w:p>
    <w:p w14:paraId="265B8C57" w14:textId="77777777" w:rsidR="008038B8" w:rsidRDefault="008038B8">
      <w:pPr>
        <w:spacing w:line="200" w:lineRule="exact"/>
        <w:rPr>
          <w:sz w:val="24"/>
          <w:szCs w:val="24"/>
        </w:rPr>
      </w:pPr>
    </w:p>
    <w:p w14:paraId="2123B4CF" w14:textId="77777777" w:rsidR="008038B8" w:rsidRDefault="008038B8">
      <w:pPr>
        <w:spacing w:line="200" w:lineRule="exact"/>
        <w:rPr>
          <w:sz w:val="24"/>
          <w:szCs w:val="24"/>
        </w:rPr>
      </w:pPr>
    </w:p>
    <w:p w14:paraId="71DC1C73" w14:textId="77777777" w:rsidR="008038B8" w:rsidRDefault="008038B8">
      <w:pPr>
        <w:spacing w:line="227" w:lineRule="exact"/>
        <w:rPr>
          <w:sz w:val="24"/>
          <w:szCs w:val="24"/>
        </w:rPr>
      </w:pPr>
    </w:p>
    <w:p w14:paraId="243C4AE9" w14:textId="77777777" w:rsidR="008038B8" w:rsidRDefault="004B1223">
      <w:pPr>
        <w:ind w:left="100"/>
        <w:rPr>
          <w:sz w:val="20"/>
          <w:szCs w:val="20"/>
        </w:rPr>
      </w:pPr>
      <w:r>
        <w:rPr>
          <w:rFonts w:ascii="Arial" w:eastAsia="Arial" w:hAnsi="Arial" w:cs="Arial"/>
          <w:sz w:val="16"/>
          <w:szCs w:val="16"/>
        </w:rPr>
        <w:t>Adam Winslow</w:t>
      </w:r>
    </w:p>
    <w:p w14:paraId="38128C1C" w14:textId="77777777" w:rsidR="008038B8" w:rsidRDefault="008038B8">
      <w:pPr>
        <w:spacing w:line="71" w:lineRule="exact"/>
        <w:rPr>
          <w:sz w:val="24"/>
          <w:szCs w:val="24"/>
        </w:rPr>
      </w:pPr>
    </w:p>
    <w:p w14:paraId="3A95E23E" w14:textId="77777777" w:rsidR="008038B8" w:rsidRDefault="004B1223">
      <w:pPr>
        <w:ind w:left="100"/>
        <w:rPr>
          <w:sz w:val="20"/>
          <w:szCs w:val="20"/>
        </w:rPr>
      </w:pPr>
      <w:r>
        <w:rPr>
          <w:rFonts w:ascii="Arial" w:eastAsia="Arial" w:hAnsi="Arial" w:cs="Arial"/>
          <w:sz w:val="16"/>
          <w:szCs w:val="16"/>
        </w:rPr>
        <w:t>CEO, UK &amp; Ireland General Insurance</w:t>
      </w:r>
    </w:p>
    <w:p w14:paraId="231536B9" w14:textId="77777777" w:rsidR="008038B8" w:rsidRDefault="008038B8">
      <w:pPr>
        <w:spacing w:line="53" w:lineRule="exact"/>
        <w:rPr>
          <w:sz w:val="24"/>
          <w:szCs w:val="24"/>
        </w:rPr>
      </w:pPr>
    </w:p>
    <w:p w14:paraId="7FE114A5" w14:textId="77777777" w:rsidR="008038B8" w:rsidRDefault="004B1223">
      <w:pPr>
        <w:spacing w:line="327" w:lineRule="auto"/>
        <w:ind w:left="100" w:right="960"/>
        <w:rPr>
          <w:sz w:val="20"/>
          <w:szCs w:val="20"/>
        </w:rPr>
      </w:pPr>
      <w:r>
        <w:rPr>
          <w:rFonts w:ascii="Arial" w:eastAsia="Arial" w:hAnsi="Arial" w:cs="Arial"/>
          <w:sz w:val="16"/>
          <w:szCs w:val="16"/>
        </w:rPr>
        <w:t>Please note: For full details of the insurance cover, refer to your policy. Advice to third parties: Nothing contained in this certificate affects your right as a third party to make a claim</w:t>
      </w:r>
    </w:p>
    <w:p w14:paraId="78E1FC0B" w14:textId="77777777" w:rsidR="008038B8" w:rsidRDefault="004B1223">
      <w:pPr>
        <w:spacing w:line="20" w:lineRule="exact"/>
        <w:rPr>
          <w:sz w:val="24"/>
          <w:szCs w:val="24"/>
        </w:rPr>
      </w:pPr>
      <w:r>
        <w:rPr>
          <w:noProof/>
          <w:sz w:val="24"/>
          <w:szCs w:val="24"/>
        </w:rPr>
        <w:drawing>
          <wp:anchor distT="0" distB="0" distL="114300" distR="114300" simplePos="0" relativeHeight="251662336" behindDoc="1" locked="0" layoutInCell="0" allowOverlap="1" wp14:anchorId="213EA794" wp14:editId="7BAFA5A4">
            <wp:simplePos x="0" y="0"/>
            <wp:positionH relativeFrom="column">
              <wp:posOffset>3175</wp:posOffset>
            </wp:positionH>
            <wp:positionV relativeFrom="paragraph">
              <wp:posOffset>980440</wp:posOffset>
            </wp:positionV>
            <wp:extent cx="6285865" cy="4114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6285865" cy="411480"/>
                    </a:xfrm>
                    <a:prstGeom prst="rect">
                      <a:avLst/>
                    </a:prstGeom>
                    <a:noFill/>
                  </pic:spPr>
                </pic:pic>
              </a:graphicData>
            </a:graphic>
          </wp:anchor>
        </w:drawing>
      </w:r>
    </w:p>
    <w:p w14:paraId="108F26D0" w14:textId="77777777" w:rsidR="008038B8" w:rsidRDefault="008038B8">
      <w:pPr>
        <w:spacing w:line="200" w:lineRule="exact"/>
        <w:rPr>
          <w:sz w:val="24"/>
          <w:szCs w:val="24"/>
        </w:rPr>
      </w:pPr>
    </w:p>
    <w:p w14:paraId="5ED0B3EE" w14:textId="77777777" w:rsidR="008038B8" w:rsidRDefault="008038B8">
      <w:pPr>
        <w:spacing w:line="200" w:lineRule="exact"/>
        <w:rPr>
          <w:sz w:val="24"/>
          <w:szCs w:val="24"/>
        </w:rPr>
      </w:pPr>
    </w:p>
    <w:p w14:paraId="07939E69" w14:textId="77777777" w:rsidR="008038B8" w:rsidRDefault="008038B8">
      <w:pPr>
        <w:spacing w:line="200" w:lineRule="exact"/>
        <w:rPr>
          <w:sz w:val="24"/>
          <w:szCs w:val="24"/>
        </w:rPr>
      </w:pPr>
    </w:p>
    <w:p w14:paraId="4530D9AB" w14:textId="77777777" w:rsidR="008038B8" w:rsidRDefault="008038B8">
      <w:pPr>
        <w:spacing w:line="200" w:lineRule="exact"/>
        <w:rPr>
          <w:sz w:val="24"/>
          <w:szCs w:val="24"/>
        </w:rPr>
      </w:pPr>
    </w:p>
    <w:p w14:paraId="7E1B3F72" w14:textId="77777777" w:rsidR="008038B8" w:rsidRDefault="008038B8">
      <w:pPr>
        <w:spacing w:line="200" w:lineRule="exact"/>
        <w:rPr>
          <w:sz w:val="24"/>
          <w:szCs w:val="24"/>
        </w:rPr>
      </w:pPr>
    </w:p>
    <w:p w14:paraId="765DFFCE" w14:textId="77777777" w:rsidR="008038B8" w:rsidRDefault="008038B8">
      <w:pPr>
        <w:spacing w:line="200" w:lineRule="exact"/>
        <w:rPr>
          <w:sz w:val="24"/>
          <w:szCs w:val="24"/>
        </w:rPr>
      </w:pPr>
    </w:p>
    <w:p w14:paraId="0F2B8ABC" w14:textId="77777777" w:rsidR="008038B8" w:rsidRDefault="008038B8">
      <w:pPr>
        <w:spacing w:line="399" w:lineRule="exact"/>
        <w:rPr>
          <w:sz w:val="24"/>
          <w:szCs w:val="24"/>
        </w:rPr>
      </w:pPr>
    </w:p>
    <w:p w14:paraId="1475FC61" w14:textId="77777777" w:rsidR="008038B8" w:rsidRDefault="004B1223">
      <w:pPr>
        <w:ind w:left="100"/>
        <w:rPr>
          <w:sz w:val="20"/>
          <w:szCs w:val="20"/>
        </w:rPr>
      </w:pPr>
      <w:r>
        <w:rPr>
          <w:rFonts w:ascii="Arial" w:eastAsia="Arial" w:hAnsi="Arial" w:cs="Arial"/>
          <w:b/>
          <w:bCs/>
          <w:color w:val="00278F"/>
          <w:sz w:val="24"/>
          <w:szCs w:val="24"/>
        </w:rPr>
        <w:t>Important</w:t>
      </w:r>
    </w:p>
    <w:p w14:paraId="0D5FE3EB" w14:textId="77777777" w:rsidR="008038B8" w:rsidRDefault="008038B8">
      <w:pPr>
        <w:spacing w:line="36" w:lineRule="exact"/>
        <w:rPr>
          <w:sz w:val="24"/>
          <w:szCs w:val="24"/>
        </w:rPr>
      </w:pPr>
    </w:p>
    <w:p w14:paraId="32B75735" w14:textId="77777777" w:rsidR="008038B8" w:rsidRDefault="004B1223">
      <w:pPr>
        <w:ind w:left="100"/>
        <w:rPr>
          <w:sz w:val="20"/>
          <w:szCs w:val="20"/>
        </w:rPr>
      </w:pPr>
      <w:r>
        <w:rPr>
          <w:rFonts w:ascii="Arial" w:eastAsia="Arial" w:hAnsi="Arial" w:cs="Arial"/>
          <w:b/>
          <w:bCs/>
          <w:sz w:val="16"/>
          <w:szCs w:val="16"/>
        </w:rPr>
        <w:t>Please report all accidents to us immediately online at www.aviva.co.uk/make-a-claim or call us on 0345 030 6925.</w:t>
      </w:r>
    </w:p>
    <w:p w14:paraId="3E9965DE" w14:textId="77777777" w:rsidR="008038B8" w:rsidRDefault="008038B8">
      <w:pPr>
        <w:sectPr w:rsidR="008038B8">
          <w:pgSz w:w="11900" w:h="16999"/>
          <w:pgMar w:top="1440" w:right="226" w:bottom="0" w:left="1000" w:header="0" w:footer="0" w:gutter="0"/>
          <w:cols w:space="720" w:equalWidth="0">
            <w:col w:w="10680"/>
          </w:cols>
        </w:sectPr>
      </w:pPr>
    </w:p>
    <w:p w14:paraId="1DE5D8C8" w14:textId="77777777" w:rsidR="008038B8" w:rsidRDefault="008038B8">
      <w:pPr>
        <w:spacing w:line="200" w:lineRule="exact"/>
        <w:rPr>
          <w:sz w:val="24"/>
          <w:szCs w:val="24"/>
        </w:rPr>
      </w:pPr>
    </w:p>
    <w:p w14:paraId="15BA300C" w14:textId="77777777" w:rsidR="008038B8" w:rsidRDefault="008038B8">
      <w:pPr>
        <w:spacing w:line="333" w:lineRule="exact"/>
        <w:rPr>
          <w:sz w:val="24"/>
          <w:szCs w:val="24"/>
        </w:rPr>
      </w:pPr>
    </w:p>
    <w:p w14:paraId="6EC1CA2F" w14:textId="77777777" w:rsidR="008038B8" w:rsidRDefault="008038B8">
      <w:pPr>
        <w:sectPr w:rsidR="008038B8">
          <w:type w:val="continuous"/>
          <w:pgSz w:w="11900" w:h="16999"/>
          <w:pgMar w:top="1440" w:right="226" w:bottom="0" w:left="1000" w:header="0" w:footer="0" w:gutter="0"/>
          <w:cols w:space="720" w:equalWidth="0">
            <w:col w:w="10680"/>
          </w:cols>
        </w:sectPr>
      </w:pPr>
    </w:p>
    <w:p w14:paraId="1B765082" w14:textId="77777777" w:rsidR="008038B8" w:rsidRDefault="004B1223">
      <w:pPr>
        <w:spacing w:line="271" w:lineRule="auto"/>
        <w:ind w:left="5"/>
        <w:jc w:val="both"/>
        <w:rPr>
          <w:sz w:val="20"/>
          <w:szCs w:val="20"/>
        </w:rPr>
      </w:pPr>
      <w:bookmarkStart w:id="1" w:name="page2"/>
      <w:bookmarkEnd w:id="1"/>
      <w:r>
        <w:rPr>
          <w:rFonts w:ascii="Arial" w:eastAsia="Arial" w:hAnsi="Arial" w:cs="Arial"/>
          <w:noProof/>
          <w:sz w:val="16"/>
          <w:szCs w:val="16"/>
        </w:rPr>
        <w:lastRenderedPageBreak/>
        <w:drawing>
          <wp:anchor distT="0" distB="0" distL="114300" distR="114300" simplePos="0" relativeHeight="251663360" behindDoc="1" locked="0" layoutInCell="0" allowOverlap="1" wp14:anchorId="1C726C5B" wp14:editId="6CB3A890">
            <wp:simplePos x="0" y="0"/>
            <wp:positionH relativeFrom="page">
              <wp:posOffset>641985</wp:posOffset>
            </wp:positionH>
            <wp:positionV relativeFrom="page">
              <wp:posOffset>535940</wp:posOffset>
            </wp:positionV>
            <wp:extent cx="6278245" cy="42894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6278245" cy="4289425"/>
                    </a:xfrm>
                    <a:prstGeom prst="rect">
                      <a:avLst/>
                    </a:prstGeom>
                    <a:noFill/>
                  </pic:spPr>
                </pic:pic>
              </a:graphicData>
            </a:graphic>
          </wp:anchor>
        </w:drawing>
      </w:r>
      <w:r>
        <w:rPr>
          <w:rFonts w:ascii="Arial" w:eastAsia="Arial" w:hAnsi="Arial" w:cs="Arial"/>
          <w:sz w:val="16"/>
          <w:szCs w:val="16"/>
        </w:rPr>
        <w:t xml:space="preserve">The following wording is evidence that your policy provides the minimum level of compulsory motor insurance required in EU countries. It is similar to Third Party only cover in the UK. Please call us on </w:t>
      </w:r>
      <w:r>
        <w:rPr>
          <w:rFonts w:ascii="Arial" w:eastAsia="Arial" w:hAnsi="Arial" w:cs="Arial"/>
          <w:b/>
          <w:bCs/>
          <w:sz w:val="16"/>
          <w:szCs w:val="16"/>
        </w:rPr>
        <w:t>0345 030 7077</w:t>
      </w:r>
      <w:r>
        <w:rPr>
          <w:rFonts w:ascii="Arial" w:eastAsia="Arial" w:hAnsi="Arial" w:cs="Arial"/>
          <w:sz w:val="16"/>
          <w:szCs w:val="16"/>
        </w:rPr>
        <w:t xml:space="preserve"> in advance of any trip abroad to ensure that you have the right level of cover for your needs. We also offer European breakdown cover at very competitive rates.</w:t>
      </w:r>
    </w:p>
    <w:p w14:paraId="24FB4034" w14:textId="77777777" w:rsidR="008038B8" w:rsidRDefault="008038B8">
      <w:pPr>
        <w:spacing w:line="1" w:lineRule="exact"/>
        <w:rPr>
          <w:sz w:val="20"/>
          <w:szCs w:val="20"/>
        </w:rPr>
      </w:pPr>
    </w:p>
    <w:p w14:paraId="55DACE7A" w14:textId="77777777" w:rsidR="008038B8" w:rsidRDefault="004B1223">
      <w:pPr>
        <w:ind w:left="5"/>
        <w:rPr>
          <w:sz w:val="20"/>
          <w:szCs w:val="20"/>
        </w:rPr>
      </w:pPr>
      <w:r>
        <w:rPr>
          <w:rFonts w:ascii="Arial" w:eastAsia="Arial" w:hAnsi="Arial" w:cs="Arial"/>
          <w:sz w:val="16"/>
          <w:szCs w:val="16"/>
        </w:rPr>
        <w:t>To whom it may concern</w:t>
      </w:r>
    </w:p>
    <w:p w14:paraId="462FF204" w14:textId="77777777" w:rsidR="008038B8" w:rsidRDefault="008038B8">
      <w:pPr>
        <w:spacing w:line="71" w:lineRule="exact"/>
        <w:rPr>
          <w:sz w:val="20"/>
          <w:szCs w:val="20"/>
        </w:rPr>
      </w:pPr>
    </w:p>
    <w:p w14:paraId="3864592C" w14:textId="77777777" w:rsidR="008038B8" w:rsidRDefault="004B1223">
      <w:pPr>
        <w:spacing w:line="287" w:lineRule="auto"/>
        <w:ind w:left="5" w:right="280"/>
        <w:rPr>
          <w:sz w:val="20"/>
          <w:szCs w:val="20"/>
        </w:rPr>
      </w:pPr>
      <w:r>
        <w:rPr>
          <w:rFonts w:ascii="Arial" w:eastAsia="Arial" w:hAnsi="Arial" w:cs="Arial"/>
          <w:sz w:val="16"/>
          <w:szCs w:val="16"/>
        </w:rPr>
        <w:t>This insurance certificate provides evidence that motor insurance operates in the United Kingdom for the dates shown and this cover extends to and includes the compulsory insurance requirements of:</w:t>
      </w:r>
    </w:p>
    <w:p w14:paraId="7CBDBF07" w14:textId="77777777" w:rsidR="008038B8" w:rsidRDefault="008038B8">
      <w:pPr>
        <w:spacing w:line="1" w:lineRule="exact"/>
        <w:rPr>
          <w:sz w:val="20"/>
          <w:szCs w:val="20"/>
        </w:rPr>
      </w:pPr>
    </w:p>
    <w:p w14:paraId="16566BC7" w14:textId="77777777" w:rsidR="008038B8" w:rsidRDefault="004B1223">
      <w:pPr>
        <w:numPr>
          <w:ilvl w:val="0"/>
          <w:numId w:val="3"/>
        </w:numPr>
        <w:tabs>
          <w:tab w:val="left" w:pos="185"/>
        </w:tabs>
        <w:ind w:left="185" w:hanging="185"/>
        <w:rPr>
          <w:rFonts w:ascii="Arial" w:eastAsia="Arial" w:hAnsi="Arial" w:cs="Arial"/>
          <w:sz w:val="16"/>
          <w:szCs w:val="16"/>
        </w:rPr>
      </w:pPr>
      <w:r>
        <w:rPr>
          <w:rFonts w:ascii="Arial" w:eastAsia="Arial" w:hAnsi="Arial" w:cs="Arial"/>
          <w:sz w:val="16"/>
          <w:szCs w:val="16"/>
        </w:rPr>
        <w:t>Any member country of the European Union</w:t>
      </w:r>
    </w:p>
    <w:p w14:paraId="0C716B11" w14:textId="77777777" w:rsidR="008038B8" w:rsidRDefault="008038B8">
      <w:pPr>
        <w:spacing w:line="71" w:lineRule="exact"/>
        <w:rPr>
          <w:rFonts w:ascii="Arial" w:eastAsia="Arial" w:hAnsi="Arial" w:cs="Arial"/>
          <w:sz w:val="16"/>
          <w:szCs w:val="16"/>
        </w:rPr>
      </w:pPr>
    </w:p>
    <w:p w14:paraId="7625205F" w14:textId="77777777" w:rsidR="008038B8" w:rsidRDefault="004B1223">
      <w:pPr>
        <w:numPr>
          <w:ilvl w:val="0"/>
          <w:numId w:val="3"/>
        </w:numPr>
        <w:tabs>
          <w:tab w:val="left" w:pos="197"/>
        </w:tabs>
        <w:spacing w:line="334" w:lineRule="auto"/>
        <w:ind w:left="5" w:right="4860" w:hanging="5"/>
        <w:jc w:val="both"/>
        <w:rPr>
          <w:rFonts w:ascii="Arial" w:eastAsia="Arial" w:hAnsi="Arial" w:cs="Arial"/>
          <w:sz w:val="16"/>
          <w:szCs w:val="16"/>
        </w:rPr>
      </w:pPr>
      <w:r>
        <w:rPr>
          <w:rFonts w:ascii="Arial" w:eastAsia="Arial" w:hAnsi="Arial" w:cs="Arial"/>
          <w:sz w:val="16"/>
          <w:szCs w:val="16"/>
        </w:rPr>
        <w:t>Andorra, Iceland, Liechtenstein, Norway, Serbia and Switzerland La présente attestation est faite pour server et valoir ce que de droit</w:t>
      </w:r>
    </w:p>
    <w:p w14:paraId="0957DB5E" w14:textId="77777777" w:rsidR="008038B8" w:rsidRDefault="008038B8">
      <w:pPr>
        <w:spacing w:line="1" w:lineRule="exact"/>
        <w:rPr>
          <w:sz w:val="20"/>
          <w:szCs w:val="20"/>
        </w:rPr>
      </w:pPr>
    </w:p>
    <w:p w14:paraId="0A876C8F" w14:textId="77777777" w:rsidR="008038B8" w:rsidRDefault="004B1223">
      <w:pPr>
        <w:spacing w:line="283" w:lineRule="auto"/>
        <w:ind w:left="5" w:right="300"/>
        <w:rPr>
          <w:sz w:val="20"/>
          <w:szCs w:val="20"/>
        </w:rPr>
      </w:pPr>
      <w:r>
        <w:rPr>
          <w:rFonts w:ascii="Arial" w:eastAsia="Arial" w:hAnsi="Arial" w:cs="Arial"/>
          <w:sz w:val="16"/>
          <w:szCs w:val="16"/>
        </w:rPr>
        <w:t>Cette attestation d’assurance apporte la preuve que l’assurance automobile est valable au Royaume-Uni aux dates indiquées et que cette couverture est étendue pour inclure les conditions obligatoires d’assurance de:</w:t>
      </w:r>
    </w:p>
    <w:p w14:paraId="085C6166" w14:textId="77777777" w:rsidR="008038B8" w:rsidRDefault="008038B8">
      <w:pPr>
        <w:spacing w:line="1" w:lineRule="exact"/>
        <w:rPr>
          <w:sz w:val="20"/>
          <w:szCs w:val="20"/>
        </w:rPr>
      </w:pPr>
    </w:p>
    <w:p w14:paraId="5B11496A" w14:textId="77777777" w:rsidR="008038B8" w:rsidRDefault="004B1223">
      <w:pPr>
        <w:numPr>
          <w:ilvl w:val="0"/>
          <w:numId w:val="4"/>
        </w:numPr>
        <w:tabs>
          <w:tab w:val="left" w:pos="185"/>
        </w:tabs>
        <w:ind w:left="185" w:hanging="185"/>
        <w:rPr>
          <w:rFonts w:ascii="Arial" w:eastAsia="Arial" w:hAnsi="Arial" w:cs="Arial"/>
          <w:sz w:val="16"/>
          <w:szCs w:val="16"/>
        </w:rPr>
      </w:pPr>
      <w:r>
        <w:rPr>
          <w:rFonts w:ascii="Arial" w:eastAsia="Arial" w:hAnsi="Arial" w:cs="Arial"/>
          <w:sz w:val="16"/>
          <w:szCs w:val="16"/>
        </w:rPr>
        <w:t>Tous les autres pays membres de l’Union européenne</w:t>
      </w:r>
    </w:p>
    <w:p w14:paraId="413A4CA9" w14:textId="77777777" w:rsidR="008038B8" w:rsidRDefault="008038B8">
      <w:pPr>
        <w:spacing w:line="76" w:lineRule="exact"/>
        <w:rPr>
          <w:rFonts w:ascii="Arial" w:eastAsia="Arial" w:hAnsi="Arial" w:cs="Arial"/>
          <w:sz w:val="16"/>
          <w:szCs w:val="16"/>
        </w:rPr>
      </w:pPr>
    </w:p>
    <w:p w14:paraId="749BD179" w14:textId="77777777" w:rsidR="008038B8" w:rsidRDefault="004B1223">
      <w:pPr>
        <w:numPr>
          <w:ilvl w:val="0"/>
          <w:numId w:val="4"/>
        </w:numPr>
        <w:tabs>
          <w:tab w:val="left" w:pos="197"/>
        </w:tabs>
        <w:spacing w:line="330" w:lineRule="auto"/>
        <w:ind w:left="5" w:right="4520" w:hanging="5"/>
        <w:rPr>
          <w:rFonts w:ascii="Arial" w:eastAsia="Arial" w:hAnsi="Arial" w:cs="Arial"/>
          <w:sz w:val="16"/>
          <w:szCs w:val="16"/>
        </w:rPr>
      </w:pPr>
      <w:r>
        <w:rPr>
          <w:rFonts w:ascii="Arial" w:eastAsia="Arial" w:hAnsi="Arial" w:cs="Arial"/>
          <w:sz w:val="16"/>
          <w:szCs w:val="16"/>
        </w:rPr>
        <w:t>Andorre, I ’Islande, le Liechtenstein, la Norvège, la Serbie et la Suisse An alle, die es angeht</w:t>
      </w:r>
    </w:p>
    <w:p w14:paraId="18C0063F" w14:textId="77777777" w:rsidR="008038B8" w:rsidRDefault="008038B8">
      <w:pPr>
        <w:spacing w:line="1" w:lineRule="exact"/>
        <w:rPr>
          <w:sz w:val="20"/>
          <w:szCs w:val="20"/>
        </w:rPr>
      </w:pPr>
    </w:p>
    <w:p w14:paraId="19BC58F5" w14:textId="77777777" w:rsidR="008038B8" w:rsidRDefault="004B1223">
      <w:pPr>
        <w:spacing w:line="289" w:lineRule="auto"/>
        <w:ind w:left="5" w:right="80"/>
        <w:rPr>
          <w:sz w:val="20"/>
          <w:szCs w:val="20"/>
        </w:rPr>
      </w:pPr>
      <w:r>
        <w:rPr>
          <w:rFonts w:ascii="Arial" w:eastAsia="Arial" w:hAnsi="Arial" w:cs="Arial"/>
          <w:sz w:val="16"/>
          <w:szCs w:val="16"/>
        </w:rPr>
        <w:t>Dieses Versicherungszertifikat ist der Nachweis, dass die Kraftfahrzeugversicherung im Vereinigten Königreich an den gezeigten Daten gültig ist, und diese Deckung auch die Pflichtversicherungsvorschriften in:</w:t>
      </w:r>
    </w:p>
    <w:p w14:paraId="69AD8013" w14:textId="77777777" w:rsidR="008038B8" w:rsidRDefault="008038B8">
      <w:pPr>
        <w:spacing w:line="1" w:lineRule="exact"/>
        <w:rPr>
          <w:sz w:val="20"/>
          <w:szCs w:val="20"/>
        </w:rPr>
      </w:pPr>
    </w:p>
    <w:p w14:paraId="40174746" w14:textId="77777777" w:rsidR="008038B8" w:rsidRDefault="004B1223">
      <w:pPr>
        <w:numPr>
          <w:ilvl w:val="0"/>
          <w:numId w:val="5"/>
        </w:numPr>
        <w:tabs>
          <w:tab w:val="left" w:pos="185"/>
        </w:tabs>
        <w:ind w:left="185" w:hanging="185"/>
        <w:rPr>
          <w:rFonts w:ascii="Arial" w:eastAsia="Arial" w:hAnsi="Arial" w:cs="Arial"/>
          <w:sz w:val="16"/>
          <w:szCs w:val="16"/>
        </w:rPr>
      </w:pPr>
      <w:r>
        <w:rPr>
          <w:rFonts w:ascii="Arial" w:eastAsia="Arial" w:hAnsi="Arial" w:cs="Arial"/>
          <w:sz w:val="16"/>
          <w:szCs w:val="16"/>
        </w:rPr>
        <w:t>Jedem anderen Mitgliedsstaat der Europäischen Union</w:t>
      </w:r>
    </w:p>
    <w:p w14:paraId="58161142" w14:textId="77777777" w:rsidR="008038B8" w:rsidRDefault="008038B8">
      <w:pPr>
        <w:spacing w:line="67" w:lineRule="exact"/>
        <w:rPr>
          <w:rFonts w:ascii="Arial" w:eastAsia="Arial" w:hAnsi="Arial" w:cs="Arial"/>
          <w:sz w:val="16"/>
          <w:szCs w:val="16"/>
        </w:rPr>
      </w:pPr>
    </w:p>
    <w:p w14:paraId="61A10018" w14:textId="77777777" w:rsidR="008038B8" w:rsidRDefault="004B1223">
      <w:pPr>
        <w:numPr>
          <w:ilvl w:val="0"/>
          <w:numId w:val="5"/>
        </w:numPr>
        <w:tabs>
          <w:tab w:val="left" w:pos="197"/>
        </w:tabs>
        <w:spacing w:line="336" w:lineRule="auto"/>
        <w:ind w:left="5" w:right="4680" w:hanging="5"/>
        <w:rPr>
          <w:rFonts w:ascii="Arial" w:eastAsia="Arial" w:hAnsi="Arial" w:cs="Arial"/>
          <w:sz w:val="16"/>
          <w:szCs w:val="16"/>
        </w:rPr>
      </w:pPr>
      <w:r>
        <w:rPr>
          <w:rFonts w:ascii="Arial" w:eastAsia="Arial" w:hAnsi="Arial" w:cs="Arial"/>
          <w:sz w:val="16"/>
          <w:szCs w:val="16"/>
        </w:rPr>
        <w:t>Andorra, Island, Liechtenstein, Norwegen, Serbien und der Schweiz A quien corresponda</w:t>
      </w:r>
    </w:p>
    <w:p w14:paraId="788D80DE" w14:textId="77777777" w:rsidR="008038B8" w:rsidRDefault="008038B8">
      <w:pPr>
        <w:spacing w:line="1" w:lineRule="exact"/>
        <w:rPr>
          <w:sz w:val="20"/>
          <w:szCs w:val="20"/>
        </w:rPr>
      </w:pPr>
    </w:p>
    <w:p w14:paraId="6795B0EB" w14:textId="77777777" w:rsidR="008038B8" w:rsidRDefault="004B1223">
      <w:pPr>
        <w:spacing w:line="287" w:lineRule="auto"/>
        <w:ind w:left="5" w:right="320"/>
        <w:rPr>
          <w:sz w:val="20"/>
          <w:szCs w:val="20"/>
        </w:rPr>
      </w:pPr>
      <w:r>
        <w:rPr>
          <w:rFonts w:ascii="Arial" w:eastAsia="Arial" w:hAnsi="Arial" w:cs="Arial"/>
          <w:sz w:val="16"/>
          <w:szCs w:val="16"/>
        </w:rPr>
        <w:t>Este Certificado de Seguro provee evidencia que seguro de automóvil opera en el Reino Unido para las fechas que aparecen y esta cobertura se extiende para incluir los requerimientos de seguro obligatorios de:</w:t>
      </w:r>
    </w:p>
    <w:p w14:paraId="74B11357" w14:textId="77777777" w:rsidR="008038B8" w:rsidRDefault="008038B8">
      <w:pPr>
        <w:spacing w:line="1" w:lineRule="exact"/>
        <w:rPr>
          <w:sz w:val="20"/>
          <w:szCs w:val="20"/>
        </w:rPr>
      </w:pPr>
    </w:p>
    <w:p w14:paraId="483FE6FE" w14:textId="77777777" w:rsidR="008038B8" w:rsidRDefault="004B1223">
      <w:pPr>
        <w:numPr>
          <w:ilvl w:val="0"/>
          <w:numId w:val="6"/>
        </w:numPr>
        <w:tabs>
          <w:tab w:val="left" w:pos="185"/>
        </w:tabs>
        <w:ind w:left="185" w:hanging="185"/>
        <w:rPr>
          <w:rFonts w:ascii="Arial" w:eastAsia="Arial" w:hAnsi="Arial" w:cs="Arial"/>
          <w:sz w:val="16"/>
          <w:szCs w:val="16"/>
        </w:rPr>
      </w:pPr>
      <w:r>
        <w:rPr>
          <w:rFonts w:ascii="Arial" w:eastAsia="Arial" w:hAnsi="Arial" w:cs="Arial"/>
          <w:sz w:val="16"/>
          <w:szCs w:val="16"/>
        </w:rPr>
        <w:t>Cualquier otro país miembro de la Unión Europea</w:t>
      </w:r>
    </w:p>
    <w:p w14:paraId="568D77D0" w14:textId="77777777" w:rsidR="008038B8" w:rsidRDefault="008038B8">
      <w:pPr>
        <w:spacing w:line="71" w:lineRule="exact"/>
        <w:rPr>
          <w:rFonts w:ascii="Arial" w:eastAsia="Arial" w:hAnsi="Arial" w:cs="Arial"/>
          <w:sz w:val="16"/>
          <w:szCs w:val="16"/>
        </w:rPr>
      </w:pPr>
    </w:p>
    <w:p w14:paraId="0C3A42BA" w14:textId="77777777" w:rsidR="008038B8" w:rsidRDefault="004B1223">
      <w:pPr>
        <w:numPr>
          <w:ilvl w:val="0"/>
          <w:numId w:val="6"/>
        </w:numPr>
        <w:tabs>
          <w:tab w:val="left" w:pos="197"/>
        </w:tabs>
        <w:spacing w:line="334" w:lineRule="auto"/>
        <w:ind w:left="5" w:right="5420" w:hanging="5"/>
        <w:rPr>
          <w:rFonts w:ascii="Arial" w:eastAsia="Arial" w:hAnsi="Arial" w:cs="Arial"/>
          <w:sz w:val="16"/>
          <w:szCs w:val="16"/>
        </w:rPr>
      </w:pPr>
      <w:r>
        <w:rPr>
          <w:rFonts w:ascii="Arial" w:eastAsia="Arial" w:hAnsi="Arial" w:cs="Arial"/>
          <w:sz w:val="16"/>
          <w:szCs w:val="16"/>
        </w:rPr>
        <w:t>Andorra, Islandia, Liechtenstein, Noruega, Serbia y Suiza A chiunque possa interessare</w:t>
      </w:r>
    </w:p>
    <w:p w14:paraId="321E9D15" w14:textId="77777777" w:rsidR="008038B8" w:rsidRDefault="008038B8">
      <w:pPr>
        <w:spacing w:line="1" w:lineRule="exact"/>
        <w:rPr>
          <w:sz w:val="20"/>
          <w:szCs w:val="20"/>
        </w:rPr>
      </w:pPr>
    </w:p>
    <w:p w14:paraId="5B7CFB5B" w14:textId="77777777" w:rsidR="008038B8" w:rsidRDefault="004B1223">
      <w:pPr>
        <w:spacing w:line="283" w:lineRule="auto"/>
        <w:ind w:left="5" w:right="360"/>
        <w:rPr>
          <w:sz w:val="20"/>
          <w:szCs w:val="20"/>
        </w:rPr>
      </w:pPr>
      <w:r>
        <w:rPr>
          <w:rFonts w:ascii="Arial" w:eastAsia="Arial" w:hAnsi="Arial" w:cs="Arial"/>
          <w:sz w:val="16"/>
          <w:szCs w:val="16"/>
        </w:rPr>
        <w:t>Questo Certificato di Assicurazione costituisce la prova dell’esistenza dell’assicurazione automobilistica nel Regno Unito per le date indicate e che la copertura è estesa in modo da includere i requisiti assicurativi obbligatori di:</w:t>
      </w:r>
    </w:p>
    <w:p w14:paraId="64C3ABE5" w14:textId="77777777" w:rsidR="008038B8" w:rsidRDefault="008038B8">
      <w:pPr>
        <w:spacing w:line="1" w:lineRule="exact"/>
        <w:rPr>
          <w:sz w:val="20"/>
          <w:szCs w:val="20"/>
        </w:rPr>
      </w:pPr>
    </w:p>
    <w:p w14:paraId="41A6683A" w14:textId="77777777" w:rsidR="008038B8" w:rsidRDefault="004B1223">
      <w:pPr>
        <w:numPr>
          <w:ilvl w:val="0"/>
          <w:numId w:val="7"/>
        </w:numPr>
        <w:tabs>
          <w:tab w:val="left" w:pos="185"/>
        </w:tabs>
        <w:ind w:left="185" w:hanging="185"/>
        <w:rPr>
          <w:rFonts w:ascii="Arial" w:eastAsia="Arial" w:hAnsi="Arial" w:cs="Arial"/>
          <w:sz w:val="16"/>
          <w:szCs w:val="16"/>
        </w:rPr>
      </w:pPr>
      <w:r>
        <w:rPr>
          <w:rFonts w:ascii="Arial" w:eastAsia="Arial" w:hAnsi="Arial" w:cs="Arial"/>
          <w:sz w:val="16"/>
          <w:szCs w:val="16"/>
        </w:rPr>
        <w:t>Qualsiasi altro Paese facente parte dell’Unione Europea</w:t>
      </w:r>
    </w:p>
    <w:p w14:paraId="27F95276" w14:textId="77777777" w:rsidR="008038B8" w:rsidRDefault="008038B8">
      <w:pPr>
        <w:spacing w:line="76" w:lineRule="exact"/>
        <w:rPr>
          <w:rFonts w:ascii="Arial" w:eastAsia="Arial" w:hAnsi="Arial" w:cs="Arial"/>
          <w:sz w:val="16"/>
          <w:szCs w:val="16"/>
        </w:rPr>
      </w:pPr>
    </w:p>
    <w:p w14:paraId="22DD4718" w14:textId="77777777" w:rsidR="008038B8" w:rsidRDefault="004B1223">
      <w:pPr>
        <w:numPr>
          <w:ilvl w:val="0"/>
          <w:numId w:val="7"/>
        </w:numPr>
        <w:tabs>
          <w:tab w:val="left" w:pos="185"/>
        </w:tabs>
        <w:ind w:left="185" w:hanging="185"/>
        <w:rPr>
          <w:rFonts w:ascii="Arial" w:eastAsia="Arial" w:hAnsi="Arial" w:cs="Arial"/>
          <w:sz w:val="16"/>
          <w:szCs w:val="16"/>
        </w:rPr>
      </w:pPr>
      <w:r>
        <w:rPr>
          <w:rFonts w:ascii="Arial" w:eastAsia="Arial" w:hAnsi="Arial" w:cs="Arial"/>
          <w:sz w:val="16"/>
          <w:szCs w:val="16"/>
        </w:rPr>
        <w:t>Andorra, Islanda, Liechtenstein, Norvegia, Serbia e Svizzera</w:t>
      </w:r>
    </w:p>
    <w:p w14:paraId="1DFD2F79" w14:textId="77777777" w:rsidR="008038B8" w:rsidRDefault="008038B8">
      <w:pPr>
        <w:spacing w:line="316" w:lineRule="exact"/>
        <w:rPr>
          <w:sz w:val="20"/>
          <w:szCs w:val="20"/>
        </w:rPr>
      </w:pPr>
    </w:p>
    <w:p w14:paraId="151300F0" w14:textId="77777777" w:rsidR="008038B8" w:rsidRDefault="004B1223">
      <w:pPr>
        <w:ind w:left="5"/>
        <w:rPr>
          <w:sz w:val="20"/>
          <w:szCs w:val="20"/>
        </w:rPr>
      </w:pPr>
      <w:r>
        <w:rPr>
          <w:rFonts w:ascii="Arial" w:eastAsia="Arial" w:hAnsi="Arial" w:cs="Arial"/>
          <w:b/>
          <w:bCs/>
          <w:sz w:val="24"/>
          <w:szCs w:val="24"/>
        </w:rPr>
        <w:t>In the event of an accident call</w:t>
      </w:r>
    </w:p>
    <w:p w14:paraId="1517B1B6" w14:textId="77777777" w:rsidR="008038B8" w:rsidRDefault="008038B8">
      <w:pPr>
        <w:spacing w:line="46" w:lineRule="exact"/>
        <w:rPr>
          <w:sz w:val="20"/>
          <w:szCs w:val="20"/>
        </w:rPr>
      </w:pPr>
    </w:p>
    <w:p w14:paraId="49094146" w14:textId="77777777" w:rsidR="008038B8" w:rsidRDefault="004B1223">
      <w:pPr>
        <w:ind w:left="5"/>
        <w:rPr>
          <w:sz w:val="20"/>
          <w:szCs w:val="20"/>
        </w:rPr>
      </w:pPr>
      <w:r>
        <w:rPr>
          <w:rFonts w:ascii="Arial" w:eastAsia="Arial" w:hAnsi="Arial" w:cs="Arial"/>
          <w:b/>
          <w:bCs/>
          <w:color w:val="00278F"/>
          <w:sz w:val="24"/>
          <w:szCs w:val="24"/>
        </w:rPr>
        <w:t>0345 030 6925</w:t>
      </w:r>
      <w:r>
        <w:rPr>
          <w:rFonts w:ascii="Arial" w:eastAsia="Arial" w:hAnsi="Arial" w:cs="Arial"/>
          <w:color w:val="00278F"/>
          <w:sz w:val="24"/>
          <w:szCs w:val="24"/>
        </w:rPr>
        <w:t xml:space="preserve">, or visit </w:t>
      </w:r>
      <w:r>
        <w:rPr>
          <w:rFonts w:ascii="Arial" w:eastAsia="Arial" w:hAnsi="Arial" w:cs="Arial"/>
          <w:b/>
          <w:bCs/>
          <w:color w:val="00278F"/>
          <w:sz w:val="24"/>
          <w:szCs w:val="24"/>
        </w:rPr>
        <w:t>aviva.co.uk/myaviva</w:t>
      </w:r>
    </w:p>
    <w:p w14:paraId="0319F014" w14:textId="77777777" w:rsidR="008038B8" w:rsidRDefault="008038B8">
      <w:pPr>
        <w:spacing w:line="23" w:lineRule="exact"/>
        <w:rPr>
          <w:sz w:val="20"/>
          <w:szCs w:val="20"/>
        </w:rPr>
      </w:pPr>
    </w:p>
    <w:p w14:paraId="151BD3FC" w14:textId="77777777" w:rsidR="008038B8" w:rsidRDefault="004B1223">
      <w:pPr>
        <w:ind w:left="5"/>
        <w:rPr>
          <w:sz w:val="20"/>
          <w:szCs w:val="20"/>
        </w:rPr>
      </w:pPr>
      <w:r>
        <w:rPr>
          <w:rFonts w:ascii="Arial" w:eastAsia="Arial" w:hAnsi="Arial" w:cs="Arial"/>
          <w:sz w:val="24"/>
          <w:szCs w:val="24"/>
        </w:rPr>
        <w:t>For changes to your policy call</w:t>
      </w:r>
    </w:p>
    <w:p w14:paraId="67A01E2C" w14:textId="77777777" w:rsidR="008038B8" w:rsidRDefault="008038B8">
      <w:pPr>
        <w:spacing w:line="49" w:lineRule="exact"/>
        <w:rPr>
          <w:sz w:val="20"/>
          <w:szCs w:val="20"/>
        </w:rPr>
      </w:pPr>
    </w:p>
    <w:p w14:paraId="04B2749A" w14:textId="6A6066C4" w:rsidR="008038B8" w:rsidRDefault="004B1223">
      <w:pPr>
        <w:ind w:left="5"/>
        <w:rPr>
          <w:rFonts w:ascii="Arial" w:eastAsia="Arial" w:hAnsi="Arial" w:cs="Arial"/>
          <w:b/>
          <w:bCs/>
          <w:color w:val="00278F"/>
          <w:sz w:val="24"/>
          <w:szCs w:val="24"/>
        </w:rPr>
      </w:pPr>
      <w:r>
        <w:rPr>
          <w:rFonts w:ascii="Arial" w:eastAsia="Arial" w:hAnsi="Arial" w:cs="Arial"/>
          <w:b/>
          <w:bCs/>
          <w:color w:val="00278F"/>
          <w:sz w:val="24"/>
          <w:szCs w:val="24"/>
        </w:rPr>
        <w:t>0345 030 7077</w:t>
      </w:r>
      <w:r>
        <w:rPr>
          <w:rFonts w:ascii="Arial" w:eastAsia="Arial" w:hAnsi="Arial" w:cs="Arial"/>
          <w:color w:val="00278F"/>
          <w:sz w:val="24"/>
          <w:szCs w:val="24"/>
        </w:rPr>
        <w:t xml:space="preserve">, or visit </w:t>
      </w:r>
      <w:r>
        <w:rPr>
          <w:rFonts w:ascii="Arial" w:eastAsia="Arial" w:hAnsi="Arial" w:cs="Arial"/>
          <w:b/>
          <w:bCs/>
          <w:color w:val="00278F"/>
          <w:sz w:val="24"/>
          <w:szCs w:val="24"/>
        </w:rPr>
        <w:t>aviva.co.uk/myaviva</w:t>
      </w:r>
    </w:p>
    <w:p w14:paraId="0F5361B8" w14:textId="0CD894A2" w:rsidR="00103324" w:rsidRDefault="00103324">
      <w:pPr>
        <w:ind w:left="5"/>
        <w:rPr>
          <w:rFonts w:ascii="Arial" w:eastAsia="Arial" w:hAnsi="Arial" w:cs="Arial"/>
          <w:b/>
          <w:bCs/>
          <w:color w:val="00278F"/>
          <w:sz w:val="24"/>
          <w:szCs w:val="24"/>
        </w:rPr>
      </w:pPr>
    </w:p>
    <w:p w14:paraId="6BCAB496" w14:textId="5A7EBF00" w:rsidR="00103324" w:rsidRDefault="00103324">
      <w:pPr>
        <w:ind w:left="5"/>
        <w:rPr>
          <w:rFonts w:ascii="Arial" w:eastAsia="Arial" w:hAnsi="Arial" w:cs="Arial"/>
          <w:b/>
          <w:bCs/>
          <w:color w:val="00278F"/>
          <w:sz w:val="24"/>
          <w:szCs w:val="24"/>
        </w:rPr>
      </w:pPr>
    </w:p>
    <w:p w14:paraId="784FD8E1" w14:textId="77777777" w:rsidR="00103324" w:rsidRDefault="00103324" w:rsidP="00103324">
      <w:pPr>
        <w:spacing w:line="285" w:lineRule="auto"/>
        <w:ind w:left="840"/>
        <w:rPr>
          <w:sz w:val="20"/>
          <w:szCs w:val="20"/>
        </w:rPr>
      </w:pPr>
      <w:r>
        <w:rPr>
          <w:rFonts w:ascii="Arial" w:eastAsia="Arial" w:hAnsi="Arial" w:cs="Arial"/>
          <w:b/>
          <w:bCs/>
          <w:sz w:val="12"/>
          <w:szCs w:val="12"/>
        </w:rPr>
        <w:t>Aviva Insurance Limited. Registered in Scotland, No. 2116. Registered Office: Pitheavlis, Perth PH2 0NH. Authorised by the Prudential Regulation Authority and regulated by the Financial Conduct Authority and the Prudential Regulation Authority.</w:t>
      </w:r>
    </w:p>
    <w:p w14:paraId="4B723B0A" w14:textId="77777777" w:rsidR="00103324" w:rsidRDefault="00103324">
      <w:pPr>
        <w:ind w:left="5"/>
        <w:rPr>
          <w:sz w:val="20"/>
          <w:szCs w:val="20"/>
        </w:rPr>
      </w:pPr>
    </w:p>
    <w:sectPr w:rsidR="00103324">
      <w:pgSz w:w="11900" w:h="16838"/>
      <w:pgMar w:top="892" w:right="1146" w:bottom="1440" w:left="1095" w:header="0" w:footer="0" w:gutter="0"/>
      <w:cols w:space="720" w:equalWidth="0">
        <w:col w:w="96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780CF08C"/>
    <w:lvl w:ilvl="0" w:tplc="C6A64DE4">
      <w:start w:val="1"/>
      <w:numFmt w:val="decimal"/>
      <w:lvlText w:val="%1)"/>
      <w:lvlJc w:val="left"/>
    </w:lvl>
    <w:lvl w:ilvl="1" w:tplc="9F5ADC86">
      <w:numFmt w:val="decimal"/>
      <w:lvlText w:val=""/>
      <w:lvlJc w:val="left"/>
    </w:lvl>
    <w:lvl w:ilvl="2" w:tplc="BBB0E5BE">
      <w:numFmt w:val="decimal"/>
      <w:lvlText w:val=""/>
      <w:lvlJc w:val="left"/>
    </w:lvl>
    <w:lvl w:ilvl="3" w:tplc="3AA8AB50">
      <w:numFmt w:val="decimal"/>
      <w:lvlText w:val=""/>
      <w:lvlJc w:val="left"/>
    </w:lvl>
    <w:lvl w:ilvl="4" w:tplc="86C80EC0">
      <w:numFmt w:val="decimal"/>
      <w:lvlText w:val=""/>
      <w:lvlJc w:val="left"/>
    </w:lvl>
    <w:lvl w:ilvl="5" w:tplc="3AE0168A">
      <w:numFmt w:val="decimal"/>
      <w:lvlText w:val=""/>
      <w:lvlJc w:val="left"/>
    </w:lvl>
    <w:lvl w:ilvl="6" w:tplc="01E858FE">
      <w:numFmt w:val="decimal"/>
      <w:lvlText w:val=""/>
      <w:lvlJc w:val="left"/>
    </w:lvl>
    <w:lvl w:ilvl="7" w:tplc="6602B0C2">
      <w:numFmt w:val="decimal"/>
      <w:lvlText w:val=""/>
      <w:lvlJc w:val="left"/>
    </w:lvl>
    <w:lvl w:ilvl="8" w:tplc="7908C43A">
      <w:numFmt w:val="decimal"/>
      <w:lvlText w:val=""/>
      <w:lvlJc w:val="left"/>
    </w:lvl>
  </w:abstractNum>
  <w:abstractNum w:abstractNumId="1" w15:restartNumberingAfterBreak="0">
    <w:nsid w:val="2EB141F2"/>
    <w:multiLevelType w:val="hybridMultilevel"/>
    <w:tmpl w:val="17D8297A"/>
    <w:lvl w:ilvl="0" w:tplc="AA54F386">
      <w:start w:val="1"/>
      <w:numFmt w:val="lowerLetter"/>
      <w:lvlText w:val="%1)"/>
      <w:lvlJc w:val="left"/>
    </w:lvl>
    <w:lvl w:ilvl="1" w:tplc="14EACAF6">
      <w:numFmt w:val="decimal"/>
      <w:lvlText w:val=""/>
      <w:lvlJc w:val="left"/>
    </w:lvl>
    <w:lvl w:ilvl="2" w:tplc="EFDA04DA">
      <w:numFmt w:val="decimal"/>
      <w:lvlText w:val=""/>
      <w:lvlJc w:val="left"/>
    </w:lvl>
    <w:lvl w:ilvl="3" w:tplc="7884C2CA">
      <w:numFmt w:val="decimal"/>
      <w:lvlText w:val=""/>
      <w:lvlJc w:val="left"/>
    </w:lvl>
    <w:lvl w:ilvl="4" w:tplc="345C25D0">
      <w:numFmt w:val="decimal"/>
      <w:lvlText w:val=""/>
      <w:lvlJc w:val="left"/>
    </w:lvl>
    <w:lvl w:ilvl="5" w:tplc="07500000">
      <w:numFmt w:val="decimal"/>
      <w:lvlText w:val=""/>
      <w:lvlJc w:val="left"/>
    </w:lvl>
    <w:lvl w:ilvl="6" w:tplc="7182E996">
      <w:numFmt w:val="decimal"/>
      <w:lvlText w:val=""/>
      <w:lvlJc w:val="left"/>
    </w:lvl>
    <w:lvl w:ilvl="7" w:tplc="A5DC6DA8">
      <w:numFmt w:val="decimal"/>
      <w:lvlText w:val=""/>
      <w:lvlJc w:val="left"/>
    </w:lvl>
    <w:lvl w:ilvl="8" w:tplc="29AC2A20">
      <w:numFmt w:val="decimal"/>
      <w:lvlText w:val=""/>
      <w:lvlJc w:val="left"/>
    </w:lvl>
  </w:abstractNum>
  <w:abstractNum w:abstractNumId="2" w15:restartNumberingAfterBreak="0">
    <w:nsid w:val="3D1B58BA"/>
    <w:multiLevelType w:val="hybridMultilevel"/>
    <w:tmpl w:val="4998A1BE"/>
    <w:lvl w:ilvl="0" w:tplc="893AEAB6">
      <w:start w:val="1"/>
      <w:numFmt w:val="lowerLetter"/>
      <w:lvlText w:val="%1)"/>
      <w:lvlJc w:val="left"/>
    </w:lvl>
    <w:lvl w:ilvl="1" w:tplc="E9366E7E">
      <w:numFmt w:val="decimal"/>
      <w:lvlText w:val=""/>
      <w:lvlJc w:val="left"/>
    </w:lvl>
    <w:lvl w:ilvl="2" w:tplc="569E4A62">
      <w:numFmt w:val="decimal"/>
      <w:lvlText w:val=""/>
      <w:lvlJc w:val="left"/>
    </w:lvl>
    <w:lvl w:ilvl="3" w:tplc="10A4BD3C">
      <w:numFmt w:val="decimal"/>
      <w:lvlText w:val=""/>
      <w:lvlJc w:val="left"/>
    </w:lvl>
    <w:lvl w:ilvl="4" w:tplc="5D10B94C">
      <w:numFmt w:val="decimal"/>
      <w:lvlText w:val=""/>
      <w:lvlJc w:val="left"/>
    </w:lvl>
    <w:lvl w:ilvl="5" w:tplc="2F7AE4B2">
      <w:numFmt w:val="decimal"/>
      <w:lvlText w:val=""/>
      <w:lvlJc w:val="left"/>
    </w:lvl>
    <w:lvl w:ilvl="6" w:tplc="41BC4A64">
      <w:numFmt w:val="decimal"/>
      <w:lvlText w:val=""/>
      <w:lvlJc w:val="left"/>
    </w:lvl>
    <w:lvl w:ilvl="7" w:tplc="5B1EF934">
      <w:numFmt w:val="decimal"/>
      <w:lvlText w:val=""/>
      <w:lvlJc w:val="left"/>
    </w:lvl>
    <w:lvl w:ilvl="8" w:tplc="FB1C2470">
      <w:numFmt w:val="decimal"/>
      <w:lvlText w:val=""/>
      <w:lvlJc w:val="left"/>
    </w:lvl>
  </w:abstractNum>
  <w:abstractNum w:abstractNumId="3" w15:restartNumberingAfterBreak="0">
    <w:nsid w:val="41B71EFB"/>
    <w:multiLevelType w:val="hybridMultilevel"/>
    <w:tmpl w:val="5928B114"/>
    <w:lvl w:ilvl="0" w:tplc="DE108E9A">
      <w:start w:val="1"/>
      <w:numFmt w:val="lowerLetter"/>
      <w:lvlText w:val="%1)"/>
      <w:lvlJc w:val="left"/>
    </w:lvl>
    <w:lvl w:ilvl="1" w:tplc="538EC2F6">
      <w:numFmt w:val="decimal"/>
      <w:lvlText w:val=""/>
      <w:lvlJc w:val="left"/>
    </w:lvl>
    <w:lvl w:ilvl="2" w:tplc="F4565250">
      <w:numFmt w:val="decimal"/>
      <w:lvlText w:val=""/>
      <w:lvlJc w:val="left"/>
    </w:lvl>
    <w:lvl w:ilvl="3" w:tplc="501E18E6">
      <w:numFmt w:val="decimal"/>
      <w:lvlText w:val=""/>
      <w:lvlJc w:val="left"/>
    </w:lvl>
    <w:lvl w:ilvl="4" w:tplc="943C55FA">
      <w:numFmt w:val="decimal"/>
      <w:lvlText w:val=""/>
      <w:lvlJc w:val="left"/>
    </w:lvl>
    <w:lvl w:ilvl="5" w:tplc="A9B89B68">
      <w:numFmt w:val="decimal"/>
      <w:lvlText w:val=""/>
      <w:lvlJc w:val="left"/>
    </w:lvl>
    <w:lvl w:ilvl="6" w:tplc="6C22B004">
      <w:numFmt w:val="decimal"/>
      <w:lvlText w:val=""/>
      <w:lvlJc w:val="left"/>
    </w:lvl>
    <w:lvl w:ilvl="7" w:tplc="190C3550">
      <w:numFmt w:val="decimal"/>
      <w:lvlText w:val=""/>
      <w:lvlJc w:val="left"/>
    </w:lvl>
    <w:lvl w:ilvl="8" w:tplc="CD864628">
      <w:numFmt w:val="decimal"/>
      <w:lvlText w:val=""/>
      <w:lvlJc w:val="left"/>
    </w:lvl>
  </w:abstractNum>
  <w:abstractNum w:abstractNumId="4" w15:restartNumberingAfterBreak="0">
    <w:nsid w:val="46E87CCD"/>
    <w:multiLevelType w:val="hybridMultilevel"/>
    <w:tmpl w:val="91421FF8"/>
    <w:lvl w:ilvl="0" w:tplc="C540C5AE">
      <w:start w:val="1"/>
      <w:numFmt w:val="lowerLetter"/>
      <w:lvlText w:val="%1)"/>
      <w:lvlJc w:val="left"/>
    </w:lvl>
    <w:lvl w:ilvl="1" w:tplc="5ACA93CA">
      <w:numFmt w:val="decimal"/>
      <w:lvlText w:val=""/>
      <w:lvlJc w:val="left"/>
    </w:lvl>
    <w:lvl w:ilvl="2" w:tplc="34748E4A">
      <w:numFmt w:val="decimal"/>
      <w:lvlText w:val=""/>
      <w:lvlJc w:val="left"/>
    </w:lvl>
    <w:lvl w:ilvl="3" w:tplc="0E401A3A">
      <w:numFmt w:val="decimal"/>
      <w:lvlText w:val=""/>
      <w:lvlJc w:val="left"/>
    </w:lvl>
    <w:lvl w:ilvl="4" w:tplc="AAF88298">
      <w:numFmt w:val="decimal"/>
      <w:lvlText w:val=""/>
      <w:lvlJc w:val="left"/>
    </w:lvl>
    <w:lvl w:ilvl="5" w:tplc="9900169C">
      <w:numFmt w:val="decimal"/>
      <w:lvlText w:val=""/>
      <w:lvlJc w:val="left"/>
    </w:lvl>
    <w:lvl w:ilvl="6" w:tplc="BE903460">
      <w:numFmt w:val="decimal"/>
      <w:lvlText w:val=""/>
      <w:lvlJc w:val="left"/>
    </w:lvl>
    <w:lvl w:ilvl="7" w:tplc="A4803144">
      <w:numFmt w:val="decimal"/>
      <w:lvlText w:val=""/>
      <w:lvlJc w:val="left"/>
    </w:lvl>
    <w:lvl w:ilvl="8" w:tplc="6F7AF7E2">
      <w:numFmt w:val="decimal"/>
      <w:lvlText w:val=""/>
      <w:lvlJc w:val="left"/>
    </w:lvl>
  </w:abstractNum>
  <w:abstractNum w:abstractNumId="5" w15:restartNumberingAfterBreak="0">
    <w:nsid w:val="507ED7AB"/>
    <w:multiLevelType w:val="hybridMultilevel"/>
    <w:tmpl w:val="657E01E6"/>
    <w:lvl w:ilvl="0" w:tplc="2CB0D990">
      <w:start w:val="1"/>
      <w:numFmt w:val="lowerLetter"/>
      <w:lvlText w:val="%1)"/>
      <w:lvlJc w:val="left"/>
    </w:lvl>
    <w:lvl w:ilvl="1" w:tplc="2AE6354E">
      <w:numFmt w:val="decimal"/>
      <w:lvlText w:val=""/>
      <w:lvlJc w:val="left"/>
    </w:lvl>
    <w:lvl w:ilvl="2" w:tplc="491635B6">
      <w:numFmt w:val="decimal"/>
      <w:lvlText w:val=""/>
      <w:lvlJc w:val="left"/>
    </w:lvl>
    <w:lvl w:ilvl="3" w:tplc="D652C6C0">
      <w:numFmt w:val="decimal"/>
      <w:lvlText w:val=""/>
      <w:lvlJc w:val="left"/>
    </w:lvl>
    <w:lvl w:ilvl="4" w:tplc="4C84DFAE">
      <w:numFmt w:val="decimal"/>
      <w:lvlText w:val=""/>
      <w:lvlJc w:val="left"/>
    </w:lvl>
    <w:lvl w:ilvl="5" w:tplc="BBAC6B1E">
      <w:numFmt w:val="decimal"/>
      <w:lvlText w:val=""/>
      <w:lvlJc w:val="left"/>
    </w:lvl>
    <w:lvl w:ilvl="6" w:tplc="ECC03BB4">
      <w:numFmt w:val="decimal"/>
      <w:lvlText w:val=""/>
      <w:lvlJc w:val="left"/>
    </w:lvl>
    <w:lvl w:ilvl="7" w:tplc="FBB05650">
      <w:numFmt w:val="decimal"/>
      <w:lvlText w:val=""/>
      <w:lvlJc w:val="left"/>
    </w:lvl>
    <w:lvl w:ilvl="8" w:tplc="936E6C46">
      <w:numFmt w:val="decimal"/>
      <w:lvlText w:val=""/>
      <w:lvlJc w:val="left"/>
    </w:lvl>
  </w:abstractNum>
  <w:abstractNum w:abstractNumId="6" w15:restartNumberingAfterBreak="0">
    <w:nsid w:val="625558EC"/>
    <w:multiLevelType w:val="hybridMultilevel"/>
    <w:tmpl w:val="A2423B7E"/>
    <w:lvl w:ilvl="0" w:tplc="D4E04AD2">
      <w:start w:val="1"/>
      <w:numFmt w:val="decimal"/>
      <w:lvlText w:val="%1."/>
      <w:lvlJc w:val="left"/>
    </w:lvl>
    <w:lvl w:ilvl="1" w:tplc="C316D5A6">
      <w:start w:val="1"/>
      <w:numFmt w:val="lowerRoman"/>
      <w:lvlText w:val="%2)"/>
      <w:lvlJc w:val="left"/>
    </w:lvl>
    <w:lvl w:ilvl="2" w:tplc="0396F118">
      <w:numFmt w:val="decimal"/>
      <w:lvlText w:val=""/>
      <w:lvlJc w:val="left"/>
    </w:lvl>
    <w:lvl w:ilvl="3" w:tplc="ED3CA1A2">
      <w:numFmt w:val="decimal"/>
      <w:lvlText w:val=""/>
      <w:lvlJc w:val="left"/>
    </w:lvl>
    <w:lvl w:ilvl="4" w:tplc="31446B50">
      <w:numFmt w:val="decimal"/>
      <w:lvlText w:val=""/>
      <w:lvlJc w:val="left"/>
    </w:lvl>
    <w:lvl w:ilvl="5" w:tplc="7738105A">
      <w:numFmt w:val="decimal"/>
      <w:lvlText w:val=""/>
      <w:lvlJc w:val="left"/>
    </w:lvl>
    <w:lvl w:ilvl="6" w:tplc="98E8A45C">
      <w:numFmt w:val="decimal"/>
      <w:lvlText w:val=""/>
      <w:lvlJc w:val="left"/>
    </w:lvl>
    <w:lvl w:ilvl="7" w:tplc="DEDC46E6">
      <w:numFmt w:val="decimal"/>
      <w:lvlText w:val=""/>
      <w:lvlJc w:val="left"/>
    </w:lvl>
    <w:lvl w:ilvl="8" w:tplc="42760B72">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B8"/>
    <w:rsid w:val="00103324"/>
    <w:rsid w:val="004B1223"/>
    <w:rsid w:val="008038B8"/>
    <w:rsid w:val="00FC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5B4B"/>
  <w15:docId w15:val="{DB374CD9-3FEC-499A-8976-443FF74C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Tracomi Mihnea</cp:lastModifiedBy>
  <cp:revision>4</cp:revision>
  <cp:lastPrinted>2025-05-26T02:51:00Z</cp:lastPrinted>
  <dcterms:created xsi:type="dcterms:W3CDTF">2025-05-26T02:50:00Z</dcterms:created>
  <dcterms:modified xsi:type="dcterms:W3CDTF">2025-05-26T03:04:00Z</dcterms:modified>
</cp:coreProperties>
</file>