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episodios de podcast</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FIORELLA MARÍA VARELA MONGE</w:t>
      </w:r>
      <w:r>
        <w:rPr>
          <w:rFonts w:ascii="Georgia" w:hAnsi="Georgia"/>
          <w:b w:val="0"/>
          <w:color w:val="2F2E47"/>
          <w:sz w:val="21"/>
        </w:rPr>
        <w:t>, cédula de identidad 1-1867-0233, actuando por cuenta propia como creadora de contenido independiente,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episodios de podcast creados por la Proveedora,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Las operaciones de este contrato son distintas de las funciones del puesto. La Proveedora las ejecuta fuera de su jornada laboral, con sus propios medios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los temas, las personas invitadas y las autorizaciones requeridas.</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Grabación, invitados y datos</w:t>
      </w:r>
    </w:p>
    <w:p>
      <w:pPr>
        <w:spacing w:before="0" w:after="120" w:line="300" w:lineRule="auto"/>
      </w:pPr>
      <w:r>
        <w:rPr>
          <w:rFonts w:ascii="Georgia" w:hAnsi="Georgia"/>
          <w:b w:val="0"/>
          <w:color w:val="2F2E47"/>
          <w:sz w:val="21"/>
        </w:rPr>
        <w:t>Si un episodio requiere grabar en instalaciones de la Adquirente, o usar sus equipos o su marca, la autorización consta por escrito en la orden, con fecha, horario y recursos, fuera de la jornada laboral de la Proveedora.</w:t>
      </w:r>
    </w:p>
    <w:p>
      <w:pPr>
        <w:spacing w:before="0" w:after="120" w:line="300" w:lineRule="auto"/>
      </w:pPr>
      <w:r>
        <w:rPr>
          <w:rFonts w:ascii="Georgia" w:hAnsi="Georgia"/>
          <w:b w:val="0"/>
          <w:color w:val="2F2E47"/>
          <w:sz w:val="21"/>
        </w:rPr>
        <w:t>La Proveedora organiza la grabación y la edición. Cuando el episodio se publica con la marca de la Adquirente, los temas y las personas invitadas se acuerdan en la orden, y la Adquirente revisa el contenido antes de publicarlo.</w:t>
      </w:r>
    </w:p>
    <w:p>
      <w:pPr>
        <w:spacing w:before="0" w:after="120" w:line="300" w:lineRule="auto"/>
      </w:pPr>
      <w:r>
        <w:rPr>
          <w:rFonts w:ascii="Georgia" w:hAnsi="Georgia"/>
          <w:b w:val="0"/>
          <w:color w:val="2F2E47"/>
          <w:sz w:val="21"/>
        </w:rPr>
        <w:t>Cada persona invitada participa de forma voluntaria y con autorización escrita para el uso de su voz, su imagen y su intervención. La Proveedora gestiona esas autorizaciones y las entrega con el episodio.</w:t>
      </w:r>
    </w:p>
    <w:p>
      <w:pPr>
        <w:spacing w:before="0" w:after="120" w:line="300" w:lineRule="auto"/>
      </w:pPr>
      <w:r>
        <w:rPr>
          <w:rFonts w:ascii="Georgia" w:hAnsi="Georgia"/>
          <w:b w:val="0"/>
          <w:color w:val="2F2E47"/>
          <w:sz w:val="21"/>
        </w:rPr>
        <w:t>Ningún paciente participa en los episodios, no se mencionan casos identificables y no se utiliza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final, la música y demás materiales con su licencia, y las autorizaciones pactados. Desde la fecha de envío registrada en ese canal, la Adquirente dispone de cinco días hábiles para aceptar el producto o formular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ni por infracciones a derechos de terceros.</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correspondiente, y la Adquirente paga dentro de los ocho días naturales siguientes a la aceptación y a la recepción del comprobante.</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Adquirente adquiere los derechos patrimoniales o una licencia de uso. Si la Adquirente requiere ser titular de esos derechos, la orden lo pacta como cesión expresa.</w:t>
      </w:r>
    </w:p>
    <w:p>
      <w:pPr>
        <w:spacing w:before="0" w:after="120" w:line="300" w:lineRule="auto"/>
      </w:pPr>
      <w:r>
        <w:rPr>
          <w:rFonts w:ascii="Georgia" w:hAnsi="Georgia"/>
          <w:b w:val="0"/>
          <w:color w:val="2F2E47"/>
          <w:sz w:val="21"/>
        </w:rPr>
        <w:t>Salvo que la orden disponga otra cosa, la Proveedora concede a la Adquirente una licencia exclusiva, de alcance mundial y por todo el plazo de protección legal, para reproducir, editar, adaptar, distribuir, comunicar públicamente y poner a disposición el episodio, incluidos fragmentos, subtítulos y otros formatos derivados, en su sitio web, redes sociales, plataformas audiovisuales y demás medios digitales, así como en sus campañas institucionales y en su publicidad.</w:t>
      </w:r>
    </w:p>
    <w:p>
      <w:pPr>
        <w:spacing w:before="0" w:after="120" w:line="300" w:lineRule="auto"/>
      </w:pPr>
      <w:r>
        <w:rPr>
          <w:rFonts w:ascii="Georgia" w:hAnsi="Georgia"/>
          <w:b w:val="0"/>
          <w:color w:val="2F2E47"/>
          <w:sz w:val="21"/>
        </w:rPr>
        <w:t>La orden puede ampliar, limitar o precisar los derechos concedidos.</w:t>
      </w:r>
    </w:p>
    <w:p>
      <w:pPr>
        <w:spacing w:before="0" w:after="120" w:line="300" w:lineRule="auto"/>
      </w:pPr>
      <w:r>
        <w:rPr>
          <w:rFonts w:ascii="Georgia" w:hAnsi="Georgia"/>
          <w:b w:val="0"/>
          <w:color w:val="2F2E47"/>
          <w:sz w:val="21"/>
        </w:rPr>
        <w:t>La Proveedora garantiza que tiene derechos suficientes para conceder lo pactado, que los materiales de terceros incorporados cuentan con licencia o son de uso libre, y que cuenta con las autorizaciones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prorroga por periodos iguales, salvo aviso escrito de cualquiera de las partes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spacing w:before="0" w:after="120" w:line="300" w:lineRule="auto"/>
      </w:pPr>
      <w:r>
        <w:rPr>
          <w:rFonts w:ascii="Georgia" w:hAnsi="Georgia"/>
          <w:b w:val="0"/>
          <w:color w:val="2F2E47"/>
          <w:sz w:val="21"/>
        </w:rPr>
        <w:t>Firmamos en dos tantos de igual valor, en San José, el ____ de ______________ de 2026.</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Fiorella María Varela Monge</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r>
        <w:br w:type="page"/>
      </w:r>
    </w:p>
    <w:p>
      <w:pPr>
        <w:keepNext/>
        <w:spacing w:before="280" w:after="120" w:line="300" w:lineRule="auto"/>
        <w:pBdr>
          <w:bottom w:val="single" w:sz="6" w:space="4" w:color="D1D0CB"/>
        </w:pBdr>
      </w:pPr>
      <w:r>
        <w:rPr>
          <w:rFonts w:ascii="Safira March" w:hAnsi="Safira March"/>
          <w:color w:val="131237"/>
          <w:sz w:val="28"/>
        </w:rPr>
        <w:t>Anexo.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Temas, invitados y autorizaciones</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