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Empire Was Safe Because It Wanted Little, and Unreliable for the Same Reason</w:t>
      </w:r>
    </w:p>
    <w:p>
      <w:pPr>
        <w:pBdr>
          <w:bottom w:val="single" w:color="999999" w:sz="6" w:space="8"/>
        </w:pBdr>
        <w:spacing w:after="280"/>
      </w:pPr>
      <w:r>
        <w:rPr>
          <w:i/>
          <w:iCs/>
          <w:color w:val="666666"/>
          <w:sz w:val="20"/>
          <w:szCs w:val="20"/>
        </w:rPr>
        <w:t xml:space="preserve">Moshoeshoe of Lesotho and the request for British protection, 1861–1884 · Learnings from History · September 23, 2026</w:t>
      </w:r>
    </w:p>
    <w:p>
      <w:pPr>
        <w:pBdr>
          <w:left w:val="single" w:color="8A6D3B" w:sz="12" w:space="10"/>
        </w:pBdr>
        <w:spacing w:after="120" w:line="300"/>
        <w:ind w:left="360"/>
      </w:pPr>
      <w:r>
        <w:t xml:space="preserve">In March 1868, with a Free State army closing on his last mountain stronghold, Moshoeshoe, the founder of the Basotho kingdom, placed his people under the British Crown. He did so knowing that Britain had once drawn a border against him, sent troops against him, and then abandoned the region. The episode shows a weak ruler choosing a protector by what it wanted from him, and it shows that the trait that made this protector safe also made it unreliable.</w:t>
      </w:r>
    </w:p>
    <w:p>
      <w:pPr>
        <w:pStyle w:val="Heading1"/>
      </w:pPr>
      <w:r>
        <w:t xml:space="preserve">What Moshoeshoe had learned about Britain, 1843–1854</w:t>
      </w:r>
    </w:p>
    <w:p>
      <w:pPr>
        <w:pBdr>
          <w:left w:val="single" w:color="8A6D3B" w:sz="12" w:space="10"/>
        </w:pBdr>
        <w:spacing w:after="120" w:line="300"/>
        <w:ind w:left="360"/>
      </w:pPr>
      <w:r>
        <w:t xml:space="preserve">Moshoeshoe built his kingdom in the 1820s from communities scattered by the regional wars known as the Difaqane, and ruled it from the mountain of Thaba Bosiu. From the 1830s Boer settlers moved onto the fertile lowlands west of the Caledon River, land he regarded as lent rather than given. His dealings with Britain gave him little reason to trust it. The Napier Treaty of 1843 recognized his boundaries. In 1848 Britain annexed the country between the Orange and Vaal rivers, and in 1849 its Resident, Major Henry Warden, drew a line that transferred land Moshoeshoe claimed. Basotho forces defeated Warden at Viervoet on 30 June 1851 and held off Governor George Cathcart's expedition at Berea on 20 December 1852.</w:t>
      </w:r>
    </w:p>
    <w:p>
      <w:pPr>
        <w:spacing w:after="240"/>
        <w:ind w:left="360"/>
      </w:pPr>
      <w:r>
        <w:rPr>
          <w:color w:val="555555"/>
          <w:sz w:val="17"/>
          <w:szCs w:val="17"/>
        </w:rPr>
        <w:t xml:space="preserve">Sources: US Department of State, </w:t>
      </w:r>
      <w:r>
        <w:rPr>
          <w:i/>
          <w:iCs/>
          <w:color w:val="555555"/>
          <w:sz w:val="17"/>
          <w:szCs w:val="17"/>
        </w:rPr>
        <w:t xml:space="preserve">International Boundary Study No. 143: Lesotho–South Africa Boundary</w:t>
      </w:r>
      <w:r>
        <w:rPr>
          <w:color w:val="555555"/>
          <w:sz w:val="17"/>
          <w:szCs w:val="17"/>
        </w:rPr>
        <w:t xml:space="preserve"> (1974); Peter Sanders, </w:t>
      </w:r>
      <w:r>
        <w:rPr>
          <w:i/>
          <w:iCs/>
          <w:color w:val="555555"/>
          <w:sz w:val="17"/>
          <w:szCs w:val="17"/>
        </w:rPr>
        <w:t xml:space="preserve">Moshoeshoe, Chief of the Sotho</w:t>
      </w:r>
      <w:r>
        <w:rPr>
          <w:color w:val="555555"/>
          <w:sz w:val="17"/>
          <w:szCs w:val="17"/>
        </w:rPr>
        <w:t xml:space="preserve"> (1975), pp. 171–74, 193, as cited in secondary summaries.</w:t>
      </w:r>
    </w:p>
    <w:p>
      <w:pPr>
        <w:pBdr>
          <w:left w:val="single" w:color="8A6D3B" w:sz="12" w:space="10"/>
        </w:pBdr>
        <w:spacing w:after="120" w:line="300"/>
        <w:ind w:left="360"/>
      </w:pPr>
      <w:r>
        <w:t xml:space="preserve">Britain then withdrew. The Bloemfontein Convention of 23 February 1854 handed the territory to the settlers, who formed the Orange Free State. M. Lelimo's study of the annexation argues that the British negotiator, Sir George Clerk, reassured Moshoeshoe about his land while telling the settlers otherwise, and accepted an arms embargo that fell on the Basotho. By the 1860s, Moshoeshoe's own experience showed a Britain that left when staying became expensive.</w:t>
      </w:r>
    </w:p>
    <w:p>
      <w:pPr>
        <w:spacing w:after="240"/>
        <w:ind w:left="360"/>
      </w:pPr>
      <w:r>
        <w:rPr>
          <w:color w:val="555555"/>
          <w:sz w:val="17"/>
          <w:szCs w:val="17"/>
        </w:rPr>
        <w:t xml:space="preserve">Sources: </w:t>
      </w:r>
      <w:r>
        <w:rPr>
          <w:i/>
          <w:iCs/>
          <w:color w:val="555555"/>
          <w:sz w:val="17"/>
          <w:szCs w:val="17"/>
        </w:rPr>
        <w:t xml:space="preserve">International Boundary Study No. 143</w:t>
      </w:r>
      <w:r>
        <w:rPr>
          <w:color w:val="555555"/>
          <w:sz w:val="17"/>
          <w:szCs w:val="17"/>
        </w:rPr>
        <w:t xml:space="preserve">; M. Lelimo, "The reasons for the annexation of Lesotho 1868: a new perspective," University of the Free State (abstract).</w:t>
      </w:r>
    </w:p>
    <w:p>
      <w:pPr>
        <w:pStyle w:val="Heading1"/>
      </w:pPr>
      <w:r>
        <w:t xml:space="preserve">The war that forced the choice, 1858–1868</w:t>
      </w:r>
    </w:p>
    <w:p>
      <w:pPr>
        <w:pBdr>
          <w:left w:val="single" w:color="8A6D3B" w:sz="12" w:space="10"/>
        </w:pBdr>
        <w:spacing w:after="120" w:line="300"/>
        <w:ind w:left="360"/>
      </w:pPr>
      <w:r>
        <w:t xml:space="preserve">The Free State and the Basotho fought three wars over the Caledon valley, in 1858, 1865–66, and 1867–68. The first ended without a decision. By the second, under President Johannes Brand, the Free State was more united and better armed, with breech-loading rifles and artillery, while the embargo left the Basotho with outdated flintlocks and smuggled or locally made powder. The Treaty of Thaba Bosiu, signed in April 1866, cost them 3,000 cattle and, in Rosenberg's account, more than two-thirds of their arable land. Fighting resumed in July 1867. Free State commandos burned crops and seized cattle, famine followed, and by early 1868 every major Basotho stronghold except Thaba Bosiu had fallen.</w:t>
      </w:r>
    </w:p>
    <w:p>
      <w:pPr>
        <w:spacing w:after="240"/>
        <w:ind w:left="360"/>
      </w:pPr>
      <w:r>
        <w:rPr>
          <w:color w:val="555555"/>
          <w:sz w:val="17"/>
          <w:szCs w:val="17"/>
        </w:rPr>
        <w:t xml:space="preserve">Sources: Sandra Burman, </w:t>
      </w:r>
      <w:r>
        <w:rPr>
          <w:i/>
          <w:iCs/>
          <w:color w:val="555555"/>
          <w:sz w:val="17"/>
          <w:szCs w:val="17"/>
        </w:rPr>
        <w:t xml:space="preserve">Chiefdom Politics and Alien Law: Basutoland under Cape Rule, 1871–1884</w:t>
      </w:r>
      <w:r>
        <w:rPr>
          <w:color w:val="555555"/>
          <w:sz w:val="17"/>
          <w:szCs w:val="17"/>
        </w:rPr>
        <w:t xml:space="preserve"> (1981), pp. 15–16; Scott Rosenberg, </w:t>
      </w:r>
      <w:r>
        <w:rPr>
          <w:i/>
          <w:iCs/>
          <w:color w:val="555555"/>
          <w:sz w:val="17"/>
          <w:szCs w:val="17"/>
        </w:rPr>
        <w:t xml:space="preserve">Historical Dictionary of Lesotho</w:t>
      </w:r>
      <w:r>
        <w:rPr>
          <w:color w:val="555555"/>
          <w:sz w:val="17"/>
          <w:szCs w:val="17"/>
        </w:rPr>
        <w:t xml:space="preserve"> (2nd ed., 2013), p. 508. The treaty is dated 3 April 1866 in the Boundary Study and 11 April in some other accounts.</w:t>
      </w:r>
    </w:p>
    <w:p>
      <w:pPr>
        <w:pBdr>
          <w:left w:val="single" w:color="8A6D3B" w:sz="12" w:space="10"/>
        </w:pBdr>
        <w:spacing w:after="120" w:line="300"/>
        <w:ind w:left="360"/>
      </w:pPr>
      <w:r>
        <w:t xml:space="preserve">Moshoeshoe had been asking to come under the Crown since 1861. On 29 August 1865 he wrote to Sir Philip Wodehouse, governor of the Cape and British High Commissioner: "I am giving myself and my country up to Her Majesty's Government under certain conditions which we may agree on between your Excellency and me." Wodehouse declined to intervene that year. Moshoeshoe renewed the offer in July 1866 and again in January 1868.</w:t>
      </w:r>
    </w:p>
    <w:p>
      <w:pPr>
        <w:spacing w:after="240"/>
        <w:ind w:left="360"/>
      </w:pPr>
      <w:r>
        <w:rPr>
          <w:color w:val="555555"/>
          <w:sz w:val="17"/>
          <w:szCs w:val="17"/>
        </w:rPr>
        <w:t xml:space="preserve">Sources: Kenneth Roberts-Wray, </w:t>
      </w:r>
      <w:r>
        <w:rPr>
          <w:i/>
          <w:iCs/>
          <w:color w:val="555555"/>
          <w:sz w:val="17"/>
          <w:szCs w:val="17"/>
        </w:rPr>
        <w:t xml:space="preserve">Commonwealth and Colonial Law</w:t>
      </w:r>
      <w:r>
        <w:rPr>
          <w:color w:val="555555"/>
          <w:sz w:val="17"/>
          <w:szCs w:val="17"/>
        </w:rPr>
        <w:t xml:space="preserve"> (1966), p. 830, quoting the correspondence; </w:t>
      </w:r>
      <w:r>
        <w:rPr>
          <w:i/>
          <w:iCs/>
          <w:color w:val="555555"/>
          <w:sz w:val="17"/>
          <w:szCs w:val="17"/>
        </w:rPr>
        <w:t xml:space="preserve">International Boundary Study No. 143</w:t>
      </w:r>
      <w:r>
        <w:rPr>
          <w:color w:val="555555"/>
          <w:sz w:val="17"/>
          <w:szCs w:val="17"/>
        </w:rPr>
        <w:t xml:space="preserve">.</w:t>
      </w:r>
    </w:p>
    <w:p>
      <w:pPr>
        <w:pStyle w:val="Heading1"/>
      </w:pPr>
      <w:r>
        <w:t xml:space="preserve">The four options and what each party wanted</w:t>
      </w:r>
    </w:p>
    <w:p>
      <w:pPr>
        <w:pBdr>
          <w:left w:val="single" w:color="8A6D3B" w:sz="12" w:space="10"/>
        </w:pBdr>
        <w:spacing w:after="120" w:line="300"/>
        <w:ind w:left="360"/>
      </w:pPr>
      <w:r>
        <w:t xml:space="preserve">No surviving statement lays out Moshoeshoe's reasoning in full, so what follows is a reconstruction from his letters, his actions, and the known aims of the other parties. He had four realistic courses. He could accept the Free State's terms, but the Free State was fighting for the farmland itself, and peace on its terms meant giving up the lowlands his people lived on. He could keep fighting, but he had been losing since 1865 to a better-armed enemy and his people were hungry. He could seek annexation to Natal, the neighboring British colony, but Natal was run for its settlers and could be expected to want land too. Or he could ask for direct rule by the Crown, whose interest in the interior was a quiet frontier, open trade, and low cost. Of the four, only the Crown did not want his land.</w:t>
      </w:r>
    </w:p>
    <w:p>
      <w:pPr>
        <w:pBdr>
          <w:left w:val="single" w:color="8A6D3B" w:sz="12" w:space="10"/>
        </w:pBdr>
        <w:spacing w:after="120" w:line="300"/>
        <w:ind w:left="360"/>
      </w:pPr>
      <w:r>
        <w:t xml:space="preserve">Historians broadly read the choice this way. Andrew Walls calls British protection Moshoeshoe's "least undesirable option." His son and successor, Letsie, later treated the annexation as an alliance for protection rather than a surrender of sovereignty.</w:t>
      </w:r>
    </w:p>
    <w:p>
      <w:pPr>
        <w:spacing w:after="240"/>
        <w:ind w:left="360"/>
      </w:pPr>
      <w:r>
        <w:rPr>
          <w:color w:val="555555"/>
          <w:sz w:val="17"/>
          <w:szCs w:val="17"/>
        </w:rPr>
        <w:t xml:space="preserve">Sources: Andrew F. Walls, "Moshoeshoe," </w:t>
      </w:r>
      <w:r>
        <w:rPr>
          <w:i/>
          <w:iCs/>
          <w:color w:val="555555"/>
          <w:sz w:val="17"/>
          <w:szCs w:val="17"/>
        </w:rPr>
        <w:t xml:space="preserve">Biographical Dictionary of Christian Missions</w:t>
      </w:r>
      <w:r>
        <w:rPr>
          <w:color w:val="555555"/>
          <w:sz w:val="17"/>
          <w:szCs w:val="17"/>
        </w:rPr>
        <w:t xml:space="preserve"> (1998), via the Dictionary of African Christian Biography; L. B. B. J. Machobane and Stephen Karschay, </w:t>
      </w:r>
      <w:r>
        <w:rPr>
          <w:i/>
          <w:iCs/>
          <w:color w:val="555555"/>
          <w:sz w:val="17"/>
          <w:szCs w:val="17"/>
        </w:rPr>
        <w:t xml:space="preserve">Government and Change in Lesotho, 1800–1966</w:t>
      </w:r>
      <w:r>
        <w:rPr>
          <w:color w:val="555555"/>
          <w:sz w:val="17"/>
          <w:szCs w:val="17"/>
        </w:rPr>
        <w:t xml:space="preserve"> (1990), pp. 43–44, as cited in secondary summaries.</w:t>
      </w:r>
    </w:p>
    <w:p>
      <w:pPr>
        <w:pBdr>
          <w:left w:val="single" w:color="8A6D3B" w:sz="12" w:space="10"/>
        </w:pBdr>
        <w:spacing w:after="120" w:line="300"/>
        <w:ind w:left="360"/>
      </w:pPr>
      <w:r>
        <w:t xml:space="preserve">Britain came late and for its own reasons. According to Burman, officials worried that the war was disrupting trade and that a victorious Free State might push east toward the Pondoland coast. Lelimo argues that the immediate cause was the prospect of a Boer republic with its own port, a motive he thinks historians have understated. Lord Derby, as Colonial Secretary, told the House of Lords in 1883 that the 1868 intervention had not come entirely from sympathy; the fear was that a defeated Basotho people would become a source of disorder. A Colonial Office despatch of 9 December 1867 authorized annexation, but to Natal rather than to the Cape as Wodehouse had wanted. On 12 March 1868 Wodehouse proclaimed the Basotho British subjects, as the Free State prepared to attack Thaba Bosiu. Natal then tried to make its acceptance conditional on opening Basotho land to white settlement. The condition was refused, and Basutoland stayed under the High Commissioner. Natal's demand is the clearest evidence that Moshoeshoe had read the settler colonies correctly.</w:t>
      </w:r>
    </w:p>
    <w:p>
      <w:pPr>
        <w:spacing w:after="240"/>
        <w:ind w:left="360"/>
      </w:pPr>
      <w:r>
        <w:rPr>
          <w:color w:val="555555"/>
          <w:sz w:val="17"/>
          <w:szCs w:val="17"/>
        </w:rPr>
        <w:t xml:space="preserve">Sources: Burman (1981), pp. 15–16; Lelimo (abstract); </w:t>
      </w:r>
      <w:r>
        <w:rPr>
          <w:i/>
          <w:iCs/>
          <w:color w:val="555555"/>
          <w:sz w:val="17"/>
          <w:szCs w:val="17"/>
        </w:rPr>
        <w:t xml:space="preserve">Hansard</w:t>
      </w:r>
      <w:r>
        <w:rPr>
          <w:color w:val="555555"/>
          <w:sz w:val="17"/>
          <w:szCs w:val="17"/>
        </w:rPr>
        <w:t xml:space="preserve">, House of Lords, 14 June 1883; Roberts-Wray (1966), p. 830.</w:t>
      </w:r>
    </w:p>
    <w:p>
      <w:pPr>
        <w:pStyle w:val="Heading1"/>
      </w:pPr>
      <w:r>
        <w:t xml:space="preserve">What protection bought and what it cost, 1869–1884</w:t>
      </w:r>
    </w:p>
    <w:p>
      <w:pPr>
        <w:pBdr>
          <w:left w:val="single" w:color="8A6D3B" w:sz="12" w:space="10"/>
        </w:pBdr>
        <w:spacing w:after="120" w:line="300"/>
        <w:ind w:left="360"/>
      </w:pPr>
      <w:r>
        <w:t xml:space="preserve">The first cost came within a year. The Convention of Aliwal North, signed on 12 February 1869, was an agreement between Wodehouse and the Free State, and the Basotho were not a party to it. It left the Free State in possession of the lowlands west of the Caledon, still known in Lesotho as the Conquered Territory. Secondary accounts say this roughly halved Moshoeshoe's former kingdom, though none gives a precise measurement. Britain had bought peace on its frontier with land that was not its own. Moshoeshoe died on 11 March 1870.</w:t>
      </w:r>
    </w:p>
    <w:p>
      <w:pPr>
        <w:spacing w:after="240"/>
        <w:ind w:left="360"/>
      </w:pPr>
      <w:r>
        <w:rPr>
          <w:color w:val="555555"/>
          <w:sz w:val="17"/>
          <w:szCs w:val="17"/>
        </w:rPr>
        <w:t xml:space="preserve">Sources: </w:t>
      </w:r>
      <w:r>
        <w:rPr>
          <w:i/>
          <w:iCs/>
          <w:color w:val="555555"/>
          <w:sz w:val="17"/>
          <w:szCs w:val="17"/>
        </w:rPr>
        <w:t xml:space="preserve">International Boundary Study No. 143</w:t>
      </w:r>
      <w:r>
        <w:rPr>
          <w:color w:val="555555"/>
          <w:sz w:val="17"/>
          <w:szCs w:val="17"/>
        </w:rPr>
        <w:t xml:space="preserve">, citing </w:t>
      </w:r>
      <w:r>
        <w:rPr>
          <w:i/>
          <w:iCs/>
          <w:color w:val="555555"/>
          <w:sz w:val="17"/>
          <w:szCs w:val="17"/>
        </w:rPr>
        <w:t xml:space="preserve">British and Foreign State Papers</w:t>
      </w:r>
      <w:r>
        <w:rPr>
          <w:color w:val="555555"/>
          <w:sz w:val="17"/>
          <w:szCs w:val="17"/>
        </w:rPr>
        <w:t xml:space="preserve">, vol. 70, pp. 322–27.</w:t>
      </w:r>
    </w:p>
    <w:p>
      <w:pPr>
        <w:pBdr>
          <w:left w:val="single" w:color="8A6D3B" w:sz="12" w:space="10"/>
        </w:pBdr>
        <w:spacing w:after="120" w:line="300"/>
        <w:ind w:left="360"/>
      </w:pPr>
      <w:r>
        <w:t xml:space="preserve">The second cost came from the same place. Sir Henry Barkly, appointed High Commissioner at the end of 1870, had been sent to reduce imperial spending, and he argued that policing Basutoland cost too much. The Cape Parliament annexed the territory by Act No. 12 of 1871, passed on 11 August and confirmed by Order in Council on 3 November. The Basotho were not consulted. The result was what Moshoeshoe had tried to avoid: rule by a settler government. The Cape installed magistrates, doubled the hut tax to £1 in 1879, and in 1880 moved to disarm the Basotho under its Peace Preservation Act while proposing to open the Quthing district to white settlers.</w:t>
      </w:r>
    </w:p>
    <w:p>
      <w:pPr>
        <w:spacing w:after="240"/>
        <w:ind w:left="360"/>
      </w:pPr>
      <w:r>
        <w:rPr>
          <w:color w:val="555555"/>
          <w:sz w:val="17"/>
          <w:szCs w:val="17"/>
        </w:rPr>
        <w:t xml:space="preserve">Sources: J. J. Guy and J. Cobbe, "History of Lesotho," </w:t>
      </w:r>
      <w:r>
        <w:rPr>
          <w:i/>
          <w:iCs/>
          <w:color w:val="555555"/>
          <w:sz w:val="17"/>
          <w:szCs w:val="17"/>
        </w:rPr>
        <w:t xml:space="preserve">Encyclopaedia Britannica</w:t>
      </w:r>
      <w:r>
        <w:rPr>
          <w:color w:val="555555"/>
          <w:sz w:val="17"/>
          <w:szCs w:val="17"/>
        </w:rPr>
        <w:t xml:space="preserve">; Machobane and Karschay (1990), pp. 47–49, as cited; </w:t>
      </w:r>
      <w:r>
        <w:rPr>
          <w:i/>
          <w:iCs/>
          <w:color w:val="555555"/>
          <w:sz w:val="17"/>
          <w:szCs w:val="17"/>
        </w:rPr>
        <w:t xml:space="preserve">International Boundary Study No. 143</w:t>
      </w:r>
      <w:r>
        <w:rPr>
          <w:color w:val="555555"/>
          <w:sz w:val="17"/>
          <w:szCs w:val="17"/>
        </w:rPr>
        <w:t xml:space="preserve">.</w:t>
      </w:r>
    </w:p>
    <w:p>
      <w:pPr>
        <w:pBdr>
          <w:left w:val="single" w:color="8A6D3B" w:sz="12" w:space="10"/>
        </w:pBdr>
        <w:spacing w:after="120" w:line="300"/>
        <w:ind w:left="360"/>
      </w:pPr>
      <w:r>
        <w:t xml:space="preserve">The Basotho fought back. The Gun War lasted from 13 September 1880 to 29 April 1881, and the Cape could not win it. Derby told the Lords it had cost the colony more than £3 million. The Basotho kept their guns under a licensing arrangement, and in 1883 the Cape passed a Disannexation Act. From 18 March 1884 Basutoland was again ruled directly by the Crown. Its resulting status as a High Commission Territory kept it out of the Union of South Africa in 1910, and it became independent as Lesotho on 4 October 1966.</w:t>
      </w:r>
    </w:p>
    <w:p>
      <w:pPr>
        <w:spacing w:after="240"/>
        <w:ind w:left="360"/>
      </w:pPr>
      <w:r>
        <w:rPr>
          <w:color w:val="555555"/>
          <w:sz w:val="17"/>
          <w:szCs w:val="17"/>
        </w:rPr>
        <w:t xml:space="preserve">Sources: Elizabeth A. Eldredge, </w:t>
      </w:r>
      <w:r>
        <w:rPr>
          <w:i/>
          <w:iCs/>
          <w:color w:val="555555"/>
          <w:sz w:val="17"/>
          <w:szCs w:val="17"/>
        </w:rPr>
        <w:t xml:space="preserve">Power in Colonial Africa: Conflict and Discourse in Lesotho, 1870–1960</w:t>
      </w:r>
      <w:r>
        <w:rPr>
          <w:color w:val="555555"/>
          <w:sz w:val="17"/>
          <w:szCs w:val="17"/>
        </w:rPr>
        <w:t xml:space="preserve"> (2007), pp. 107–18, as cited; </w:t>
      </w:r>
      <w:r>
        <w:rPr>
          <w:i/>
          <w:iCs/>
          <w:color w:val="555555"/>
          <w:sz w:val="17"/>
          <w:szCs w:val="17"/>
        </w:rPr>
        <w:t xml:space="preserve">Hansard</w:t>
      </w:r>
      <w:r>
        <w:rPr>
          <w:color w:val="555555"/>
          <w:sz w:val="17"/>
          <w:szCs w:val="17"/>
        </w:rPr>
        <w:t xml:space="preserve">, House of Lords, 14 June 1883; Order in Council of 2 February 1884.</w:t>
      </w:r>
    </w:p>
    <w:p>
      <w:pPr>
        <w:pStyle w:val="Heading1"/>
      </w:pPr>
      <w:r>
        <w:t xml:space="preserve">Where the popular account and the scholarship differ</w:t>
      </w:r>
    </w:p>
    <w:p>
      <w:pPr>
        <w:pBdr>
          <w:left w:val="single" w:color="8A6D3B" w:sz="12" w:space="10"/>
        </w:pBdr>
        <w:spacing w:after="120" w:line="300"/>
        <w:ind w:left="360"/>
      </w:pPr>
      <w:r>
        <w:t xml:space="preserve">The popular version is that Moshoeshoe's diplomacy saved his kingdom. Specialists accept the survival but qualify the credit. Jeff Guy writes that the kingdom lost much of its most productive land to the Boers and its political autonomy to the British, and that twentieth-century Basutoland became the classic southern African labour reserve. Eldredge gives the 1880–81 resistance, not the 1868 request alone, much of the credit for ending land alienation and preventing absorption by a neighbor. A much-quoted line in which Moshoeshoe calls his people lice in the Queen's blanket could not be traced earlier than a 1947 magazine article, so this piece does not use it.</w:t>
      </w:r>
    </w:p>
    <w:p>
      <w:pPr>
        <w:spacing w:after="240"/>
        <w:ind w:left="360"/>
      </w:pPr>
      <w:r>
        <w:rPr>
          <w:color w:val="555555"/>
          <w:sz w:val="17"/>
          <w:szCs w:val="17"/>
        </w:rPr>
        <w:t xml:space="preserve">Sources: Guy and Cobbe, "History of Lesotho," </w:t>
      </w:r>
      <w:r>
        <w:rPr>
          <w:i/>
          <w:iCs/>
          <w:color w:val="555555"/>
          <w:sz w:val="17"/>
          <w:szCs w:val="17"/>
        </w:rPr>
        <w:t xml:space="preserve">Encyclopaedia Britannica</w:t>
      </w:r>
      <w:r>
        <w:rPr>
          <w:color w:val="555555"/>
          <w:sz w:val="17"/>
          <w:szCs w:val="17"/>
        </w:rPr>
        <w:t xml:space="preserve">; Eldredge (2007); </w:t>
      </w:r>
      <w:r>
        <w:rPr>
          <w:i/>
          <w:iCs/>
          <w:color w:val="555555"/>
          <w:sz w:val="17"/>
          <w:szCs w:val="17"/>
        </w:rPr>
        <w:t xml:space="preserve">Time</w:t>
      </w:r>
      <w:r>
        <w:rPr>
          <w:color w:val="555555"/>
          <w:sz w:val="17"/>
          <w:szCs w:val="17"/>
        </w:rPr>
        <w:t xml:space="preserve">, 24 March 1947.</w:t>
      </w:r>
    </w:p>
    <w:p>
      <w:pPr>
        <w:pStyle w:val="Heading1"/>
      </w:pPr>
      <w:r>
        <w:t xml:space="preserve">What the episode shows about choosing a protector</w:t>
      </w:r>
    </w:p>
    <w:p>
      <w:pPr>
        <w:pBdr>
          <w:left w:val="single" w:color="8A6D3B" w:sz="12" w:space="10"/>
        </w:pBdr>
        <w:spacing w:after="120" w:line="300"/>
        <w:ind w:left="360"/>
      </w:pPr>
      <w:r>
        <w:t xml:space="preserve">On the information Moshoeshoe had, the decision was sound, and what followed was what British motives predicted. He chose the power with the smallest appetite for his country. That small appetite is why the Crown never opened Basotho land to settlers. It is also why the Crown gave away the Conquered Territory to close the war quickly in 1869, and why it handed Basutoland to the Cape in 1871 to save money. The same trait produced both results. A protector that wants little from you will not take much, and it will not spend much on you either.</w:t>
      </w:r>
    </w:p>
    <w:p>
      <w:pPr>
        <w:pBdr>
          <w:left w:val="single" w:color="8A6D3B" w:sz="12" w:space="10"/>
        </w:pBdr>
        <w:spacing w:after="120" w:line="300"/>
        <w:ind w:left="360"/>
      </w:pPr>
      <w:r>
        <w:t xml:space="preserve">The pattern recurs when a small state chooses between an ambitious neighbor and a distant power. By extension, it resembles a founder choosing between an acquirer that wants the company's core assets and an investor that mainly wants a return. That comparison holds on appetite and breaks on enforcement: an investor's promises can be taken to court, and no court bound Britain.</w:t>
      </w:r>
    </w:p>
    <w:p>
      <w:pPr>
        <w:pBdr>
          <w:left w:val="single" w:color="8A6D3B" w:sz="12" w:space="10"/>
        </w:pBdr>
        <w:spacing w:after="120" w:line="300"/>
        <w:ind w:left="360"/>
      </w:pPr>
      <w:r>
        <w:t xml:space="preserve">The lesson has limits. It held for Lesotho because the Basotho could still make mistreatment expensive. Mountains, cavalry, and rifles bought with wages from the diamond fields made Cape rule costly enough that a cost-minded empire took it back. A protected party that cannot impose costs gets the protector's indifference with nothing to counter it. The lesson also assumes the protector stays uninterested; had Basutoland held diamonds or gold, British appetite would probably not have stayed small. And the episode is no verdict on the road not taken. No one can know what Free State terms would have produced, only that the Free State's aim was the land.</w:t>
      </w:r>
    </w:p>
    <w:p>
      <w:pPr>
        <w:pStyle w:val="Heading1"/>
      </w:pPr>
      <w:r>
        <w:t xml:space="preserve">Key takeaways</w:t>
      </w:r>
    </w:p>
    <w:p>
      <w:pPr>
        <w:pStyle w:val="ListParagraph"/>
        <w:numPr>
          <w:ilvl w:val="0"/>
          <w:numId w:val="2"/>
        </w:numPr>
        <w:spacing w:after="120" w:line="290"/>
      </w:pPr>
      <w:r>
        <w:t xml:space="preserve">When choosing a protector, partner, or backer, ask what each candidate wants from you before asking how strong it is. Moshoeshoe's options differed less in power than in appetite.</w:t>
      </w:r>
    </w:p>
    <w:p>
      <w:pPr>
        <w:pStyle w:val="ListParagraph"/>
        <w:numPr>
          <w:ilvl w:val="0"/>
          <w:numId w:val="2"/>
        </w:numPr>
        <w:spacing w:after="120" w:line="290"/>
      </w:pPr>
      <w:r>
        <w:t xml:space="preserve">A protector's low interest in you is one trait with two effects: it will not take much, and it will not spend much. Aliwal North and the 1871 transfer followed from the bargain and were foreseeable.</w:t>
      </w:r>
    </w:p>
    <w:p>
      <w:pPr>
        <w:pStyle w:val="ListParagraph"/>
        <w:numPr>
          <w:ilvl w:val="0"/>
          <w:numId w:val="2"/>
        </w:numPr>
        <w:spacing w:after="120" w:line="290"/>
      </w:pPr>
      <w:r>
        <w:t xml:space="preserve">A bad record with a partner is real evidence, but it has to be weighed against the alternatives. Britain had failed Moshoeshoe before and was still his best option.</w:t>
      </w:r>
    </w:p>
    <w:p>
      <w:pPr>
        <w:pStyle w:val="ListParagraph"/>
        <w:numPr>
          <w:ilvl w:val="0"/>
          <w:numId w:val="2"/>
        </w:numPr>
        <w:spacing w:after="120" w:line="290"/>
      </w:pPr>
      <w:r>
        <w:t xml:space="preserve">The strategy stops working when you lose the ability to make neglect or abuse costly. Without that leverage, a distant protector's indifference can hand you to the neighbor you were trying to escape, as happened to Lesotho in 1871.</w:t>
      </w:r>
    </w:p>
    <w:p>
      <w:pPr>
        <w:pStyle w:val="Heading1"/>
      </w:pPr>
      <w:r>
        <w:t xml:space="preserve">Open issues</w:t>
      </w:r>
    </w:p>
    <w:p>
      <w:pPr>
        <w:pStyle w:val="ListParagraph"/>
        <w:numPr>
          <w:ilvl w:val="0"/>
          <w:numId w:val="2"/>
        </w:numPr>
        <w:spacing w:after="120" w:line="290"/>
      </w:pPr>
      <w:r>
        <w:t xml:space="preserve">The wording of the 29 August 1865 letter is taken from Roberts-Wray's quotation and has not been checked against G. M. Theal's </w:t>
      </w:r>
      <w:r>
        <w:rPr>
          <w:i/>
          <w:iCs/>
        </w:rPr>
        <w:t xml:space="preserve">Basutoland Records</w:t>
      </w:r>
      <w:r>
        <w:t xml:space="preserve">, vol. 3.</w:t>
      </w:r>
    </w:p>
    <w:p>
      <w:pPr>
        <w:pStyle w:val="ListParagraph"/>
        <w:numPr>
          <w:ilvl w:val="0"/>
          <w:numId w:val="2"/>
        </w:numPr>
        <w:spacing w:after="120" w:line="290"/>
      </w:pPr>
      <w:r>
        <w:t xml:space="preserve">Leonard Thompson's </w:t>
      </w:r>
      <w:r>
        <w:rPr>
          <w:i/>
          <w:iCs/>
        </w:rPr>
        <w:t xml:space="preserve">Survival in Two Worlds: Moshoeshoe of Lesotho, 1786–1870</w:t>
      </w:r>
      <w:r>
        <w:t xml:space="preserve"> (1975), the standard biography, could not be consulted directly. Page-cited claims from Burman, Eldredge, Rosenberg, Sanders, and Machobane and Karschay reached this piece through secondary summaries and should be checked against the originals.</w:t>
      </w:r>
    </w:p>
    <w:p>
      <w:pPr>
        <w:pStyle w:val="ListParagraph"/>
        <w:numPr>
          <w:ilvl w:val="0"/>
          <w:numId w:val="2"/>
        </w:numPr>
        <w:spacing w:after="120" w:line="290"/>
      </w:pPr>
      <w:r>
        <w:t xml:space="preserve">The Treaty of Thaba Bosiu is dated 3 April 1866 in the Boundary Study and 11 April 1866 in other accounts.</w:t>
      </w:r>
    </w:p>
    <w:p>
      <w:pPr>
        <w:pStyle w:val="ListParagraph"/>
        <w:numPr>
          <w:ilvl w:val="0"/>
          <w:numId w:val="2"/>
        </w:numPr>
        <w:spacing w:after="120" w:line="290"/>
      </w:pPr>
      <w:r>
        <w:t xml:space="preserve">No precise figure was found for how much Basotho land was lost at Aliwal North.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Georgia" w:cs="Georgia" w:eastAsia="Georgia" w:hAnsi="Georgia"/>
      <w:b/>
      <w:bCs/>
      <w:color w:val="2B2B2B"/>
      <w:sz w:val="40"/>
      <w:szCs w:val="40"/>
    </w:rPr>
  </w:style>
  <w:style w:type="paragraph" w:styleId="Heading1">
    <w:name w:val="Heading 1"/>
    <w:basedOn w:val="Normal"/>
    <w:next w:val="Normal"/>
    <w:qFormat/>
    <w:pPr>
      <w:keepNext/>
      <w:spacing w:after="140" w:before="320"/>
      <w:outlineLvl w:val="0"/>
    </w:pPr>
    <w:rPr>
      <w:rFonts w:ascii="Georgia" w:cs="Georgia" w:eastAsia="Georgia" w:hAnsi="Georgia"/>
      <w:b/>
      <w:bCs/>
      <w:color w:val="5A3E1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Empire Was Safe Because It Wanted Little</dc:title>
  <dc:creator>Learnings from History</dc:creator>
  <cp:lastModifiedBy>Un-named</cp:lastModifiedBy>
  <cp:revision>1</cp:revision>
  <dcterms:created xsi:type="dcterms:W3CDTF">2026-09-23T19:24:19.067Z</dcterms:created>
  <dcterms:modified xsi:type="dcterms:W3CDTF">2026-09-23T19:24:19.067Z</dcterms:modified>
</cp:coreProperties>
</file>

<file path=docProps/custom.xml><?xml version="1.0" encoding="utf-8"?>
<Properties xmlns="http://schemas.openxmlformats.org/officeDocument/2006/custom-properties" xmlns:vt="http://schemas.openxmlformats.org/officeDocument/2006/docPropsVTypes"/>
</file>