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20"/>
      </w:pPr>
      <w:r>
        <w:t xml:space="preserve">The Cocoa Cure Was Right, and It Still Needed a Government the Farmers Trusted</w:t>
      </w:r>
    </w:p>
    <w:p>
      <w:pPr>
        <w:pBdr>
          <w:left w:val="single" w:color="B08D57" w:sz="12" w:space="12"/>
        </w:pBdr>
        <w:spacing w:after="120" w:line="300"/>
        <w:ind w:left="360"/>
      </w:pPr>
      <w:r>
        <w:t xml:space="preserve">Between 1945 and 1952 the colonial government of the Gold Coast (now Ghana) tried to save the world's largest cocoa industry from a virus by making farmers cut down infected trees. The science behind the order was sound and was confirmed by independent experts, yet compulsion collapsed twice for political reasons and held only after the nationalist party that had campaigned against it took office and restored it. The episode is worth understanding because it separates two questions that usually travel together: whether a policy is correct, and whether the people who bear its cost will accept it from the government imposing it.</w:t>
      </w:r>
    </w:p>
    <w:p>
      <w:pPr>
        <w:pStyle w:val="Heading1"/>
        <w:keepNext/>
        <w:spacing w:after="160" w:before="360"/>
      </w:pPr>
      <w:r>
        <w:t xml:space="preserve">A Virus Farmers Could Not See, Spreading Faster Each Year</w:t>
      </w:r>
    </w:p>
    <w:p>
      <w:pPr>
        <w:pBdr>
          <w:left w:val="single" w:color="B08D57" w:sz="12" w:space="12"/>
        </w:pBdr>
        <w:spacing w:after="120" w:line="300"/>
        <w:ind w:left="360"/>
      </w:pPr>
      <w:r>
        <w:t xml:space="preserve">Swollen shoot, a virus disease of cocoa carried from tree to tree by mealybugs, was recognized as a serious threat in the Eastern Province in 1936, but the war delayed any response. By 1948 the government's figures were alarming. Of roughly 400 million cocoa trees in the colony, 40 to 50 million were thought to be infected. New infections had risen from about 1 million trees a year in 1936–39 to 5 million a year during the war and 15 million a year in 1945–47. Output fell from 300,000 tons in 1938–39 to 207,000 tons in 1947–48.</w:t>
      </w:r>
    </w:p>
    <w:p>
      <w:pPr>
        <w:spacing w:after="240"/>
        <w:ind w:left="360"/>
      </w:pPr>
      <w:r>
        <w:rPr>
          <w:color w:val="5F6368"/>
          <w:sz w:val="18"/>
          <w:szCs w:val="18"/>
        </w:rPr>
        <w:t xml:space="preserve">Sources: House of Lords debate, "British West Africa and the Cocoa Industry," 15 September 1948 (Lord Rennell; Earl of Listowel for the government); IBRD, </w:t>
      </w:r>
      <w:r>
        <w:rPr>
          <w:i/>
          <w:iCs/>
          <w:color w:val="5F6368"/>
          <w:sz w:val="18"/>
          <w:szCs w:val="18"/>
        </w:rPr>
        <w:t xml:space="preserve">The Gold Coast: A Review of the Economic and Political Situation</w:t>
      </w:r>
      <w:r>
        <w:rPr>
          <w:color w:val="5F6368"/>
          <w:sz w:val="18"/>
          <w:szCs w:val="18"/>
        </w:rPr>
        <w:t xml:space="preserve"> (1952), para. 45.</w:t>
      </w:r>
    </w:p>
    <w:p>
      <w:pPr>
        <w:pBdr>
          <w:left w:val="single" w:color="B08D57" w:sz="12" w:space="12"/>
        </w:pBdr>
        <w:spacing w:after="120" w:line="300"/>
        <w:ind w:left="360"/>
      </w:pPr>
      <w:r>
        <w:t xml:space="preserve">The stakes reached well beyond the farms. The Gold Coast grew about half the world's cocoa, and Lord Rennell told the Lords that its sales earned the sterling area as much as £20 million a year in dollars, at a time when Britain was desperately short of them. Researchers at the West African Cacao Research Institute at Tafo had found no cure. Their conclusion, repeated by every official who spoke on the subject, was that cutting out infected trees was the only known method of stopping the spread, and that in a district kept under inspection after cutting, healthy cocoa could be grown again.</w:t>
      </w:r>
    </w:p>
    <w:p>
      <w:pPr>
        <w:spacing w:after="240"/>
        <w:ind w:left="360"/>
      </w:pPr>
      <w:r>
        <w:rPr>
          <w:color w:val="5F6368"/>
          <w:sz w:val="18"/>
          <w:szCs w:val="18"/>
        </w:rPr>
        <w:t xml:space="preserve">Sources: Lords debate, 15 September 1948; House of Commons, oral answers, 14 July 1948 (Arthur Creech Jones).</w:t>
      </w:r>
    </w:p>
    <w:p>
      <w:pPr>
        <w:pStyle w:val="Heading1"/>
        <w:keepNext/>
        <w:spacing w:after="160" w:before="360"/>
      </w:pPr>
      <w:r>
        <w:t xml:space="preserve">Why Compulsion Looked Like the Only Responsible Choice in 1947</w:t>
      </w:r>
    </w:p>
    <w:p>
      <w:pPr>
        <w:pBdr>
          <w:left w:val="single" w:color="B08D57" w:sz="12" w:space="12"/>
        </w:pBdr>
        <w:spacing w:after="120" w:line="300"/>
        <w:ind w:left="360"/>
      </w:pPr>
      <w:r>
        <w:t xml:space="preserve">Officials tried persuasion first. Voluntary cutting began in August 1945, and by the end of 1947 about 2.5 million infected trees had been destroyed. Against 15 million new infections a year, that rate was hopeless, and at the beginning of 1947 the government made cutting compulsory. Farmers received compensation, which the government later described as £5 an acre for destruction and £7 an acre for replanting.</w:t>
      </w:r>
    </w:p>
    <w:p>
      <w:pPr>
        <w:spacing w:after="240"/>
        <w:ind w:left="360"/>
      </w:pPr>
      <w:r>
        <w:rPr>
          <w:color w:val="5F6368"/>
          <w:sz w:val="18"/>
          <w:szCs w:val="18"/>
        </w:rPr>
        <w:t xml:space="preserve">Sources: Lords debate, 15 September 1948; Ameyaw et al., "History and Data Analyses of 'Cutting Out' Method for Cocoa Swollen Shoot Virus Disease Control in Ghana," </w:t>
      </w:r>
      <w:r>
        <w:rPr>
          <w:i/>
          <w:iCs/>
          <w:color w:val="5F6368"/>
          <w:sz w:val="18"/>
          <w:szCs w:val="18"/>
        </w:rPr>
        <w:t xml:space="preserve">Journal of Plant Diseases and Protection</w:t>
      </w:r>
      <w:r>
        <w:rPr>
          <w:color w:val="5F6368"/>
          <w:sz w:val="18"/>
          <w:szCs w:val="18"/>
        </w:rPr>
        <w:t xml:space="preserve"> (2015).</w:t>
      </w:r>
    </w:p>
    <w:p>
      <w:pPr>
        <w:pBdr>
          <w:left w:val="single" w:color="B08D57" w:sz="12" w:space="12"/>
        </w:pBdr>
        <w:spacing w:after="120" w:line="300"/>
        <w:ind w:left="360"/>
      </w:pPr>
      <w:r>
        <w:t xml:space="preserve">From inside the administration, the choice was hard but not close. Waiting for a cure meant watching the colony's main export and a large dollar earner die at an accelerating rate, with no cure in sight. Relying on volunteers had already been tried. Compulsion was the one option that matched the scale of the problem, and it rested on the best science available. Officials knew farmers disliked it. What they had no way to measure in 1947 was how that dislike would combine with grievances that had nothing to do with cocoa trees.</w:t>
      </w:r>
    </w:p>
    <w:p>
      <w:pPr>
        <w:pStyle w:val="Heading1"/>
        <w:keepNext/>
        <w:spacing w:after="160" w:before="360"/>
      </w:pPr>
      <w:r>
        <w:t xml:space="preserve">What the Order Asked Farmers to Give Up</w:t>
      </w:r>
    </w:p>
    <w:p>
      <w:pPr>
        <w:pBdr>
          <w:left w:val="single" w:color="B08D57" w:sz="12" w:space="12"/>
        </w:pBdr>
        <w:spacing w:after="120" w:line="300"/>
        <w:ind w:left="360"/>
      </w:pPr>
      <w:r>
        <w:t xml:space="preserve">The farmers' objections were concrete, and the government's own spokesmen stated them. Speaking for the government in September 1948, the Earl of Listowel explained that a farmer would not want to cut a tree that, even diseased, would bear at least one more crop. He added that the first symptom, a discolouration of the leaf, could be seen only by a trained observer. In practice, then, agricultural officers were felling trees that still produced income and that often looked healthy to the man who owned them.</w:t>
      </w:r>
    </w:p>
    <w:p>
      <w:pPr>
        <w:spacing w:after="240"/>
        <w:ind w:left="360"/>
      </w:pPr>
      <w:r>
        <w:rPr>
          <w:color w:val="5F6368"/>
          <w:sz w:val="18"/>
          <w:szCs w:val="18"/>
        </w:rPr>
        <w:t xml:space="preserve">Source: Lords debate, 15 September 1948.</w:t>
      </w:r>
    </w:p>
    <w:p>
      <w:pPr>
        <w:pBdr>
          <w:left w:val="single" w:color="B08D57" w:sz="12" w:space="12"/>
        </w:pBdr>
        <w:spacing w:after="120" w:line="300"/>
        <w:ind w:left="360"/>
      </w:pPr>
      <w:r>
        <w:t xml:space="preserve">Farmers also had recent reasons to doubt the motives of the people giving the order. In 1937–38 they had held back their crop for about four months against a buying agreement among thirteen expatriate firms, led by Cadbury and the United Africa Company, that controlled about 94 percent of purchases. In 1948 Lord Hemingford reported rumours circulating in the cocoa districts that Britain meant to sell the Gold Coast to the United States and wanted the cocoa industry dead first, or that the big importing firms wanted West African production cut. Listowel blamed "unscrupulous politicians" for spreading such stories. Whatever their source, they found an audience that already had reason to believe the colonial economy was arranged against it.</w:t>
      </w:r>
    </w:p>
    <w:p>
      <w:pPr>
        <w:spacing w:after="240"/>
        <w:ind w:left="360"/>
      </w:pPr>
      <w:r>
        <w:rPr>
          <w:color w:val="5F6368"/>
          <w:sz w:val="18"/>
          <w:szCs w:val="18"/>
        </w:rPr>
        <w:t xml:space="preserve">Sources: Global Nonviolent Action Database, "Cocoa farmers in the Gold Coast successfully defend their livelihoods, 1937"; Lords debate, 15 September 1948.</w:t>
      </w:r>
    </w:p>
    <w:p>
      <w:pPr>
        <w:pStyle w:val="Heading1"/>
        <w:keepNext/>
        <w:spacing w:after="160" w:before="360"/>
      </w:pPr>
      <w:r>
        <w:t xml:space="preserve">Two Suspensions, an Independent Commission, and a Reversal</w:t>
      </w:r>
    </w:p>
    <w:p>
      <w:pPr>
        <w:pBdr>
          <w:left w:val="single" w:color="B08D57" w:sz="12" w:space="12"/>
        </w:pBdr>
        <w:spacing w:after="120" w:line="300"/>
        <w:ind w:left="360"/>
      </w:pPr>
      <w:r>
        <w:t xml:space="preserve">The breaking point came from outside the cocoa question. On 28 February 1948, police fired on a march of ex-servicemen in Accra, and rioting followed. Listowel told the Lords that the riots "hardened the opposition of the cocoa farmers," and that pressing on might have brought production to a standstill. Compulsion was suspended in April 1948.</w:t>
      </w:r>
    </w:p>
    <w:p>
      <w:pPr>
        <w:spacing w:after="240"/>
        <w:ind w:left="360"/>
      </w:pPr>
      <w:r>
        <w:rPr>
          <w:color w:val="5F6368"/>
          <w:sz w:val="18"/>
          <w:szCs w:val="18"/>
        </w:rPr>
        <w:t xml:space="preserve">Source: Lords debate, 15 September 1948.</w:t>
      </w:r>
    </w:p>
    <w:p>
      <w:pPr>
        <w:pBdr>
          <w:left w:val="single" w:color="B08D57" w:sz="12" w:space="12"/>
        </w:pBdr>
        <w:spacing w:after="120" w:line="300"/>
        <w:ind w:left="360"/>
      </w:pPr>
      <w:r>
        <w:t xml:space="preserve">The government's next move treated the problem as one of trust. On the Watson Commission's recommendation, it arranged through the Food and Agriculture Organization for three foreign scientists, G. H. Berkeley, Walter Carter, and E. van Slogteren, to review the work at Tafo. In December 1948 they confirmed that swollen shoot was a contagious virus and that removing infected trees could save the industry only if done "accurately, thoroughly and continuously." They publicly urged farmers to trust the local scientists. The Cocoa Marketing Board set aside £9 million from its surplus for rehabilitation grants. Even so, in February 1949 Creech Jones told the Commons that compulsion did "not immediately arise" and that the government would rely on persuasion.</w:t>
      </w:r>
    </w:p>
    <w:p>
      <w:pPr>
        <w:spacing w:after="240"/>
        <w:ind w:left="360"/>
      </w:pPr>
      <w:r>
        <w:rPr>
          <w:color w:val="5F6368"/>
          <w:sz w:val="18"/>
          <w:szCs w:val="18"/>
        </w:rPr>
        <w:t xml:space="preserve">Sources: </w:t>
      </w:r>
      <w:r>
        <w:rPr>
          <w:i/>
          <w:iCs/>
          <w:color w:val="5F6368"/>
          <w:sz w:val="18"/>
          <w:szCs w:val="18"/>
        </w:rPr>
        <w:t xml:space="preserve">Nature</w:t>
      </w:r>
      <w:r>
        <w:rPr>
          <w:color w:val="5F6368"/>
          <w:sz w:val="18"/>
          <w:szCs w:val="18"/>
        </w:rPr>
        <w:t xml:space="preserve"> 163 (1 January 1949), "Swollen Shoot Disease of Cacao"; Lords debate, 15 September 1948; House of Commons, 9 February 1949.</w:t>
      </w:r>
    </w:p>
    <w:p>
      <w:pPr>
        <w:pBdr>
          <w:left w:val="single" w:color="B08D57" w:sz="12" w:space="12"/>
        </w:pBdr>
        <w:spacing w:after="120" w:line="300"/>
        <w:ind w:left="360"/>
      </w:pPr>
      <w:r>
        <w:t xml:space="preserve">A World Bank mission writing in 1952 summarized what followed: voluntary cutting had been tried three times and each time replaced by compulsion, and compulsion had been stopped twice for political reasons, in 1948 and again "early in 1951 when the new government took office." That new government was led by Kwame Nkrumah's Convention People's Party (CPP), which had attacked compulsory cutting. It suspended compulsion on 3 April 1951 and ran a voluntary campaign. By late June 1952 it had announced that compulsion would return, according to the World Bank mission with higher compensation for farmers. </w:t>
      </w:r>
      <w:r>
        <w:rPr>
          <w:b/>
          <w:bCs/>
          <w:color w:val="9A3412"/>
        </w:rPr>
        <w:t xml:space="preserve">[CHECK: The 1952 mission implies compulsion was restored sometime between 1949 and early 1951; a 2015 retrospective by Ghanaian cocoa scientists describes 1949–51 as voluntary. I could not find the ordinance or date that settles this.]</w:t>
      </w:r>
    </w:p>
    <w:p>
      <w:pPr>
        <w:spacing w:after="240"/>
        <w:ind w:left="360"/>
      </w:pPr>
      <w:r>
        <w:rPr>
          <w:color w:val="5F6368"/>
          <w:sz w:val="18"/>
          <w:szCs w:val="18"/>
        </w:rPr>
        <w:t xml:space="preserve">Sources: IBRD (1952), paras. 27 and 46 and Table XIII; Lords debate, "The Gold Coast," 24 July 1952 (Lord Rennell); Ameyaw et al. (2015).</w:t>
      </w:r>
    </w:p>
    <w:p>
      <w:pPr>
        <w:pBdr>
          <w:left w:val="single" w:color="B08D57" w:sz="12" w:space="12"/>
        </w:pBdr>
        <w:spacing w:after="120" w:line="300"/>
        <w:ind w:left="360"/>
      </w:pPr>
      <w:r>
        <w:t xml:space="preserve">The numbers after that point show a campaign operating at a scale the colonial administration never reached. About 15.2 million trees had been cut by September 1952. Between 1946 and 1962, the total reached 112.3 million, and by 1962 the disease was considered under control and the programme was handed to farmers. When it was, cutting lapsed and the disease spread again, and the state had to restart the service in 1964.</w:t>
      </w:r>
    </w:p>
    <w:p>
      <w:pPr>
        <w:spacing w:after="240"/>
        <w:ind w:left="360"/>
      </w:pPr>
      <w:r>
        <w:rPr>
          <w:color w:val="5F6368"/>
          <w:sz w:val="18"/>
          <w:szCs w:val="18"/>
        </w:rPr>
        <w:t xml:space="preserve">Sources: IBRD (1952), Table XIII; Ameyaw et al. (2015).</w:t>
      </w:r>
    </w:p>
    <w:p>
      <w:pPr>
        <w:pStyle w:val="Heading1"/>
        <w:keepNext/>
        <w:spacing w:after="160" w:before="360"/>
      </w:pPr>
      <w:r>
        <w:t xml:space="preserve">What the Episode Shows About Correct Policies and Their Enforcers</w:t>
      </w:r>
    </w:p>
    <w:p>
      <w:pPr>
        <w:pBdr>
          <w:left w:val="single" w:color="B08D57" w:sz="12" w:space="12"/>
        </w:pBdr>
        <w:spacing w:after="120" w:line="300"/>
        <w:ind w:left="360"/>
      </w:pPr>
      <w:r>
        <w:t xml:space="preserve">The record supports a limited claim. The same technical measure, backed by the same science, failed under the colonial administration and worked on a far larger scale once an elected, African-led ministry owned it, even though a British governor still held reserve powers until independence in 1957. The colonial government did most of what a careful administrator would do. It tried volunteers first, paid compensation, and when trust broke down it brought in independent foreign scientists and a large fund. None of this let it restore compulsion in the face of organized opposition. The inference, and it is an inference, is that farmers' acceptance depended heavily on who was asking and what they paid, and that better evidence could not substitute for either.</w:t>
      </w:r>
    </w:p>
    <w:p>
      <w:pPr>
        <w:pBdr>
          <w:left w:val="single" w:color="B08D57" w:sz="12" w:space="12"/>
        </w:pBdr>
        <w:spacing w:after="120" w:line="300"/>
        <w:ind w:left="360"/>
      </w:pPr>
      <w:r>
        <w:t xml:space="preserve">The record does not let anyone separate those factors cleanly. The CPP returned to compulsion with more money, after eighteen months of voluntary campaigning, and after four more years in which farmers could watch untreated farms die. Any of these could account for part of the difference. The CPP also inherited responsibility for the revenue that cocoa paid for, which may explain why a party that had opposed compulsion restored it. That reason is inferred from its position, not documented in the sources consulted here.</w:t>
      </w:r>
    </w:p>
    <w:p>
      <w:pPr>
        <w:pBdr>
          <w:left w:val="single" w:color="B08D57" w:sz="12" w:space="12"/>
        </w:pBdr>
        <w:spacing w:after="120" w:line="300"/>
        <w:ind w:left="360"/>
      </w:pPr>
      <w:r>
        <w:t xml:space="preserve">The pattern recurs wherever a correct measure destroys private property that still has value to its owner and the damage it prevents is invisible to that owner: culling apparently healthy livestock to stop an animal epidemic, or felling orchard trees to contain a plant disease. In each case the scientist's certainty does not transfer to the person whose property is taken. The episode suggests that the question worth asking early is whether the people who must comply accept the authority of the one enforcing it, and not only whether the policy is right. The lesson has limits. It does not show that colonial governments could never enforce agricultural rules, and it would mislead where the cost to individuals is small or the harm is visible to them, because then compliance depends much less on trust.</w:t>
      </w:r>
    </w:p>
    <w:p>
      <w:pPr>
        <w:pStyle w:val="Heading1"/>
        <w:keepNext/>
        <w:spacing w:after="160" w:before="360"/>
      </w:pPr>
      <w:r>
        <w:t xml:space="preserve">Key Takeaways</w:t>
      </w:r>
    </w:p>
    <w:p>
      <w:pPr>
        <w:pStyle w:val="ListParagraph"/>
        <w:numPr>
          <w:ilvl w:val="0"/>
          <w:numId w:val="2"/>
        </w:numPr>
        <w:spacing w:after="120" w:line="300"/>
      </w:pPr>
      <w:r>
        <w:t xml:space="preserve">A correct policy can fail when the people who carry its cost doubt the motives of those imposing it. The Gold Coast's cutting-out order was sound science and still collapsed twice.</w:t>
      </w:r>
    </w:p>
    <w:p>
      <w:pPr>
        <w:pStyle w:val="ListParagraph"/>
        <w:numPr>
          <w:ilvl w:val="0"/>
          <w:numId w:val="2"/>
        </w:numPr>
        <w:spacing w:after="120" w:line="300"/>
      </w:pPr>
      <w:r>
        <w:t xml:space="preserve">Independent expert confirmation does not automatically rebuild trust. The 1948 FAO commission endorsed the policy, and compulsion still stayed off for years.</w:t>
      </w:r>
    </w:p>
    <w:p>
      <w:pPr>
        <w:pStyle w:val="ListParagraph"/>
        <w:numPr>
          <w:ilvl w:val="0"/>
          <w:numId w:val="2"/>
        </w:numPr>
        <w:spacing w:after="120" w:line="300"/>
      </w:pPr>
      <w:r>
        <w:t xml:space="preserve">When a harm is visible only to specialists, a remedy that destroys working assets will look like confiscation to the owner. Plan for that perception rather than attributing it to ignorance.</w:t>
      </w:r>
    </w:p>
    <w:p>
      <w:pPr>
        <w:pStyle w:val="ListParagraph"/>
        <w:numPr>
          <w:ilvl w:val="0"/>
          <w:numId w:val="2"/>
        </w:numPr>
        <w:spacing w:after="120" w:line="300"/>
      </w:pPr>
      <w:r>
        <w:t xml:space="preserve">The Gold Coast's success after 1952 mixed a legitimate government with higher compensation and a worsening disease. Anyone citing this case as proof that legitimacy alone drives compliance is claiming more than the record shows.</w:t>
      </w:r>
    </w:p>
    <w:p>
      <w:pPr>
        <w:pStyle w:val="ListParagraph"/>
        <w:numPr>
          <w:ilvl w:val="0"/>
          <w:numId w:val="2"/>
        </w:numPr>
        <w:spacing w:after="120" w:line="300"/>
      </w:pPr>
      <w:r>
        <w:t xml:space="preserve">The lesson applies mainly when the cost to individuals is large and the benefit is collective or delayed. Where compliance is cheap or the danger is obvious to those affected, the identity of the enforcer matters much less.</w:t>
      </w:r>
    </w:p>
    <w:p>
      <w:pPr>
        <w:pStyle w:val="Heading1"/>
        <w:keepNext/>
        <w:spacing w:after="160" w:before="360"/>
      </w:pPr>
      <w:r>
        <w:t xml:space="preserve">Open Issues</w:t>
      </w:r>
    </w:p>
    <w:p>
      <w:pPr>
        <w:pStyle w:val="ListParagraph"/>
        <w:numPr>
          <w:ilvl w:val="0"/>
          <w:numId w:val="3"/>
        </w:numPr>
        <w:spacing w:after="120" w:line="300"/>
      </w:pPr>
      <w:r>
        <w:rPr>
          <w:b/>
          <w:bCs/>
          <w:color w:val="9A3412"/>
        </w:rPr>
        <w:t xml:space="preserve">[CHECK: Timing of the second compulsory phase.]</w:t>
      </w:r>
      <w:r>
        <w:t xml:space="preserve"> The 1952 IBRD mission says compulsion was restored after the 1948 suspension and stopped again in early 1951, and its figures show cutting rising to 3.17 million trees in 1949–50 and 3.52 million in 1950–51. A 2015 retrospective by Ghanaian cocoa scientists describes 1949–51 as voluntary. The ordinance or official notice that would settle the date was not located.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color w:val="1F2A44"/>
      <w:sz w:val="40"/>
      <w:szCs w:val="40"/>
    </w:rPr>
  </w:style>
  <w:style w:type="paragraph" w:styleId="Heading1">
    <w:name w:val="Heading 1"/>
    <w:basedOn w:val="Normal"/>
    <w:next w:val="Normal"/>
    <w:qFormat/>
    <w:pPr>
      <w:outlineLvl w:val="0"/>
    </w:pPr>
    <w:rPr>
      <w:rFonts w:ascii="Georgia" w:cs="Georgia" w:eastAsia="Georgia" w:hAnsi="Georgia"/>
      <w:b/>
      <w:bCs/>
      <w:color w:val="1F2A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Cocoa Cure Was Right, and It Still Needed a Government the Farmers Trusted</dc:title>
  <dc:creator>Claude</dc:creator>
  <cp:lastModifiedBy>Un-named</cp:lastModifiedBy>
  <cp:revision>1</cp:revision>
  <dcterms:created xsi:type="dcterms:W3CDTF">2026-09-27T19:19:56.875Z</dcterms:created>
  <dcterms:modified xsi:type="dcterms:W3CDTF">2026-09-27T19:19:56.885Z</dcterms:modified>
</cp:coreProperties>
</file>

<file path=docProps/custom.xml><?xml version="1.0" encoding="utf-8"?>
<Properties xmlns="http://schemas.openxmlformats.org/officeDocument/2006/custom-properties" xmlns:vt="http://schemas.openxmlformats.org/officeDocument/2006/docPropsVTypes"/>
</file>