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808080"/>
          <w:sz w:val="20"/>
          <w:szCs w:val="20"/>
        </w:rPr>
        <w:t xml:space="preserve">July 21, 2026</w:t>
      </w:r>
    </w:p>
    <w:p>
      <w:pPr>
        <w:spacing w:after="300"/>
      </w:pPr>
      <w:r>
        <w:rPr>
          <w:b/>
          <w:bCs/>
          <w:sz w:val="36"/>
          <w:szCs w:val="36"/>
        </w:rPr>
        <w:t xml:space="preserve">How Japan Bought 250 Years of Peace by Turning Loyalty Into a Commute</w:t>
      </w:r>
    </w:p>
    <w:p>
      <w:pPr>
        <w:spacing w:after="200" w:line="276"/>
      </w:pPr>
      <w:r>
        <w:rPr>
          <w:sz w:val="22"/>
          <w:szCs w:val="22"/>
        </w:rPr>
        <w:t>For most of the 1500s Japan was a patchwork of warlords who fought each other constantly. After 1600 the fighting stopped, and it stayed stopped for over two and a half centuries. How that was done is the surprising part. The winning side didn't crush its rivals or absorb them into one big government. It made them show up at the capital on a schedule, and that turned out to be enough.</w:t>
      </w:r>
    </w:p>
    <w:p>
      <w:pPr>
        <w:spacing w:after="200" w:line="276"/>
      </w:pPr>
      <w:r>
        <w:rPr>
          <w:sz w:val="22"/>
          <w:szCs w:val="22"/>
        </w:rPr>
        <w:t>This briefing is about a single institution in early modern Japan called sankin kōtai, or “alternate attendance,” a rule that required powerful regional lords to spend part of every year living in the shogun's city. It is worth a few minutes because it solved a problem most rulers handle badly: what to do with defeated rivals who still command armies, when you have won a war but can't govern the whole country yourself. The Tokugawa did not trust them, and they did not destroy them. They made the lords' loyalty an expensive, public, repeated routine, and in doing so they accidentally stitched a fractured country together.</w:t>
      </w:r>
    </w:p>
    <w:p>
      <w:pPr>
        <w:pStyle w:val="Heading1"/>
        <w:spacing w:after="160" w:before="300"/>
      </w:pPr>
      <w:r>
        <w:rPr>
          <w:b/>
          <w:bCs/>
          <w:sz w:val="28"/>
          <w:szCs w:val="28"/>
        </w:rPr>
        <w:t xml:space="preserve">Winning the war didn't give the shogun a country to run</w:t>
      </w:r>
    </w:p>
    <w:p>
      <w:pPr>
        <w:spacing w:after="200" w:line="276"/>
      </w:pPr>
      <w:r>
        <w:rPr>
          <w:sz w:val="22"/>
          <w:szCs w:val="22"/>
        </w:rPr>
        <w:t>Tokugawa Ieyasu won the decisive battle at Sekigahara in 1600 and wiped out his last serious rival at Osaka in 1615, yet victory didn't hand him a unified state. Japan was still divided among roughly 250 to 270 daimyō, regional lords who ran their own territories with their own soldiers, taxes, and officials. The shogun sat on top and could reward or punish a lord by moving or seizing his lands, but he had no bureaucracy capable of governing ordinary people across the whole country. Most of them answered to their local lord rather than to him.</w:t>
      </w:r>
    </w:p>
    <w:p>
      <w:pPr>
        <w:spacing w:after="220"/>
      </w:pPr>
      <w:r>
        <w:rPr>
          <w:i/>
          <w:iCs/>
          <w:color w:val="595959"/>
          <w:sz w:val="18"/>
          <w:szCs w:val="18"/>
        </w:rPr>
        <w:t xml:space="preserve">Columbia University, Asia for Educators — “Tokugawa Japan: Political Order”</w:t>
      </w:r>
    </w:p>
    <w:p>
      <w:pPr>
        <w:spacing w:after="200" w:line="276"/>
      </w:pPr>
      <w:r>
        <w:rPr>
          <w:sz w:val="22"/>
          <w:szCs w:val="22"/>
        </w:rPr>
        <w:t>That left a real danger. The men running the new order had grown up in an age of shifting alliances and surprise betrayals, and they knew a period of calm could be a rival quietly getting ready. They had no reliable way to tell which it was. A lord repairing his castle, arranging a marriage, or gathering his retainers might be doing routine business, or he might be preparing to defect. The regime couldn't rule everyone directly, and it couldn't afford to leave the lords fully alone, so it needed a third option.</w:t>
      </w:r>
    </w:p>
    <w:p>
      <w:pPr>
        <w:spacing w:after="220"/>
      </w:pPr>
      <w:r>
        <w:rPr>
          <w:i/>
          <w:iCs/>
          <w:color w:val="595959"/>
          <w:sz w:val="18"/>
          <w:szCs w:val="18"/>
        </w:rPr>
        <w:t xml:space="preserve">Columbia University, Asia for Educators — primary-source excerpts from the 1615 Laws for the Military Houses</w:t>
      </w:r>
    </w:p>
    <w:p>
      <w:pPr>
        <w:pStyle w:val="Heading1"/>
        <w:spacing w:after="160" w:before="300"/>
      </w:pPr>
      <w:r>
        <w:rPr>
          <w:b/>
          <w:bCs/>
          <w:sz w:val="28"/>
          <w:szCs w:val="28"/>
        </w:rPr>
        <w:t>How alternate attendance worked</w:t>
      </w:r>
    </w:p>
    <w:p>
      <w:pPr>
        <w:spacing w:after="200" w:line="276"/>
      </w:pPr>
      <w:r>
        <w:rPr>
          <w:sz w:val="22"/>
          <w:szCs w:val="22"/>
        </w:rPr>
        <w:t>The answer, formalized in 1635, was alternate attendance. A lord now had to divide his time between his own domain and Edo, the shogun's capital, moving back and forth on a fixed schedule. His wife and heir stayed in Edo permanently. He traveled with a retinue of retainers, kept up expensive residences in both places, appeared at court, exchanged gifts, and governed his home territory from a distance through deputies. The rule first bound the “outside” lords who had once been rivals and was extended to the shogun's hereditary vassals a few years later.</w:t>
      </w:r>
    </w:p>
    <w:p>
      <w:pPr>
        <w:spacing w:after="220"/>
      </w:pPr>
      <w:r>
        <w:rPr>
          <w:i/>
          <w:iCs/>
          <w:color w:val="595959"/>
          <w:sz w:val="18"/>
          <w:szCs w:val="18"/>
        </w:rPr>
        <w:t xml:space="preserve">Britannica — “Sankin kōtai”; Nippon.com — “All Roads Lead to Edo: The ‘Sankin Kōtai’ System”</w:t>
      </w:r>
    </w:p>
    <w:p>
      <w:pPr>
        <w:spacing w:after="200" w:line="276"/>
      </w:pPr>
      <w:r>
        <w:rPr>
          <w:sz w:val="22"/>
          <w:szCs w:val="22"/>
        </w:rPr>
        <w:t>It's tempting to read this as simple hostage-taking, and that was part of it. A lord contemplating rebellion knew his family was living in the shogun's city. The schedule itself did subtler work. Regular, predictable visits left a lord little time or secrecy to organize anything, and paying for two households and a traveling entourage kept him from stockpiling money for war. Everything also happened in the open. His arrival dates, the size of his procession, his behavior at court, and how lavishly he spent gave the shogunate a steady record of conduct it could compare year over year. What had been a dangerous unknown became a visible routine.</w:t>
      </w:r>
    </w:p>
    <w:p>
      <w:pPr>
        <w:spacing w:after="220"/>
      </w:pPr>
      <w:r>
        <w:rPr>
          <w:i/>
          <w:iCs/>
          <w:color w:val="595959"/>
          <w:sz w:val="18"/>
          <w:szCs w:val="18"/>
        </w:rPr>
        <w:t xml:space="preserve">Oxford Academic — Constantine N. Vaporis, “Assignment: Edo,” in Tour of Duty</w:t>
      </w:r>
    </w:p>
    <w:p>
      <w:pPr>
        <w:spacing w:after="200" w:line="276"/>
      </w:pPr>
      <w:r>
        <w:rPr>
          <w:sz w:val="22"/>
          <w:szCs w:val="22"/>
        </w:rPr>
        <w:t>Lords went along with the system rather than resisting it because it didn't strip them of their power at home. Their domains still gave them income, status, and the administrative machinery that paid for all this. Recent scholarship on the Satsuma domain shows that the grand processions to Edo could even reinforce a lord's authority. Before setting out on the highway, he staged ceremonies within his own territory that displayed his dominance to his own people. The same journey said two things at once: I submit to the shogun, and I rule here. That double meaning is what lined participation up with the lords' own self-interest.</w:t>
      </w:r>
    </w:p>
    <w:p>
      <w:pPr>
        <w:spacing w:after="220"/>
      </w:pPr>
      <w:r>
        <w:rPr>
          <w:i/>
          <w:iCs/>
          <w:color w:val="595959"/>
          <w:sz w:val="18"/>
          <w:szCs w:val="18"/>
        </w:rPr>
        <w:t xml:space="preserve">Cambridge University Press — Rebekah Clements, “Alternate Attendance Parades in the Japanese Domain of Satsuma”</w:t>
      </w:r>
    </w:p>
    <w:p>
      <w:pPr>
        <w:pStyle w:val="Heading1"/>
        <w:spacing w:after="160" w:before="300"/>
      </w:pPr>
      <w:r>
        <w:rPr>
          <w:b/>
          <w:bCs/>
          <w:sz w:val="28"/>
          <w:szCs w:val="28"/>
        </w:rPr>
        <w:t xml:space="preserve">A security measure quietly became an economy</w:t>
      </w:r>
    </w:p>
    <w:p>
      <w:pPr>
        <w:spacing w:after="200" w:line="276"/>
      </w:pPr>
      <w:r>
        <w:rPr>
          <w:sz w:val="22"/>
          <w:szCs w:val="22"/>
        </w:rPr>
        <w:t>The intended effect was political control: keep potential rivals close, busy, watched, and broke. The economic effects went much further. Every year, hundreds of lordly households needed cash, food, lodging, clothing, and transport in Edo and along the roads that led there. To pay for it, lords converted their rice revenue into money, often through the markets of Osaka. Merchants stepped in to finance them, and towns along the highways grew up to serve the traffic. The Tōkaidō, the main road to Edo, developed a dense network of post stations and thousands of inns. The system didn't invent Japanese commerce, but it guaranteed enormous, recurring demand that crossed every domain's borders, and commerce grew into the space that demand created.</w:t>
      </w:r>
    </w:p>
    <w:p>
      <w:pPr>
        <w:spacing w:after="220"/>
      </w:pPr>
      <w:r>
        <w:rPr>
          <w:i/>
          <w:iCs/>
          <w:color w:val="595959"/>
          <w:sz w:val="18"/>
          <w:szCs w:val="18"/>
        </w:rPr>
        <w:t xml:space="preserve">Japan Ministry of Land, Infrastructure, Transport and Tourism — Developments in Land, Infrastructure, Transport and Tourism Administration, Part I</w:t>
      </w:r>
    </w:p>
    <w:p>
      <w:pPr>
        <w:spacing w:after="200" w:line="276"/>
      </w:pPr>
      <w:r>
        <w:rPr>
          <w:sz w:val="22"/>
          <w:szCs w:val="22"/>
        </w:rPr>
        <w:t>Culture came together as well. Heirs raised in Edo grew up speaking the same courtly language and learning the same manners. Retainers traveling back and forth carried fashions, ideas, news, and techniques between the capital and the provinces. Lords who might otherwise never have met built relationships under a shared ceremonial order. Over decades, a device meant to prevent rebellion produced a national network of elites that no one had designed. Its members stayed distinct but increasingly moved through the same roads, markets, and expectations.</w:t>
      </w:r>
    </w:p>
    <w:p>
      <w:pPr>
        <w:spacing w:after="220"/>
      </w:pPr>
      <w:r>
        <w:rPr>
          <w:i/>
          <w:iCs/>
          <w:color w:val="595959"/>
          <w:sz w:val="18"/>
          <w:szCs w:val="18"/>
        </w:rPr>
        <w:t xml:space="preserve">Columbia University, Asia for Educators — “Tokugawa Japan: Political Order”</w:t>
      </w:r>
    </w:p>
    <w:p>
      <w:pPr>
        <w:pStyle w:val="Heading1"/>
        <w:spacing w:after="160" w:before="300"/>
      </w:pPr>
      <w:r>
        <w:rPr>
          <w:b/>
          <w:bCs/>
          <w:sz w:val="28"/>
          <w:szCs w:val="28"/>
        </w:rPr>
        <w:t>What else kept the peace</w:t>
      </w:r>
    </w:p>
    <w:p>
      <w:pPr>
        <w:spacing w:after="200" w:line="276"/>
      </w:pPr>
      <w:r>
        <w:rPr>
          <w:sz w:val="22"/>
          <w:szCs w:val="22"/>
        </w:rPr>
        <w:t>Alternate attendance did not pacify Japan by itself, and it would be a mistake to credit it with everything. The Tokugawa peace had many causes. The shogunate also redistributed land, restricted castle-building and marriages, and controlled foreign policy, and it benefited from a country exhausted after a century of war. Still, the institution was not incidental. The political scientist Jennifer Amyx argues that its main strength was making everyone's commitment to peace credible and giving both sides a stake in keeping the system running. It combined fear, status, and money in a single repeated act, and that is why it was so durable.</w:t>
      </w:r>
    </w:p>
    <w:p>
      <w:pPr>
        <w:spacing w:after="220"/>
      </w:pPr>
      <w:r>
        <w:rPr>
          <w:i/>
          <w:iCs/>
          <w:color w:val="595959"/>
          <w:sz w:val="18"/>
          <w:szCs w:val="18"/>
        </w:rPr>
        <w:t xml:space="preserve">Stanford University, Asia-Pacific Research Center — Jennifer Amyx, “Sankin Kotai: Institutionalized Trust as the Foundation for Economic Development in the Tokugawa Era”</w:t>
      </w:r>
    </w:p>
    <w:p>
      <w:pPr>
        <w:pStyle w:val="Heading1"/>
        <w:spacing w:after="160" w:before="300"/>
      </w:pPr>
      <w:r>
        <w:rPr>
          <w:b/>
          <w:bCs/>
          <w:sz w:val="28"/>
          <w:szCs w:val="28"/>
        </w:rPr>
        <w:t xml:space="preserve">The takeaways</w:t>
      </w:r>
    </w:p>
    <w:p>
      <w:pPr>
        <w:spacing w:after="200" w:line="276"/>
      </w:pPr>
      <w:r>
        <w:rPr>
          <w:b/>
          <w:bCs/>
          <w:sz w:val="22"/>
          <w:szCs w:val="22"/>
        </w:rPr>
        <w:t>Why this matters:</w:t>
      </w:r>
      <w:r>
        <w:rPr>
          <w:sz w:val="22"/>
          <w:szCs w:val="22"/>
        </w:rPr>
        <w:t xml:space="preserve"> When you can't trust the people you have to work with and can't get rid of them either, you may not need more control. You need a regular, visible forum where continued status depends on showing up and contributing. The Tokugawa made loyalty a routine that produced proof, instead of treating it as a feeling. The same recurring event showed presence, performance, relationships, and shared investment, which made a betrayal hard to hide.</w:t>
      </w:r>
    </w:p>
    <w:p>
      <w:pPr>
        <w:spacing w:after="200" w:line="276"/>
      </w:pPr>
      <w:r>
        <w:rPr>
          <w:b/>
          <w:bCs/>
          <w:sz w:val="22"/>
          <w:szCs w:val="22"/>
        </w:rPr>
        <w:t>What this means today:</w:t>
      </w:r>
      <w:r>
        <w:rPr>
          <w:sz w:val="22"/>
          <w:szCs w:val="22"/>
        </w:rPr>
        <w:t xml:space="preserve"> The pattern shows up wherever rivals or semi-independent players have to coexist, as in a recurring operating review, a joint schedule between teams that don't fully trust each other, or a shared obligation that keeps everyone in the same room at set times. A well-run routine can do work that top-down authority can't. It does this by making contribution observable and interdependence valuable, instead of relying on one-time pledges.</w:t>
      </w:r>
    </w:p>
    <w:p>
      <w:pPr>
        <w:spacing w:after="200" w:line="276"/>
      </w:pPr>
      <w:r>
        <w:rPr>
          <w:b/>
          <w:bCs/>
          <w:sz w:val="22"/>
          <w:szCs w:val="22"/>
        </w:rPr>
        <w:t>Where the lesson runs out:</w:t>
      </w:r>
      <w:r>
        <w:rPr>
          <w:sz w:val="22"/>
          <w:szCs w:val="22"/>
        </w:rPr>
        <w:t xml:space="preserve"> This worked in a rigid warrior society where the center could actually force lords to comply and could push the costs down onto peasants and retainers who had no say. Without those conditions the same design goes bad. Costly compliance becomes empty theater that unfairly punishes whoever is furthest away, enriches gatekeepers, and smothers useful independence. The arrangement helps only when participation produces real information and mutual benefit, and when the price doesn't hollow out the partners the center depends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2026-07-21T23:08:49.734Z</dcterms:created>
  <dcterms:modified xsi:type="dcterms:W3CDTF">2026-07-21T23:08:49.735Z</dcterms:modified>
</cp:coreProperties>
</file>

<file path=docProps/custom.xml><?xml version="1.0" encoding="utf-8"?>
<Properties xmlns="http://schemas.openxmlformats.org/officeDocument/2006/custom-properties" xmlns:vt="http://schemas.openxmlformats.org/officeDocument/2006/docPropsVTypes"/>
</file>