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A1A2E"/>
          <w:sz w:val="40"/>
          <w:szCs w:val="40"/>
        </w:rPr>
        <w:t xml:space="preserve">The Fleet Kept Sailing After Its Reason to Sail Was Sunk</w:t>
      </w:r>
    </w:p>
    <w:p>
      <w:pPr>
        <w:spacing w:after="360"/>
      </w:pPr>
      <w:r>
        <w:rPr>
          <w:rFonts w:ascii="Georgia" w:cs="Georgia" w:eastAsia="Georgia" w:hAnsi="Georgia"/>
          <w:i/>
          <w:iCs/>
          <w:color w:val="6B6B6B"/>
          <w:sz w:val="19"/>
          <w:szCs w:val="19"/>
        </w:rPr>
        <w:t xml:space="preserve">Russia's Second Pacific Squadron and the Battle of Tsushima, 1904–1905  ·  August 27, 2026</w:t>
      </w:r>
    </w:p>
    <w:p>
      <w:pPr>
        <w:spacing w:after="200" w:line="300"/>
      </w:pPr>
      <w:r>
        <w:rPr>
          <w:rFonts w:ascii="Georgia" w:cs="Georgia" w:eastAsia="Georgia" w:hAnsi="Georgia"/>
          <w:sz w:val="22"/>
          <w:szCs w:val="22"/>
        </w:rPr>
        <w:t>In October 1904, Russia sent nearly its entire Baltic battle fleet on an 18,000-mile voyage to the Pacific to rescue a besieged naval base. Ten weeks into the trip the base fell, and the ships the fleet was sailing to reinforce were destroyed at their moorings. The fleet kept going anyway, and on May 27–28, 1905, in the Tsushima Strait between Korea and Japan, it was destroyed almost to the last ship. Nearly every decision along the way had a defensible reason behind it, and at no point did anyone have both the authority and the incentive to call the whole thing off.</w:t>
      </w:r>
    </w:p>
    <w:p>
      <w:pPr>
        <w:pStyle w:val="Heading1"/>
        <w:spacing w:after="200" w:before="360"/>
      </w:pPr>
      <w:r>
        <w:rPr>
          <w:rFonts w:ascii="Georgia" w:cs="Georgia" w:eastAsia="Georgia" w:hAnsi="Georgia"/>
          <w:b/>
          <w:bCs/>
          <w:color w:val="1A1A2E"/>
          <w:sz w:val="28"/>
          <w:szCs w:val="28"/>
        </w:rPr>
        <w:t>The Rescue Plan and the Dispute Over Timing</w:t>
      </w:r>
    </w:p>
    <w:p>
      <w:pPr>
        <w:spacing w:after="200" w:line="300"/>
      </w:pPr>
      <w:r>
        <w:rPr>
          <w:rFonts w:ascii="Georgia" w:cs="Georgia" w:eastAsia="Georgia" w:hAnsi="Georgia"/>
          <w:sz w:val="22"/>
          <w:szCs w:val="22"/>
        </w:rPr>
        <w:t>Japan opened the Russo-Japanese War on February 8, 1904, with a surprise torpedo attack on Russia's First Pacific Squadron at Port Arthur, its naval base on the Manchurian coast. The squadron spent most of the following months blockaded in the harbor. Its ablest commander, Admiral Stepan Makarov, was killed in April when his flagship struck a mine, and Japanese armies then closed a siege around the base by land.</w:t>
      </w:r>
    </w:p>
    <w:p>
      <w:pPr>
        <w:spacing w:after="240"/>
      </w:pPr>
      <w:r>
        <w:rPr>
          <w:rFonts w:ascii="Georgia" w:cs="Georgia" w:eastAsia="Georgia" w:hAnsi="Georgia"/>
          <w:i/>
          <w:iCs/>
          <w:color w:val="6B6B6B"/>
          <w:sz w:val="17"/>
          <w:szCs w:val="17"/>
        </w:rPr>
        <w:t xml:space="preserve">Butler, “Voyage to Tsushima,” Naval History (U.S. Naval Institute), May 2012; Sondhaus, Naval Warfare 1815–1914.</w:t>
      </w:r>
    </w:p>
    <w:p>
      <w:pPr>
        <w:spacing w:after="200" w:line="300"/>
      </w:pPr>
      <w:r>
        <w:rPr>
          <w:rFonts w:ascii="Georgia" w:cs="Georgia" w:eastAsia="Georgia" w:hAnsi="Georgia"/>
          <w:sz w:val="22"/>
          <w:szCs w:val="22"/>
        </w:rPr>
        <w:t>The rescue plan was straightforward. The Baltic Fleet, newly named the Second Pacific Squadron, would sail around the world, break the blockade, combine with the squadron at Port Arthur, and outnumber Admiral Togo's fleet. With command of the sea, Russia could choke Japan's army supply line to the mainland while the Trans-Siberian Railway fed in reinforcements. The numbers favored Russia. Japan had lost two of its six battleships to mines in May 1904 and could not replace them. Its capital ships were built in Britain, and Britain had already stepped in to block Russia's attempt to buy warships from Chile and Argentina, while brokering the sale of two Argentine-ordered cruisers to Japan. A combined Russian fleet would hold a clear edge in heavy ships.</w:t>
      </w:r>
    </w:p>
    <w:p>
      <w:pPr>
        <w:spacing w:after="240"/>
      </w:pPr>
      <w:r>
        <w:rPr>
          <w:rFonts w:ascii="Georgia" w:cs="Georgia" w:eastAsia="Georgia" w:hAnsi="Georgia"/>
          <w:i/>
          <w:iCs/>
          <w:color w:val="6B6B6B"/>
          <w:sz w:val="17"/>
          <w:szCs w:val="17"/>
        </w:rPr>
        <w:t xml:space="preserve">Battle of Tsushima, Wikipedia (citing Corbett, Maritime Operations in the Russo-Japanese War; García 1998); Pleshakov, The Tsar's Last Armada (2002).</w:t>
      </w:r>
    </w:p>
    <w:p>
      <w:pPr>
        <w:spacing w:after="200" w:line="300"/>
      </w:pPr>
      <w:r>
        <w:rPr>
          <w:rFonts w:ascii="Georgia" w:cs="Georgia" w:eastAsia="Georgia" w:hAnsi="Georgia"/>
          <w:sz w:val="22"/>
          <w:szCs w:val="22"/>
        </w:rPr>
        <w:t>There was real professional dissent, though it was no prophecy of doom. The Admiralty Council objected to the timing, not to the mission. The four new Borodino-class battleships had barely finished sea trials (one completed them in mid-September 1904, a month before departure), their crews were green, and no meaningful gunnery training would be possible on a voyage through the tropics. The council argued for drilling in the Baltic until spring and sailing then with a fifth battleship that was finishing fitting-out. At a conference in the Tsar's presence at Peterhof on August 23, 1904, Nicholas II, Navy Minister Avellan, and the squadron's commander, Admiral Zinovy Rozhestvensky, overruled that position. One argument, recorded in the naval staff's account, was startlingly mundane. The coaling contract with Germany's Hamburg-Amerika Line, covering some sixty colliers hired to meet the fleet along the route, could not be rearranged. The other argument was the mission itself, since Port Arthur was under siege now and might not survive until spring. Russia had to choose between a fleet that sailed green and one that arrived too late.</w:t>
      </w:r>
    </w:p>
    <w:p>
      <w:pPr>
        <w:spacing w:after="240"/>
      </w:pPr>
      <w:r>
        <w:rPr>
          <w:rFonts w:ascii="Georgia" w:cs="Georgia" w:eastAsia="Georgia" w:hAnsi="Georgia"/>
          <w:i/>
          <w:iCs/>
          <w:color w:val="6B6B6B"/>
          <w:sz w:val="17"/>
          <w:szCs w:val="17"/>
        </w:rPr>
        <w:t xml:space="preserve">Russian Naval General Staff records as summarized in the Battle of Tsushima literature; Pleshakov (2002).</w:t>
      </w:r>
    </w:p>
    <w:p>
      <w:pPr>
        <w:pStyle w:val="Heading1"/>
        <w:spacing w:after="200" w:before="360"/>
      </w:pPr>
      <w:r>
        <w:rPr>
          <w:rFonts w:ascii="Georgia" w:cs="Georgia" w:eastAsia="Georgia" w:hAnsi="Georgia"/>
          <w:b/>
          <w:bCs/>
          <w:color w:val="1A1A2E"/>
          <w:sz w:val="28"/>
          <w:szCs w:val="28"/>
        </w:rPr>
        <w:t>What the Voyage Did to the Fleet</w:t>
      </w:r>
    </w:p>
    <w:p>
      <w:pPr>
        <w:spacing w:after="200" w:line="300"/>
      </w:pPr>
      <w:r>
        <w:rPr>
          <w:rFonts w:ascii="Georgia" w:cs="Georgia" w:eastAsia="Georgia" w:hAnsi="Georgia"/>
          <w:sz w:val="22"/>
          <w:szCs w:val="22"/>
        </w:rPr>
        <w:t>A week out, the fleet nearly started a second war. Russian intelligence had passed along persistent, entirely fictitious reports of Japanese torpedo boats lying in ambush in European waters. On the night of October 21–22, 1904, at Dogger Bank in the North Sea, jittery Russian gunners fired on British fishing trawlers, sinking one and killing fishermen. Britain was Japan's ally, and the Royal Navy shadowed the squadron until diplomats defused the crisis. The lasting damage was logistical. Britain pressed France and Portugal to close their colonial ports to the Russians, who were turned away at Dakar, in Angola, at Madagascar's main harbor, and later at Cam Ranh Bay. The fleet had to coal at sea or in open anchorages thirty to forty times, hauling roughly half a million tons of coal aboard in sacks and piling it on the decks of warships.</w:t>
      </w:r>
    </w:p>
    <w:p>
      <w:pPr>
        <w:spacing w:after="240"/>
      </w:pPr>
      <w:r>
        <w:rPr>
          <w:rFonts w:ascii="Georgia" w:cs="Georgia" w:eastAsia="Georgia" w:hAnsi="Georgia"/>
          <w:i/>
          <w:iCs/>
          <w:color w:val="6B6B6B"/>
          <w:sz w:val="17"/>
          <w:szCs w:val="17"/>
        </w:rPr>
        <w:t xml:space="preserve">Butler (USNI, 2012); Corbett, Maritime Operations in the Russo-Japanese War, vol. 2.</w:t>
      </w:r>
    </w:p>
    <w:p>
      <w:pPr>
        <w:spacing w:after="200" w:line="300"/>
      </w:pPr>
      <w:r>
        <w:rPr>
          <w:rFonts w:ascii="Georgia" w:cs="Georgia" w:eastAsia="Georgia" w:hAnsi="Georgia"/>
          <w:sz w:val="22"/>
          <w:szCs w:val="22"/>
        </w:rPr>
        <w:t>What the voyage did to fighting readiness is unusually well documented, because several participants wrote it down, among them the fleet engineer Politovsky in letters home and the sailor Novikov-Priboy in a later memoir. Months in tropical heat brought malaria, dysentery, heatstroke, and deaths. The machinery of the fleet's one refrigerator ship kept failing, and the meat rotted. Shore leave for sailors was almost nonexistent, and hulls fouled with marine growth, which cut their speed. Togo's fleet spent those same months in home dockyards being repaired and refitted, and drilling a new centralized fire-control system with practice rounds, while the British helpfully tracked the Russians' progress for Japan from naval stations along their route. Every week of the voyage made the Russian fleet worse and the Japanese fleet better.</w:t>
      </w:r>
    </w:p>
    <w:p>
      <w:pPr>
        <w:spacing w:after="240"/>
      </w:pPr>
      <w:r>
        <w:rPr>
          <w:rFonts w:ascii="Georgia" w:cs="Georgia" w:eastAsia="Georgia" w:hAnsi="Georgia"/>
          <w:i/>
          <w:iCs/>
          <w:color w:val="6B6B6B"/>
          <w:sz w:val="17"/>
          <w:szCs w:val="17"/>
        </w:rPr>
        <w:t xml:space="preserve">Politovsky, From Libau to Tsushima (1906); Novikoff-Priboy, Tsushima (1937); Battle of Tsushima, Wikipedia (citing Evans &amp; Peattie, Kaigun; British Assistance 1980).</w:t>
      </w:r>
    </w:p>
    <w:p>
      <w:pPr>
        <w:pStyle w:val="Heading1"/>
        <w:spacing w:after="200" w:before="360"/>
      </w:pPr>
      <w:r>
        <w:rPr>
          <w:rFonts w:ascii="Georgia" w:cs="Georgia" w:eastAsia="Georgia" w:hAnsi="Georgia"/>
          <w:b/>
          <w:bCs/>
          <w:color w:val="1A1A2E"/>
          <w:sz w:val="28"/>
          <w:szCs w:val="28"/>
        </w:rPr>
        <w:t>The Fall of Port Arthur and the Decision to Wait</w:t>
      </w:r>
    </w:p>
    <w:p>
      <w:pPr>
        <w:spacing w:after="200" w:line="300"/>
      </w:pPr>
      <w:r>
        <w:rPr>
          <w:rFonts w:ascii="Georgia" w:cs="Georgia" w:eastAsia="Georgia" w:hAnsi="Georgia"/>
          <w:sz w:val="22"/>
          <w:szCs w:val="22"/>
        </w:rPr>
        <w:t>The squadron reached Nosy Be, off Madagascar, at the end of December 1904. On January 2, 1905, Port Arthur surrendered. Japanese siege artillery had already sunk the First Pacific Squadron's battleships at their moorings in December. The mission's premise, to combine the squadrons and outnumber Togo, was gone. There was no fleet left to join and no base left to save.</w:t>
      </w:r>
    </w:p>
    <w:p>
      <w:pPr>
        <w:spacing w:after="240"/>
      </w:pPr>
      <w:r>
        <w:rPr>
          <w:rFonts w:ascii="Georgia" w:cs="Georgia" w:eastAsia="Georgia" w:hAnsi="Georgia"/>
          <w:i/>
          <w:iCs/>
          <w:color w:val="6B6B6B"/>
          <w:sz w:val="17"/>
          <w:szCs w:val="17"/>
        </w:rPr>
        <w:t xml:space="preserve">Butler (USNI, 2012); Corbett, vol. 2.</w:t>
      </w:r>
    </w:p>
    <w:p>
      <w:pPr>
        <w:spacing w:after="200" w:line="300"/>
      </w:pPr>
      <w:r>
        <w:rPr>
          <w:rFonts w:ascii="Georgia" w:cs="Georgia" w:eastAsia="Georgia" w:hAnsi="Georgia"/>
          <w:sz w:val="22"/>
          <w:szCs w:val="22"/>
        </w:rPr>
        <w:t>St. Petersburg had three options that January. Recalling the fleet was materially the safest course and politically excruciating. On January 22, troops fired on demonstrators in the capital (“Bloody Sunday”), revolution was spreading, and a world-circling retreat would advertise imperial defeat to every subject and every foreign creditor. The second option, which Rozhestvensky preferred, was to run for Vladivostok quickly, before Japan finished repairs. A surviving fleet based there could threaten Japan's sea lanes and strengthen Russia's hand at any peace table. The third was to wait for reinforcements, the hastily assembled Third Pacific Squadron under Rear Admiral Nebogatov, built around a museum of old coastal-defense ships. St. Petersburg quietly redefined the goal from “relieve Port Arthur” to “reach Vladivostok” and ordered Rozhestvensky to wait. By Pleshakov's reconstruction from the admiral's correspondence, Rozhestvensky regarded the reinforcements as a liability rather than an asset and asked to be relieved of command. He was ordered on.</w:t>
      </w:r>
    </w:p>
    <w:p>
      <w:pPr>
        <w:spacing w:after="240"/>
      </w:pPr>
      <w:r>
        <w:rPr>
          <w:rFonts w:ascii="Georgia" w:cs="Georgia" w:eastAsia="Georgia" w:hAnsi="Georgia"/>
          <w:i/>
          <w:iCs/>
          <w:color w:val="6B6B6B"/>
          <w:sz w:val="17"/>
          <w:szCs w:val="17"/>
        </w:rPr>
        <w:t xml:space="preserve">Pleshakov, The Tsar's Last Armada (2002); Westwood, Russia Against Japan (1986).</w:t>
      </w:r>
    </w:p>
    <w:p>
      <w:pPr>
        <w:spacing w:after="200" w:line="300"/>
      </w:pPr>
      <w:r>
        <w:rPr>
          <w:rFonts w:ascii="Georgia" w:cs="Georgia" w:eastAsia="Georgia" w:hAnsi="Georgia"/>
          <w:sz w:val="22"/>
          <w:szCs w:val="22"/>
        </w:rPr>
        <w:t>The decision to wait shows the problem most clearly. On paper, more hulls meant more strength, and the combined fleet would bring eleven battleships against Japan's four. In practice, the additions capped the fleet's speed at about nine knots, while Togo's battle divisions maneuvered at fifteen. They also added more untrained crews and gave Japan two more months of gunnery drill. St. Petersburg was measuring naval strength in units that could be counted from a desk, while the battle would turn on rate of fire, rangefinders, shell chemistry, hull fouling, and fatigue. The fleet swung at anchor for roughly two months off Madagascar and again off Indochina, and Nebogatov finally joined on May 9, 1905.</w:t>
      </w:r>
    </w:p>
    <w:p>
      <w:pPr>
        <w:spacing w:after="240"/>
      </w:pPr>
      <w:r>
        <w:rPr>
          <w:rFonts w:ascii="Georgia" w:cs="Georgia" w:eastAsia="Georgia" w:hAnsi="Georgia"/>
          <w:i/>
          <w:iCs/>
          <w:color w:val="6B6B6B"/>
          <w:sz w:val="17"/>
          <w:szCs w:val="17"/>
        </w:rPr>
        <w:t xml:space="preserve">Battle of Tsushima, Wikipedia (citing Forczyk, Russian Battleship vs Japanese Battleship; Novikov-Priboy).</w:t>
      </w:r>
    </w:p>
    <w:p>
      <w:pPr>
        <w:pStyle w:val="Heading1"/>
        <w:spacing w:after="200" w:before="360"/>
      </w:pPr>
      <w:r>
        <w:rPr>
          <w:rFonts w:ascii="Georgia" w:cs="Georgia" w:eastAsia="Georgia" w:hAnsi="Georgia"/>
          <w:b/>
          <w:bCs/>
          <w:color w:val="1A1A2E"/>
          <w:sz w:val="28"/>
          <w:szCs w:val="28"/>
        </w:rPr>
        <w:t xml:space="preserve">An Afternoon and a Morning</w:t>
      </w:r>
    </w:p>
    <w:p>
      <w:pPr>
        <w:spacing w:after="200" w:line="300"/>
      </w:pPr>
      <w:r>
        <w:rPr>
          <w:rFonts w:ascii="Georgia" w:cs="Georgia" w:eastAsia="Georgia" w:hAnsi="Georgia"/>
          <w:sz w:val="22"/>
          <w:szCs w:val="22"/>
        </w:rPr>
        <w:t>At dawn on May 27 a Japanese auxiliary cruiser spotted the lights of a Russian hospital ship and radioed the fleet's position. Tsushima was the first major sea battle in which wireless mattered. That afternoon Togo crossed ahead of the Russian line. Japanese heavy guns fired roughly twice as fast, with better rangefinders and high-explosive shells that set the coal-piled Russian decks ablaze. By nightfall Russia's four newest battleships were sunk and Rozhestvensky lay unconscious with a skull wound. Torpedo boats worked through the night, and the next morning, surrounded and outranged, Nebogatov surrendered the remnant. All eleven Russian battleships were lost. Roughly 5,000 Russian sailors died (5,045 in the standard count), and just over 6,000 were taken prisoner. Of 38 warships, three reached Vladivostok. Japan lost three torpedo boats and 117 men.</w:t>
      </w:r>
    </w:p>
    <w:p>
      <w:pPr>
        <w:spacing w:after="240"/>
      </w:pPr>
      <w:r>
        <w:rPr>
          <w:rFonts w:ascii="Georgia" w:cs="Georgia" w:eastAsia="Georgia" w:hAnsi="Georgia"/>
          <w:i/>
          <w:iCs/>
          <w:color w:val="6B6B6B"/>
          <w:sz w:val="17"/>
          <w:szCs w:val="17"/>
        </w:rPr>
        <w:t xml:space="preserve">Battle of Tsushima, Wikipedia (casualty figures per Corbett and standard counts); Connaughton, The War of the Rising Sun and Tumbling Bear (1988) gives “nearly 5,000” dead.</w:t>
      </w:r>
    </w:p>
    <w:p>
      <w:pPr>
        <w:spacing w:after="200" w:line="300"/>
      </w:pPr>
      <w:r>
        <w:rPr>
          <w:rFonts w:ascii="Georgia" w:cs="Georgia" w:eastAsia="Georgia" w:hAnsi="Georgia"/>
          <w:sz w:val="22"/>
          <w:szCs w:val="22"/>
        </w:rPr>
        <w:t>Russia sued for peace within months, and the Treaty of Portsmouth was signed in September 1905. Rozhestvensky and Nebogatov were court-martialed and sentenced to death, and the Tsar commuted the sentences. The popular account of this story is a comic opera of incompetence, with a drunken fleet shooting at fishermen, led by fools. The specialist reconstruction is less comfortable. As the naval historians who have studied it note, getting forty-odd ships of wildly mixed quality around the world without losing one was a real feat. The Dogger Bank panic came from false intelligence rather than vodka, and the dispatch decision was defensible arithmetic. The fatal choices were the ones that kept a dead mission alive, and each of those had reasons that sounded sound in St. Petersburg.</w:t>
      </w:r>
    </w:p>
    <w:p>
      <w:pPr>
        <w:spacing w:after="240"/>
      </w:pPr>
      <w:r>
        <w:rPr>
          <w:rFonts w:ascii="Georgia" w:cs="Georgia" w:eastAsia="Georgia" w:hAnsi="Georgia"/>
          <w:i/>
          <w:iCs/>
          <w:color w:val="6B6B6B"/>
          <w:sz w:val="17"/>
          <w:szCs w:val="17"/>
        </w:rPr>
        <w:t xml:space="preserve">Butler (USNI, 2012); Pleshakov (2002); Hough, The Fleet That Had to Die (1958) for the older popular framing.</w:t>
      </w:r>
    </w:p>
    <w:p>
      <w:pPr>
        <w:pStyle w:val="Heading1"/>
        <w:spacing w:after="200" w:before="360"/>
      </w:pPr>
      <w:r>
        <w:rPr>
          <w:rFonts w:ascii="Georgia" w:cs="Georgia" w:eastAsia="Georgia" w:hAnsi="Georgia"/>
          <w:b/>
          <w:bCs/>
          <w:color w:val="1A1A2E"/>
          <w:sz w:val="28"/>
          <w:szCs w:val="28"/>
        </w:rPr>
        <w:t xml:space="preserve">Takeaways</w:t>
      </w:r>
    </w:p>
    <w:p>
      <w:pPr>
        <w:spacing w:after="240" w:line="300"/>
      </w:pPr>
      <w:r>
        <w:rPr>
          <w:rFonts w:ascii="Georgia" w:cs="Georgia" w:eastAsia="Georgia" w:hAnsi="Georgia"/>
          <w:b/>
          <w:bCs/>
          <w:sz w:val="22"/>
          <w:szCs w:val="22"/>
        </w:rPr>
        <w:t>Why this matters:</w:t>
      </w:r>
      <w:r>
        <w:rPr>
          <w:rFonts w:ascii="Georgia" w:cs="Georgia" w:eastAsia="Georgia" w:hAnsi="Georgia"/>
          <w:sz w:val="22"/>
          <w:szCs w:val="22"/>
        </w:rPr>
        <w:t xml:space="preserve"> Institutions are good at deciding to start things and bad at re-deciding them. The mission's premise was destroyed in January 1905, yet the mission sailed on for five more months. At every level, from a Tsar facing revolution to ministers facing the Tsar and an admiral facing his orders, cancellation cost the decision-maker more personally than continuation did. Nobody chose the disaster, but each of them declined to absorb the cost of preventing it.</w:t>
      </w:r>
    </w:p>
    <w:p>
      <w:pPr>
        <w:spacing w:after="240" w:line="300"/>
      </w:pPr>
      <w:r>
        <w:rPr>
          <w:rFonts w:ascii="Georgia" w:cs="Georgia" w:eastAsia="Georgia" w:hAnsi="Georgia"/>
          <w:b/>
          <w:bCs/>
          <w:sz w:val="22"/>
          <w:szCs w:val="22"/>
        </w:rPr>
        <w:t>What this means today:</w:t>
      </w:r>
      <w:r>
        <w:rPr>
          <w:rFonts w:ascii="Georgia" w:cs="Georgia" w:eastAsia="Georgia" w:hAnsi="Georgia"/>
          <w:sz w:val="22"/>
          <w:szCs w:val="22"/>
        </w:rPr>
        <w:t xml:space="preserve"> The pattern appears wherever a project outlives its business case. The premise dies, the goal is quietly redefined, and reinforcements are added that improve the headline number while degrading real capability, as the extra hulls slowed the fleet. When strength is stated in countable units such as ships, headcount, or budget, ask what the count conceals. The original decision also carried a small warning sign, since a coaling contract helped set the sailing date. When logistics contracts start setting strategy instead of serving it, the planning has gone wrong.</w:t>
      </w:r>
    </w:p>
    <w:p>
      <w:pPr>
        <w:spacing w:after="240" w:line="300"/>
      </w:pPr>
      <w:r>
        <w:rPr>
          <w:rFonts w:ascii="Georgia" w:cs="Georgia" w:eastAsia="Georgia" w:hAnsi="Georgia"/>
          <w:b/>
          <w:bCs/>
          <w:sz w:val="22"/>
          <w:szCs w:val="22"/>
        </w:rPr>
        <w:t>Where the lesson runs out:</w:t>
      </w:r>
      <w:r>
        <w:rPr>
          <w:rFonts w:ascii="Georgia" w:cs="Georgia" w:eastAsia="Georgia" w:hAnsi="Georgia"/>
          <w:sz w:val="22"/>
          <w:szCs w:val="22"/>
        </w:rPr>
        <w:t xml:space="preserve"> Pressing on after a premise dies is not always wrong. If your capability holds steady in transit and the opponent's does not improve, a fleet-in-being delivered late can still pay off. The lesson applies when time is asymmetric, so that every month of delay makes you weaker and the other side stronger, as fouled hulls and Togo's gunnery drills did here. It also depended on an autocracy that rested on its prestige. Organizations that can absorb a public reversal have exits that Nicholas II did not believe he had.</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2026-08-27T19:12:28.938Z</dcterms:created>
  <dcterms:modified xsi:type="dcterms:W3CDTF">2026-08-27T19:12:28.939Z</dcterms:modified>
</cp:coreProperties>
</file>

<file path=docProps/custom.xml><?xml version="1.0" encoding="utf-8"?>
<Properties xmlns="http://schemas.openxmlformats.org/officeDocument/2006/custom-properties" xmlns:vt="http://schemas.openxmlformats.org/officeDocument/2006/docPropsVTypes"/>
</file>