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2720647" cy="833438"/>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0647"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5">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Requirement &amp; Design Specification</w:t>
      </w:r>
    </w:p>
    <w:p w:rsidR="00000000" w:rsidDel="00000000" w:rsidP="00000000" w:rsidRDefault="00000000" w:rsidRPr="00000000" w14:paraId="00000007">
      <w:pPr>
        <w:spacing w:before="120" w:line="360" w:lineRule="auto"/>
        <w:jc w:val="center"/>
        <w:rPr>
          <w:b w:val="1"/>
          <w:color w:val="ff0000"/>
          <w:sz w:val="36"/>
          <w:szCs w:val="36"/>
        </w:rPr>
      </w:pPr>
      <w:r w:rsidDel="00000000" w:rsidR="00000000" w:rsidRPr="00000000">
        <w:rPr>
          <w:b w:val="1"/>
          <w:color w:val="ff0000"/>
          <w:sz w:val="36"/>
          <w:szCs w:val="36"/>
          <w:rtl w:val="0"/>
        </w:rPr>
        <w:t xml:space="preserve">Resident Management System(RMS)</w:t>
      </w:r>
    </w:p>
    <w:p w:rsidR="00000000" w:rsidDel="00000000" w:rsidP="00000000" w:rsidRDefault="00000000" w:rsidRPr="00000000" w14:paraId="00000008">
      <w:pPr>
        <w:spacing w:before="12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before="120" w:line="360" w:lineRule="auto"/>
        <w:jc w:val="center"/>
        <w:rPr>
          <w:b w:val="1"/>
          <w:sz w:val="28"/>
          <w:szCs w:val="28"/>
        </w:rPr>
      </w:pPr>
      <w:r w:rsidDel="00000000" w:rsidR="00000000" w:rsidRPr="00000000">
        <w:rPr>
          <w:b w:val="1"/>
          <w:sz w:val="28"/>
          <w:szCs w:val="28"/>
          <w:rtl w:val="0"/>
        </w:rPr>
        <w:t xml:space="preserve">Group 1</w:t>
      </w:r>
    </w:p>
    <w:p w:rsidR="00000000" w:rsidDel="00000000" w:rsidP="00000000" w:rsidRDefault="00000000" w:rsidRPr="00000000" w14:paraId="0000000C">
      <w:pPr>
        <w:spacing w:before="120" w:line="360" w:lineRule="auto"/>
        <w:jc w:val="center"/>
        <w:rPr>
          <w:b w:val="1"/>
          <w:sz w:val="28"/>
          <w:szCs w:val="28"/>
        </w:rPr>
      </w:pPr>
      <w:r w:rsidDel="00000000" w:rsidR="00000000" w:rsidRPr="00000000">
        <w:rPr>
          <w:b w:val="1"/>
          <w:sz w:val="28"/>
          <w:szCs w:val="28"/>
          <w:rtl w:val="0"/>
        </w:rPr>
        <w:t xml:space="preserve">HE200901 – Nguyen Quang Tung</w:t>
      </w:r>
    </w:p>
    <w:p w:rsidR="00000000" w:rsidDel="00000000" w:rsidP="00000000" w:rsidRDefault="00000000" w:rsidRPr="00000000" w14:paraId="0000000D">
      <w:pPr>
        <w:spacing w:before="120" w:line="360" w:lineRule="auto"/>
        <w:jc w:val="center"/>
        <w:rPr>
          <w:b w:val="1"/>
          <w:sz w:val="28"/>
          <w:szCs w:val="28"/>
        </w:rPr>
      </w:pPr>
      <w:r w:rsidDel="00000000" w:rsidR="00000000" w:rsidRPr="00000000">
        <w:rPr>
          <w:b w:val="1"/>
          <w:sz w:val="28"/>
          <w:szCs w:val="28"/>
          <w:rtl w:val="0"/>
        </w:rPr>
        <w:t xml:space="preserve">HE150438 – Do Nhat Minh</w:t>
      </w:r>
    </w:p>
    <w:p w:rsidR="00000000" w:rsidDel="00000000" w:rsidP="00000000" w:rsidRDefault="00000000" w:rsidRPr="00000000" w14:paraId="0000000E">
      <w:pPr>
        <w:spacing w:before="120" w:line="360" w:lineRule="auto"/>
        <w:jc w:val="center"/>
        <w:rPr>
          <w:b w:val="1"/>
          <w:sz w:val="28"/>
          <w:szCs w:val="28"/>
        </w:rPr>
      </w:pPr>
      <w:r w:rsidDel="00000000" w:rsidR="00000000" w:rsidRPr="00000000">
        <w:rPr>
          <w:b w:val="1"/>
          <w:sz w:val="28"/>
          <w:szCs w:val="28"/>
          <w:rtl w:val="0"/>
        </w:rPr>
        <w:t xml:space="preserve">HE173361 – Le Ba Tung Lam</w:t>
      </w:r>
    </w:p>
    <w:p w:rsidR="00000000" w:rsidDel="00000000" w:rsidP="00000000" w:rsidRDefault="00000000" w:rsidRPr="00000000" w14:paraId="0000000F">
      <w:pPr>
        <w:spacing w:before="120" w:line="360" w:lineRule="auto"/>
        <w:jc w:val="center"/>
        <w:rPr>
          <w:b w:val="1"/>
          <w:sz w:val="140"/>
          <w:szCs w:val="140"/>
        </w:rPr>
      </w:pPr>
      <w:r w:rsidDel="00000000" w:rsidR="00000000" w:rsidRPr="00000000">
        <w:rPr>
          <w:b w:val="1"/>
          <w:sz w:val="28"/>
          <w:szCs w:val="28"/>
          <w:rtl w:val="0"/>
        </w:rPr>
        <w:t xml:space="preserve">HE186882 – Do Thanh Hai</w:t>
      </w:r>
      <w:r w:rsidDel="00000000" w:rsidR="00000000" w:rsidRPr="00000000">
        <w:rPr>
          <w:rtl w:val="0"/>
        </w:rPr>
      </w:r>
    </w:p>
    <w:p w:rsidR="00000000" w:rsidDel="00000000" w:rsidP="00000000" w:rsidRDefault="00000000" w:rsidRPr="00000000" w14:paraId="00000010">
      <w:pPr>
        <w:spacing w:before="120" w:line="360" w:lineRule="auto"/>
        <w:rPr>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color w:val="000000"/>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9360"/>
            </w:tabs>
            <w:spacing w:before="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Table of content</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Rule="auto"/>
            <w:rPr>
              <w:b w:val="1"/>
              <w:color w:val="000000"/>
            </w:rPr>
          </w:pPr>
          <w:r w:rsidDel="00000000" w:rsidR="00000000" w:rsidRPr="00000000">
            <w:fldChar w:fldCharType="end"/>
          </w:r>
          <w:hyperlink w:anchor="_heading=h.30j0zll">
            <w:r w:rsidDel="00000000" w:rsidR="00000000" w:rsidRPr="00000000">
              <w:rPr>
                <w:b w:val="1"/>
                <w:color w:val="000000"/>
                <w:rtl w:val="0"/>
              </w:rPr>
              <w:t xml:space="preserve">Record of Changes</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7</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Rule="auto"/>
            <w:rPr>
              <w:b w:val="1"/>
              <w:color w:val="000000"/>
            </w:rPr>
          </w:pPr>
          <w:r w:rsidDel="00000000" w:rsidR="00000000" w:rsidRPr="00000000">
            <w:fldChar w:fldCharType="end"/>
          </w:r>
          <w:hyperlink w:anchor="_heading=h.2p2csry">
            <w:r w:rsidDel="00000000" w:rsidR="00000000" w:rsidRPr="00000000">
              <w:rPr>
                <w:b w:val="1"/>
                <w:color w:val="000000"/>
                <w:rtl w:val="0"/>
              </w:rPr>
              <w:t xml:space="preserve">I. Overview</w:t>
              <w:tab/>
            </w:r>
          </w:hyperlink>
          <w:r w:rsidDel="00000000" w:rsidR="00000000" w:rsidRPr="00000000">
            <w:fldChar w:fldCharType="begin"/>
            <w:instrText xml:space="preserve"> PAGEREF _heading=h.2p2csry \h </w:instrText>
            <w:fldChar w:fldCharType="separate"/>
          </w:r>
          <w:r w:rsidDel="00000000" w:rsidR="00000000" w:rsidRPr="00000000">
            <w:rPr>
              <w:b w:val="1"/>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Rule="auto"/>
            <w:ind w:left="360" w:firstLine="0"/>
            <w:rPr>
              <w:color w:val="000000"/>
            </w:rPr>
          </w:pPr>
          <w:r w:rsidDel="00000000" w:rsidR="00000000" w:rsidRPr="00000000">
            <w:fldChar w:fldCharType="end"/>
          </w:r>
          <w:hyperlink w:anchor="_heading=h.1fob9te">
            <w:r w:rsidDel="00000000" w:rsidR="00000000" w:rsidRPr="00000000">
              <w:rPr>
                <w:color w:val="000000"/>
                <w:rtl w:val="0"/>
              </w:rPr>
              <w:t xml:space="preserve">1. User Requirements</w:t>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10</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Rule="auto"/>
            <w:ind w:left="720" w:firstLine="0"/>
            <w:rPr>
              <w:color w:val="000000"/>
            </w:rPr>
          </w:pPr>
          <w:r w:rsidDel="00000000" w:rsidR="00000000" w:rsidRPr="00000000">
            <w:fldChar w:fldCharType="end"/>
          </w:r>
          <w:hyperlink w:anchor="_heading=h.3znysh7">
            <w:r w:rsidDel="00000000" w:rsidR="00000000" w:rsidRPr="00000000">
              <w:rPr>
                <w:color w:val="000000"/>
                <w:rtl w:val="0"/>
              </w:rPr>
              <w:t xml:space="preserve">1.1 Actors</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10</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Rule="auto"/>
            <w:ind w:left="720" w:firstLine="0"/>
            <w:rPr>
              <w:color w:val="000000"/>
            </w:rPr>
          </w:pPr>
          <w:r w:rsidDel="00000000" w:rsidR="00000000" w:rsidRPr="00000000">
            <w:fldChar w:fldCharType="end"/>
          </w:r>
          <w:hyperlink w:anchor="_heading=h.2et92p0">
            <w:r w:rsidDel="00000000" w:rsidR="00000000" w:rsidRPr="00000000">
              <w:rPr>
                <w:color w:val="000000"/>
                <w:rtl w:val="0"/>
              </w:rPr>
              <w:t xml:space="preserve">1.2 Use Cases</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10</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Diagram(s)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Rule="auto"/>
            <w:ind w:left="1080" w:firstLine="0"/>
            <w:rPr>
              <w:color w:val="000000"/>
            </w:rPr>
          </w:pPr>
          <w:r w:rsidDel="00000000" w:rsidR="00000000" w:rsidRPr="00000000">
            <w:rPr>
              <w:color w:val="000000"/>
              <w:rtl w:val="0"/>
            </w:rPr>
            <w:t xml:space="preserve">b. Descriptions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Rule="auto"/>
            <w:ind w:left="360" w:firstLine="0"/>
            <w:rPr>
              <w:color w:val="000000"/>
            </w:rPr>
          </w:pPr>
          <w:hyperlink w:anchor="_heading=h.30j0zll">
            <w:r w:rsidDel="00000000" w:rsidR="00000000" w:rsidRPr="00000000">
              <w:rPr>
                <w:color w:val="000000"/>
                <w:rtl w:val="0"/>
              </w:rPr>
              <w:t xml:space="preserve">2. Overall Functionalities</w:t>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15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Rule="auto"/>
            <w:ind w:left="720" w:firstLine="0"/>
            <w:rPr/>
          </w:pPr>
          <w:r w:rsidDel="00000000" w:rsidR="00000000" w:rsidRPr="00000000">
            <w:fldChar w:fldCharType="end"/>
          </w:r>
          <w:hyperlink w:anchor="_heading=h.3dy6vkm">
            <w:r w:rsidDel="00000000" w:rsidR="00000000" w:rsidRPr="00000000">
              <w:rPr>
                <w:color w:val="000000"/>
                <w:rtl w:val="0"/>
              </w:rPr>
              <w:t xml:space="preserve">2.1 Screens Flow</w:t>
              <w:tab/>
            </w:r>
          </w:hyperlink>
          <w:r w:rsidDel="00000000" w:rsidR="00000000" w:rsidRPr="00000000">
            <w:fldChar w:fldCharType="begin"/>
            <w:instrText xml:space="preserve"> HYPERLINK \l "_heading=h.3dy6vkm" </w:instrText>
            <w:fldChar w:fldCharType="separate"/>
          </w:r>
          <w:r w:rsidDel="00000000" w:rsidR="00000000" w:rsidRPr="00000000">
            <w:rPr>
              <w:rtl w:val="0"/>
            </w:rPr>
            <w:t xml:space="preserve">15</w:t>
          </w:r>
        </w:p>
        <w:p w:rsidR="00000000" w:rsidDel="00000000" w:rsidP="00000000" w:rsidRDefault="00000000" w:rsidRPr="00000000" w14:paraId="0000001D">
          <w:pPr>
            <w:widowControl w:val="0"/>
            <w:tabs>
              <w:tab w:val="right" w:leader="none" w:pos="9360"/>
            </w:tabs>
            <w:spacing w:before="60" w:lineRule="auto"/>
            <w:ind w:left="720" w:firstLine="0"/>
            <w:rPr>
              <w:color w:val="000000"/>
            </w:rPr>
          </w:pPr>
          <w:r w:rsidDel="00000000" w:rsidR="00000000" w:rsidRPr="00000000">
            <w:fldChar w:fldCharType="end"/>
          </w:r>
          <w:hyperlink w:anchor="_heading=h.4d34og8">
            <w:r w:rsidDel="00000000" w:rsidR="00000000" w:rsidRPr="00000000">
              <w:rPr>
                <w:color w:val="000000"/>
                <w:rtl w:val="0"/>
              </w:rPr>
              <w:t xml:space="preserve">2.2 Screen Descriptions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20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Rule="auto"/>
            <w:ind w:left="720" w:firstLine="0"/>
            <w:rPr>
              <w:color w:val="000000"/>
            </w:rPr>
          </w:pPr>
          <w:r w:rsidDel="00000000" w:rsidR="00000000" w:rsidRPr="00000000">
            <w:fldChar w:fldCharType="end"/>
          </w:r>
          <w:hyperlink w:anchor="_heading=h.2s8eyo1">
            <w:r w:rsidDel="00000000" w:rsidR="00000000" w:rsidRPr="00000000">
              <w:rPr>
                <w:color w:val="000000"/>
                <w:rtl w:val="0"/>
              </w:rPr>
              <w:t xml:space="preserve">2.3 Screen Authorization</w:t>
            </w:r>
          </w:hyperlink>
          <w:hyperlink w:anchor="_heading=h.147n2zr">
            <w:r w:rsidDel="00000000" w:rsidR="00000000" w:rsidRPr="00000000">
              <w:rPr>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24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Rule="auto"/>
            <w:ind w:left="360" w:firstLine="0"/>
            <w:rPr>
              <w:color w:val="000000"/>
            </w:rPr>
          </w:pPr>
          <w:r w:rsidDel="00000000" w:rsidR="00000000" w:rsidRPr="00000000">
            <w:fldChar w:fldCharType="end"/>
          </w:r>
          <w:hyperlink w:anchor="_heading=h.3o7alnk">
            <w:r w:rsidDel="00000000" w:rsidR="00000000" w:rsidRPr="00000000">
              <w:rPr>
                <w:color w:val="000000"/>
                <w:rtl w:val="0"/>
              </w:rPr>
              <w:t xml:space="preserve">3. System High Level Design</w:t>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24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Rule="auto"/>
            <w:ind w:left="720" w:firstLine="0"/>
            <w:rPr>
              <w:color w:val="000000"/>
            </w:rPr>
          </w:pPr>
          <w:r w:rsidDel="00000000" w:rsidR="00000000" w:rsidRPr="00000000">
            <w:fldChar w:fldCharType="end"/>
          </w:r>
          <w:hyperlink w:anchor="_heading=h.17dp8vu">
            <w:r w:rsidDel="00000000" w:rsidR="00000000" w:rsidRPr="00000000">
              <w:rPr>
                <w:color w:val="000000"/>
                <w:rtl w:val="0"/>
              </w:rPr>
              <w:t xml:space="preserve">3.1 Database Design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24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Database Schema</w:t>
            <w:tab/>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Rule="auto"/>
            <w:ind w:left="1080" w:firstLine="0"/>
            <w:rPr/>
          </w:pPr>
          <w:hyperlink w:anchor="_heading=h.3rdcrjn">
            <w:r w:rsidDel="00000000" w:rsidR="00000000" w:rsidRPr="00000000">
              <w:rPr>
                <w:color w:val="000000"/>
                <w:rtl w:val="0"/>
              </w:rPr>
              <w:t xml:space="preserve">b. Table Descriptions</w:t>
            </w:r>
          </w:hyperlink>
          <w:hyperlink w:anchor="_heading=h.23ckvvd">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Rule="auto"/>
            <w:rPr/>
          </w:pPr>
          <w:hyperlink w:anchor="_heading=h.1ci93xb">
            <w:r w:rsidDel="00000000" w:rsidR="00000000" w:rsidRPr="00000000">
              <w:rPr>
                <w:b w:val="1"/>
                <w:color w:val="000000"/>
                <w:rtl w:val="0"/>
              </w:rPr>
              <w:t xml:space="preserve">III. Design Specifications</w:t>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Rule="auto"/>
            <w:rPr>
              <w:b w:val="1"/>
              <w:color w:val="000000"/>
            </w:rPr>
          </w:pPr>
          <w:hyperlink w:anchor="_heading=h.2bn6wsx">
            <w:r w:rsidDel="00000000" w:rsidR="00000000" w:rsidRPr="00000000">
              <w:rPr>
                <w:b w:val="1"/>
                <w:color w:val="000000"/>
                <w:rtl w:val="0"/>
              </w:rPr>
              <w:t xml:space="preserve">IV. Appendix</w:t>
              <w:tab/>
            </w:r>
          </w:hyperlink>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92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1. Assumptions &amp; Dependencies</w:t>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92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2. Limitations &amp; Exclusions</w:t>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92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Rule="auto"/>
            <w:ind w:left="360" w:firstLine="0"/>
            <w:rPr/>
          </w:pPr>
          <w:r w:rsidDel="00000000" w:rsidR="00000000" w:rsidRPr="00000000">
            <w:fldChar w:fldCharType="end"/>
          </w:r>
          <w:hyperlink w:anchor="_heading=h.1pxezwc">
            <w:r w:rsidDel="00000000" w:rsidR="00000000" w:rsidRPr="00000000">
              <w:rPr>
                <w:color w:val="000000"/>
                <w:rtl w:val="0"/>
              </w:rPr>
              <w:t xml:space="preserve">3. Business Rules</w:t>
              <w:tab/>
            </w:r>
          </w:hyperlink>
          <w:r w:rsidDel="00000000" w:rsidR="00000000" w:rsidRPr="00000000">
            <w:fldChar w:fldCharType="begin"/>
            <w:instrText xml:space="preserve"> PAGEREF _heading=h.1pxezwc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color w:val="000000"/>
        </w:rPr>
      </w:pPr>
      <w:r w:rsidDel="00000000" w:rsidR="00000000" w:rsidRPr="00000000">
        <w:rPr>
          <w:rtl w:val="0"/>
        </w:rPr>
      </w:r>
    </w:p>
    <w:p w:rsidR="00000000" w:rsidDel="00000000" w:rsidP="00000000" w:rsidRDefault="00000000" w:rsidRPr="00000000" w14:paraId="00000029">
      <w:pPr>
        <w:rPr>
          <w:color w:val="c55911"/>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I. Overview</w:t>
      </w:r>
    </w:p>
    <w:p w:rsidR="00000000" w:rsidDel="00000000" w:rsidP="00000000" w:rsidRDefault="00000000" w:rsidRPr="00000000" w14:paraId="0000002C">
      <w:pPr>
        <w:spacing w:after="240" w:before="240" w:lineRule="auto"/>
        <w:rPr/>
      </w:pPr>
      <w:r w:rsidDel="00000000" w:rsidR="00000000" w:rsidRPr="00000000">
        <w:rPr>
          <w:rtl w:val="0"/>
        </w:rPr>
        <w:t xml:space="preserve">The Residence Registration Management Application is a WPF-based desktop application designed to facilitate the registration and management of permanent , temporary , and temporary stay residence records. Developed using C# and WPF, the system leverages a structured approach to handle user registrations, approvals, and data management efficiently.</w:t>
      </w:r>
    </w:p>
    <w:p w:rsidR="00000000" w:rsidDel="00000000" w:rsidP="00000000" w:rsidRDefault="00000000" w:rsidRPr="00000000" w14:paraId="0000002D">
      <w:pPr>
        <w:spacing w:after="240" w:before="240" w:lineRule="auto"/>
        <w:rPr/>
      </w:pPr>
      <w:r w:rsidDel="00000000" w:rsidR="00000000" w:rsidRPr="00000000">
        <w:rPr>
          <w:rtl w:val="0"/>
        </w:rPr>
        <w:t xml:space="preserve">The project aims to streamline the residence registration process by enabling online registration, document submission, and approval workflows involving citizens, area leaders, and local police authorities. Additionally, the system supports household transfers, separation of residence records, notifications, and statistical reporting to improve administrative efficiency and transparency.</w:t>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t xml:space="preserve">1. User 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i w:val="1"/>
          <w:color w:val="0000ff"/>
        </w:rPr>
      </w:pPr>
      <w:bookmarkStart w:colFirst="0" w:colLast="0" w:name="_heading=h.3znysh7" w:id="3"/>
      <w:bookmarkEnd w:id="3"/>
      <w:r w:rsidDel="00000000" w:rsidR="00000000" w:rsidRPr="00000000">
        <w:rPr>
          <w:rtl w:val="0"/>
        </w:rPr>
        <w:t xml:space="preserve">1.1 Actors</w:t>
      </w:r>
      <w:r w:rsidDel="00000000" w:rsidR="00000000" w:rsidRPr="00000000">
        <w:rPr>
          <w:rtl w:val="0"/>
        </w:rPr>
      </w:r>
    </w:p>
    <w:tbl>
      <w:tblPr>
        <w:tblStyle w:val="Table1"/>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ffe8e1" w:val="clear"/>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Pr>
          <w:p w:rsidR="00000000" w:rsidDel="00000000" w:rsidP="00000000" w:rsidRDefault="00000000" w:rsidRPr="00000000" w14:paraId="00000034">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Police</w:t>
            </w:r>
          </w:p>
        </w:tc>
        <w:tc>
          <w:tcPr>
            <w:shd w:fill="auto"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Have full system management, including all CRUD functionality for user accounts, registration records.</w:t>
            </w:r>
          </w:p>
        </w:tc>
      </w:tr>
      <w:tr>
        <w:trPr>
          <w:cantSplit w:val="0"/>
          <w:tblHeader w:val="0"/>
        </w:trPr>
        <w:tc>
          <w:tcPr>
            <w:shd w:fill="auto" w:val="clear"/>
          </w:tcPr>
          <w:p w:rsidR="00000000" w:rsidDel="00000000" w:rsidP="00000000" w:rsidRDefault="00000000" w:rsidRPr="00000000" w14:paraId="00000037">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AreaLeader</w:t>
            </w:r>
          </w:p>
        </w:tc>
        <w:tc>
          <w:tcPr>
            <w:shd w:fill="auto" w:val="clea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Only permissions to manage registration records.</w:t>
            </w:r>
          </w:p>
        </w:tc>
      </w:tr>
      <w:tr>
        <w:trPr>
          <w:cantSplit w:val="0"/>
          <w:tblHeader w:val="0"/>
        </w:trPr>
        <w:tc>
          <w:tcPr>
            <w:shd w:fill="auto" w:val="clear"/>
          </w:tcPr>
          <w:p w:rsidR="00000000" w:rsidDel="00000000" w:rsidP="00000000" w:rsidRDefault="00000000" w:rsidRPr="00000000" w14:paraId="0000003A">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Citizen</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Only permissions to manage own account information, submit new registration records.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2et92p0" w:id="4"/>
      <w:bookmarkEnd w:id="4"/>
      <w:r w:rsidDel="00000000" w:rsidR="00000000" w:rsidRPr="00000000">
        <w:rPr>
          <w:rtl w:val="0"/>
        </w:rPr>
        <w:t xml:space="preserve">1.2 Use Cases</w:t>
      </w:r>
    </w:p>
    <w:p w:rsidR="00000000" w:rsidDel="00000000" w:rsidP="00000000" w:rsidRDefault="00000000" w:rsidRPr="00000000" w14:paraId="0000003F">
      <w:pPr>
        <w:pStyle w:val="Heading4"/>
        <w:rPr/>
      </w:pPr>
      <w:r w:rsidDel="00000000" w:rsidR="00000000" w:rsidRPr="00000000">
        <w:rPr>
          <w:rtl w:val="0"/>
        </w:rPr>
        <w:t xml:space="preserve">a. Diagram(s)</w:t>
      </w:r>
    </w:p>
    <w:p w:rsidR="00000000" w:rsidDel="00000000" w:rsidP="00000000" w:rsidRDefault="00000000" w:rsidRPr="00000000" w14:paraId="00000040">
      <w:pPr>
        <w:rPr>
          <w:color w:val="c55911"/>
        </w:rPr>
      </w:pPr>
      <w:r w:rsidDel="00000000" w:rsidR="00000000" w:rsidRPr="00000000">
        <w:rPr/>
        <w:drawing>
          <wp:inline distB="114300" distT="114300" distL="114300" distR="114300">
            <wp:extent cx="5943600" cy="4165600"/>
            <wp:effectExtent b="0" l="0" r="0" t="0"/>
            <wp:docPr id="2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pPr>
      <w:bookmarkStart w:colFirst="0" w:colLast="0" w:name="_heading=h.29mfvxgpb9mv"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4"/>
        <w:rPr/>
      </w:pPr>
      <w:bookmarkStart w:colFirst="0" w:colLast="0" w:name="_heading=h.tyjcwt" w:id="6"/>
      <w:bookmarkEnd w:id="6"/>
      <w:r w:rsidDel="00000000" w:rsidR="00000000" w:rsidRPr="00000000">
        <w:rPr>
          <w:rtl w:val="0"/>
        </w:rPr>
        <w:t xml:space="preserve">b. Descriptions</w:t>
      </w:r>
    </w:p>
    <w:p w:rsidR="00000000" w:rsidDel="00000000" w:rsidP="00000000" w:rsidRDefault="00000000" w:rsidRPr="00000000" w14:paraId="00000045">
      <w:pPr>
        <w:rPr/>
      </w:pPr>
      <w:r w:rsidDel="00000000" w:rsidR="00000000" w:rsidRPr="00000000">
        <w:rPr>
          <w:rtl w:val="0"/>
        </w:rPr>
      </w:r>
    </w:p>
    <w:tbl>
      <w:tblPr>
        <w:tblStyle w:val="Table2"/>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400"/>
        <w:gridCol w:w="1500"/>
        <w:gridCol w:w="5100"/>
        <w:tblGridChange w:id="0">
          <w:tblGrid>
            <w:gridCol w:w="600"/>
            <w:gridCol w:w="2400"/>
            <w:gridCol w:w="1500"/>
            <w:gridCol w:w="51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 Description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Authentication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log in using their credentials.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Account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edit their own profile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see household information related to them.</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receive and view system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Approval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approve/reject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All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registration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create, edit, and delete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manage household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activity logs for accountability.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2. Overall Functionalities</w:t>
      </w:r>
    </w:p>
    <w:p w:rsidR="00000000" w:rsidDel="00000000" w:rsidP="00000000" w:rsidRDefault="00000000" w:rsidRPr="00000000" w14:paraId="00000072">
      <w:pPr>
        <w:pStyle w:val="Heading3"/>
        <w:rPr/>
      </w:pPr>
      <w:bookmarkStart w:colFirst="0" w:colLast="0" w:name="_heading=h.wfsdgrfa4hb7" w:id="7"/>
      <w:bookmarkEnd w:id="7"/>
      <w:r w:rsidDel="00000000" w:rsidR="00000000" w:rsidRPr="00000000">
        <w:rPr>
          <w:rtl w:val="0"/>
        </w:rPr>
        <w:t xml:space="preserve">2.1 Screens Flow</w:t>
      </w:r>
      <w:r w:rsidDel="00000000" w:rsidR="00000000" w:rsidRPr="00000000">
        <w:rPr>
          <w:rtl w:val="0"/>
        </w:rPr>
      </w:r>
    </w:p>
    <w:p w:rsidR="00000000" w:rsidDel="00000000" w:rsidP="00000000" w:rsidRDefault="00000000" w:rsidRPr="00000000" w14:paraId="00000073">
      <w:pPr>
        <w:pStyle w:val="Heading3"/>
        <w:rPr/>
      </w:pPr>
      <w:bookmarkStart w:colFirst="0" w:colLast="0" w:name="_heading=h.3dy6vkm" w:id="8"/>
      <w:bookmarkEnd w:id="8"/>
      <w:r w:rsidDel="00000000" w:rsidR="00000000" w:rsidRPr="00000000">
        <w:rPr/>
        <w:drawing>
          <wp:inline distB="114300" distT="114300" distL="114300" distR="114300">
            <wp:extent cx="5943600" cy="3479800"/>
            <wp:effectExtent b="0" l="0" r="0" t="0"/>
            <wp:docPr id="2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heading=h.xxg9k97kh8x4" w:id="9"/>
      <w:bookmarkEnd w:id="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heading=h.4d34og8" w:id="10"/>
      <w:bookmarkEnd w:id="10"/>
      <w:r w:rsidDel="00000000" w:rsidR="00000000" w:rsidRPr="00000000">
        <w:rPr>
          <w:rtl w:val="0"/>
        </w:rPr>
        <w:t xml:space="preserve">2.2 Screen Descriptions</w:t>
      </w:r>
    </w:p>
    <w:p w:rsidR="00000000" w:rsidDel="00000000" w:rsidP="00000000" w:rsidRDefault="00000000" w:rsidRPr="00000000" w14:paraId="00000076">
      <w:pPr>
        <w:rPr/>
      </w:pPr>
      <w:r w:rsidDel="00000000" w:rsidR="00000000" w:rsidRPr="00000000">
        <w:rPr>
          <w:rtl w:val="0"/>
        </w:rPr>
      </w:r>
    </w:p>
    <w:tbl>
      <w:tblPr>
        <w:tblStyle w:val="Table3"/>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550"/>
        <w:gridCol w:w="1500"/>
        <w:gridCol w:w="5085"/>
        <w:tblGridChange w:id="0">
          <w:tblGrid>
            <w:gridCol w:w="450"/>
            <w:gridCol w:w="2550"/>
            <w:gridCol w:w="1500"/>
            <w:gridCol w:w="5085"/>
          </w:tblGrid>
        </w:tblGridChange>
      </w:tblGrid>
      <w:tr>
        <w:trPr>
          <w:cantSplit w:val="0"/>
          <w:trHeight w:val="315" w:hRule="atLeast"/>
          <w:tblHeader w:val="0"/>
        </w:trPr>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Screen</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in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page allows users (citizen, area leader, police) to enter their username and password to log 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home screen interface displays an overview of user-specific actions and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Own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Profile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update their own personal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information about their registered households.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system-generated notifications related to their registrations and approvals.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Submit Registration Request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Form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Citizens and area leaders can submit new residency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Approve/Reject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can approve or reject citizen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approved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add, edit, or deactivate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update household and household member data based on approved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system activity logs for administrative oversight.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color w:val="0000ff"/>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9pqe963zzw2u" w:id="11"/>
      <w:bookmarkEnd w:id="1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heading=h.2s8eyo1" w:id="12"/>
      <w:bookmarkEnd w:id="12"/>
      <w:r w:rsidDel="00000000" w:rsidR="00000000" w:rsidRPr="00000000">
        <w:rPr>
          <w:rtl w:val="0"/>
        </w:rPr>
        <w:t xml:space="preserve">2.3 Screen Authorization</w:t>
      </w:r>
    </w:p>
    <w:p w:rsidR="00000000" w:rsidDel="00000000" w:rsidP="00000000" w:rsidRDefault="00000000" w:rsidRPr="00000000" w14:paraId="000000AD">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7880184331798"/>
        <w:gridCol w:w="3407.557603686636"/>
        <w:gridCol w:w="1437.7880184331798"/>
        <w:gridCol w:w="1639.078341013825"/>
        <w:gridCol w:w="1437.7880184331798"/>
        <w:tblGridChange w:id="0">
          <w:tblGrid>
            <w:gridCol w:w="1437.7880184331798"/>
            <w:gridCol w:w="3407.557603686636"/>
            <w:gridCol w:w="1437.7880184331798"/>
            <w:gridCol w:w="1639.078341013825"/>
            <w:gridCol w:w="1437.7880184331798"/>
          </w:tblGrid>
        </w:tblGridChange>
      </w:tblGrid>
      <w:tr>
        <w:trPr>
          <w:cantSplit w:val="0"/>
          <w:trHeight w:val="31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Screen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Citizen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Area Leader</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Police</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 in</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Home</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View/Edit Own User Info</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Notifications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Add/View Own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Approve/Reject Registrations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Users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System Logs</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pStyle w:val="Heading3"/>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rPr>
          <w:sz w:val="34"/>
          <w:szCs w:val="34"/>
        </w:rPr>
      </w:pPr>
      <w:r w:rsidDel="00000000" w:rsidR="00000000" w:rsidRPr="00000000">
        <w:rPr>
          <w:sz w:val="34"/>
          <w:szCs w:val="34"/>
          <w:rtl w:val="0"/>
        </w:rPr>
        <w:t xml:space="preserve">System High Level Design</w:t>
      </w:r>
    </w:p>
    <w:p w:rsidR="00000000" w:rsidDel="00000000" w:rsidP="00000000" w:rsidRDefault="00000000" w:rsidRPr="00000000" w14:paraId="000000F3">
      <w:pPr>
        <w:pStyle w:val="Heading3"/>
        <w:rPr>
          <w:i w:val="1"/>
          <w:color w:val="0000ff"/>
        </w:rPr>
      </w:pPr>
      <w:bookmarkStart w:colFirst="0" w:colLast="0" w:name="_heading=h.17dp8vu" w:id="13"/>
      <w:bookmarkEnd w:id="13"/>
      <w:r w:rsidDel="00000000" w:rsidR="00000000" w:rsidRPr="00000000">
        <w:rPr>
          <w:rtl w:val="0"/>
        </w:rPr>
        <w:t xml:space="preserve">3.1 Database Design</w:t>
      </w:r>
      <w:r w:rsidDel="00000000" w:rsidR="00000000" w:rsidRPr="00000000">
        <w:rPr>
          <w:rtl w:val="0"/>
        </w:rPr>
      </w:r>
    </w:p>
    <w:p w:rsidR="00000000" w:rsidDel="00000000" w:rsidP="00000000" w:rsidRDefault="00000000" w:rsidRPr="00000000" w14:paraId="000000F4">
      <w:pPr>
        <w:pStyle w:val="Heading4"/>
        <w:numPr>
          <w:ilvl w:val="0"/>
          <w:numId w:val="7"/>
        </w:numPr>
        <w:ind w:left="720" w:hanging="360"/>
        <w:rPr/>
      </w:pPr>
      <w:r w:rsidDel="00000000" w:rsidR="00000000" w:rsidRPr="00000000">
        <w:rPr>
          <w:rtl w:val="0"/>
        </w:rPr>
        <w:t xml:space="preserve">Database Schema</w:t>
      </w:r>
    </w:p>
    <w:p w:rsidR="00000000" w:rsidDel="00000000" w:rsidP="00000000" w:rsidRDefault="00000000" w:rsidRPr="00000000" w14:paraId="000000F5">
      <w:pPr>
        <w:rPr/>
      </w:pPr>
      <w:r w:rsidDel="00000000" w:rsidR="00000000" w:rsidRPr="00000000">
        <w:rPr/>
        <w:drawing>
          <wp:inline distB="114300" distT="114300" distL="114300" distR="114300">
            <wp:extent cx="5943600" cy="5270500"/>
            <wp:effectExtent b="0" l="0" r="0" t="0"/>
            <wp:docPr id="3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4"/>
        <w:rPr/>
      </w:pPr>
      <w:bookmarkStart w:colFirst="0" w:colLast="0" w:name="_heading=h.rjlw5lcm8egp" w:id="14"/>
      <w:bookmarkEnd w:id="14"/>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pPr>
      <w:bookmarkStart w:colFirst="0" w:colLast="0" w:name="_heading=h.3rdcrjn" w:id="15"/>
      <w:bookmarkEnd w:id="15"/>
      <w:r w:rsidDel="00000000" w:rsidR="00000000" w:rsidRPr="00000000">
        <w:rPr>
          <w:rtl w:val="0"/>
        </w:rPr>
        <w:t xml:space="preserve">b. Table Descriptions</w:t>
      </w:r>
    </w:p>
    <w:tbl>
      <w:tblPr>
        <w:tblStyle w:val="Table5"/>
        <w:tblW w:w="907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081"/>
        <w:gridCol w:w="6423"/>
        <w:tblGridChange w:id="0">
          <w:tblGrid>
            <w:gridCol w:w="567"/>
            <w:gridCol w:w="2081"/>
            <w:gridCol w:w="6423"/>
          </w:tblGrid>
        </w:tblGridChange>
      </w:tblGrid>
      <w:tr>
        <w:trPr>
          <w:cantSplit w:val="0"/>
          <w:tblHeader w:val="1"/>
        </w:trPr>
        <w:tc>
          <w:tcPr>
            <w:shd w:fill="ffe8e1" w:val="clear"/>
            <w:vAlign w:val="center"/>
          </w:tcPr>
          <w:p w:rsidR="00000000" w:rsidDel="00000000" w:rsidP="00000000" w:rsidRDefault="00000000" w:rsidRPr="00000000" w14:paraId="000000F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F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tcPr>
          <w:p w:rsidR="00000000" w:rsidDel="00000000" w:rsidP="00000000" w:rsidRDefault="00000000" w:rsidRPr="00000000" w14:paraId="000000F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FD">
            <w:pPr>
              <w:rPr>
                <w:rFonts w:ascii="Calibri" w:cs="Calibri" w:eastAsia="Calibri" w:hAnsi="Calibri"/>
              </w:rPr>
            </w:pPr>
            <w:r w:rsidDel="00000000" w:rsidR="00000000" w:rsidRPr="00000000">
              <w:rPr>
                <w:rtl w:val="0"/>
              </w:rPr>
              <w:t xml:space="preserve">Users</w:t>
            </w: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 Stores user information (Citizen, Area Leader, Police).</w:t>
            </w:r>
          </w:p>
          <w:p w:rsidR="00000000" w:rsidDel="00000000" w:rsidP="00000000" w:rsidRDefault="00000000" w:rsidRPr="00000000" w14:paraId="000000FF">
            <w:pPr>
              <w:rPr/>
            </w:pPr>
            <w:r w:rsidDel="00000000" w:rsidR="00000000" w:rsidRPr="00000000">
              <w:rPr>
                <w:rtl w:val="0"/>
              </w:rPr>
              <w:t xml:space="preserve">- Fields: UserID, FullName, Email, Password, Role, Address.</w:t>
            </w:r>
          </w:p>
          <w:p w:rsidR="00000000" w:rsidDel="00000000" w:rsidP="00000000" w:rsidRDefault="00000000" w:rsidRPr="00000000" w14:paraId="00000100">
            <w:pPr>
              <w:rPr>
                <w:rFonts w:ascii="Calibri" w:cs="Calibri" w:eastAsia="Calibri" w:hAnsi="Calibri"/>
              </w:rPr>
            </w:pPr>
            <w:r w:rsidDel="00000000" w:rsidR="00000000" w:rsidRPr="00000000">
              <w:rPr>
                <w:rtl w:val="0"/>
              </w:rPr>
              <w:t xml:space="preserve">- Primary Key: UserID.</w:t>
            </w:r>
            <w:r w:rsidDel="00000000" w:rsidR="00000000" w:rsidRPr="00000000">
              <w:rPr>
                <w:rtl w:val="0"/>
              </w:rPr>
            </w:r>
          </w:p>
        </w:tc>
      </w:tr>
      <w:tr>
        <w:trPr>
          <w:cantSplit w:val="0"/>
          <w:tblHeader w:val="0"/>
        </w:trPr>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102">
            <w:pPr>
              <w:rPr>
                <w:rFonts w:ascii="Calibri" w:cs="Calibri" w:eastAsia="Calibri" w:hAnsi="Calibri"/>
              </w:rPr>
            </w:pPr>
            <w:r w:rsidDel="00000000" w:rsidR="00000000" w:rsidRPr="00000000">
              <w:rPr>
                <w:rtl w:val="0"/>
              </w:rPr>
              <w:t xml:space="preserve">Households</w:t>
            </w: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 Represents household entities.</w:t>
            </w:r>
          </w:p>
          <w:p w:rsidR="00000000" w:rsidDel="00000000" w:rsidP="00000000" w:rsidRDefault="00000000" w:rsidRPr="00000000" w14:paraId="00000104">
            <w:pPr>
              <w:rPr/>
            </w:pPr>
            <w:r w:rsidDel="00000000" w:rsidR="00000000" w:rsidRPr="00000000">
              <w:rPr>
                <w:rtl w:val="0"/>
              </w:rPr>
              <w:t xml:space="preserve">- Fields: HouseholdID, HeadOfHouseholdID, Address, CreatedDate.</w:t>
            </w:r>
          </w:p>
          <w:p w:rsidR="00000000" w:rsidDel="00000000" w:rsidP="00000000" w:rsidRDefault="00000000" w:rsidRPr="00000000" w14:paraId="00000105">
            <w:pPr>
              <w:rPr/>
            </w:pPr>
            <w:r w:rsidDel="00000000" w:rsidR="00000000" w:rsidRPr="00000000">
              <w:rPr>
                <w:rtl w:val="0"/>
              </w:rPr>
              <w:t xml:space="preserve">- Primary Key: HouseholdID.</w:t>
            </w:r>
          </w:p>
          <w:p w:rsidR="00000000" w:rsidDel="00000000" w:rsidP="00000000" w:rsidRDefault="00000000" w:rsidRPr="00000000" w14:paraId="00000106">
            <w:pPr>
              <w:rPr/>
            </w:pPr>
            <w:r w:rsidDel="00000000" w:rsidR="00000000" w:rsidRPr="00000000">
              <w:rPr>
                <w:rtl w:val="0"/>
              </w:rPr>
              <w:t xml:space="preserve">- Foreign Key: HeadOfHouseholdID → Users.UserID.</w:t>
            </w:r>
          </w:p>
        </w:tc>
      </w:tr>
      <w:tr>
        <w:trPr>
          <w:cantSplit w:val="0"/>
          <w:tblHeader w:val="0"/>
        </w:trPr>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108">
            <w:pPr>
              <w:rPr>
                <w:rFonts w:ascii="Calibri" w:cs="Calibri" w:eastAsia="Calibri" w:hAnsi="Calibri"/>
              </w:rPr>
            </w:pPr>
            <w:r w:rsidDel="00000000" w:rsidR="00000000" w:rsidRPr="00000000">
              <w:rPr>
                <w:rtl w:val="0"/>
              </w:rPr>
              <w:t xml:space="preserve">HouseholdMembers</w:t>
            </w: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 Tracks relationships between users and households.</w:t>
            </w:r>
          </w:p>
          <w:p w:rsidR="00000000" w:rsidDel="00000000" w:rsidP="00000000" w:rsidRDefault="00000000" w:rsidRPr="00000000" w14:paraId="0000010A">
            <w:pPr>
              <w:rPr/>
            </w:pPr>
            <w:r w:rsidDel="00000000" w:rsidR="00000000" w:rsidRPr="00000000">
              <w:rPr>
                <w:rtl w:val="0"/>
              </w:rPr>
              <w:t xml:space="preserve">- Fields: MemberID, HouseholdID, UserID, Relationship.</w:t>
            </w:r>
          </w:p>
          <w:p w:rsidR="00000000" w:rsidDel="00000000" w:rsidP="00000000" w:rsidRDefault="00000000" w:rsidRPr="00000000" w14:paraId="0000010B">
            <w:pPr>
              <w:rPr/>
            </w:pPr>
            <w:r w:rsidDel="00000000" w:rsidR="00000000" w:rsidRPr="00000000">
              <w:rPr>
                <w:rtl w:val="0"/>
              </w:rPr>
              <w:t xml:space="preserve">- Primary Key: MemberID.</w:t>
            </w:r>
          </w:p>
          <w:p w:rsidR="00000000" w:rsidDel="00000000" w:rsidP="00000000" w:rsidRDefault="00000000" w:rsidRPr="00000000" w14:paraId="0000010C">
            <w:pPr>
              <w:rPr/>
            </w:pPr>
            <w:r w:rsidDel="00000000" w:rsidR="00000000" w:rsidRPr="00000000">
              <w:rPr>
                <w:rtl w:val="0"/>
              </w:rPr>
              <w:t xml:space="preserve">- Foreign Keys: HouseholdID → Households.HouseholdID, UserID → Users.UserID.</w:t>
            </w:r>
          </w:p>
        </w:tc>
      </w:tr>
      <w:tr>
        <w:trPr>
          <w:cantSplit w:val="0"/>
          <w:trHeight w:val="237" w:hRule="atLeast"/>
          <w:tblHeader w:val="0"/>
        </w:trPr>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0E">
            <w:pPr>
              <w:rPr>
                <w:rFonts w:ascii="Calibri" w:cs="Calibri" w:eastAsia="Calibri" w:hAnsi="Calibri"/>
              </w:rPr>
            </w:pPr>
            <w:r w:rsidDel="00000000" w:rsidR="00000000" w:rsidRPr="00000000">
              <w:rPr>
                <w:rtl w:val="0"/>
              </w:rPr>
              <w:t xml:space="preserve">Registrations</w:t>
            </w: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 Stores residence registration requests.</w:t>
            </w:r>
          </w:p>
          <w:p w:rsidR="00000000" w:rsidDel="00000000" w:rsidP="00000000" w:rsidRDefault="00000000" w:rsidRPr="00000000" w14:paraId="00000110">
            <w:pPr>
              <w:rPr/>
            </w:pPr>
            <w:r w:rsidDel="00000000" w:rsidR="00000000" w:rsidRPr="00000000">
              <w:rPr>
                <w:rtl w:val="0"/>
              </w:rPr>
              <w:t xml:space="preserve">- Fields: RegistrationID, UserID, RegistrationType, StartDate, EndDate, Status, ApprovedBy, Comments.</w:t>
            </w:r>
          </w:p>
          <w:p w:rsidR="00000000" w:rsidDel="00000000" w:rsidP="00000000" w:rsidRDefault="00000000" w:rsidRPr="00000000" w14:paraId="00000111">
            <w:pPr>
              <w:rPr/>
            </w:pPr>
            <w:r w:rsidDel="00000000" w:rsidR="00000000" w:rsidRPr="00000000">
              <w:rPr>
                <w:rtl w:val="0"/>
              </w:rPr>
              <w:t xml:space="preserve">- Primary Key: RegistrationID.</w:t>
            </w:r>
          </w:p>
          <w:p w:rsidR="00000000" w:rsidDel="00000000" w:rsidP="00000000" w:rsidRDefault="00000000" w:rsidRPr="00000000" w14:paraId="00000112">
            <w:pPr>
              <w:rPr/>
            </w:pPr>
            <w:r w:rsidDel="00000000" w:rsidR="00000000" w:rsidRPr="00000000">
              <w:rPr>
                <w:rtl w:val="0"/>
              </w:rPr>
              <w:t xml:space="preserve">- Foreign Key: UserID → Users.UserID, ApprovedBy → Users.UserID.</w:t>
            </w:r>
          </w:p>
        </w:tc>
      </w:tr>
      <w:tr>
        <w:trPr>
          <w:cantSplit w:val="0"/>
          <w:tblHeader w:val="0"/>
        </w:trPr>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Notifications</w:t>
            </w:r>
          </w:p>
        </w:tc>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Stores system notifications sent to users.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Fields: NotificationID, UserID, Message, SentDate, IsRead.</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Primary Key: NotificationID.</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r>
        <w:trPr>
          <w:cantSplit w:val="0"/>
          <w:tblHeader w:val="0"/>
        </w:trPr>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06</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Logs</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Tracks system activities performed by users.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Fields: LogID, UserID, Action, Timestamp.</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Primary Key: LogID.</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bl>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160" w:line="259" w:lineRule="auto"/>
        <w:rPr>
          <w:sz w:val="24"/>
          <w:szCs w:val="24"/>
        </w:rPr>
      </w:pPr>
      <w:r w:rsidDel="00000000" w:rsidR="00000000" w:rsidRPr="00000000">
        <w:rPr>
          <w:sz w:val="24"/>
          <w:szCs w:val="24"/>
          <w:rtl w:val="0"/>
        </w:rPr>
        <w:t xml:space="preserve">4. Class diagram </w:t>
      </w:r>
    </w:p>
    <w:p w:rsidR="00000000" w:rsidDel="00000000" w:rsidP="00000000" w:rsidRDefault="00000000" w:rsidRPr="00000000" w14:paraId="00000122">
      <w:pPr>
        <w:spacing w:after="160" w:line="259" w:lineRule="auto"/>
        <w:rPr>
          <w:i w:val="1"/>
          <w:color w:val="0432ff"/>
        </w:rPr>
      </w:pPr>
      <w:r w:rsidDel="00000000" w:rsidR="00000000" w:rsidRPr="00000000">
        <w:rPr>
          <w:i w:val="1"/>
          <w:color w:val="0432ff"/>
          <w:rtl w:val="0"/>
        </w:rPr>
        <w:t xml:space="preserve">4.1. </w:t>
      </w:r>
    </w:p>
    <w:p w:rsidR="00000000" w:rsidDel="00000000" w:rsidP="00000000" w:rsidRDefault="00000000" w:rsidRPr="00000000" w14:paraId="00000123">
      <w:pPr>
        <w:spacing w:after="160" w:line="259" w:lineRule="auto"/>
        <w:rPr>
          <w:i w:val="1"/>
          <w:color w:val="0432ff"/>
        </w:rPr>
      </w:pPr>
      <w:r w:rsidDel="00000000" w:rsidR="00000000" w:rsidRPr="00000000">
        <w:rPr>
          <w:i w:val="1"/>
          <w:color w:val="0432ff"/>
        </w:rPr>
        <w:drawing>
          <wp:inline distB="114300" distT="114300" distL="114300" distR="114300">
            <wp:extent cx="5943600" cy="2120900"/>
            <wp:effectExtent b="0" l="0" r="0" t="0"/>
            <wp:docPr id="2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rPr>
          <w:i w:val="1"/>
          <w:color w:val="0432ff"/>
        </w:rPr>
      </w:pPr>
      <w:r w:rsidDel="00000000" w:rsidR="00000000" w:rsidRPr="00000000">
        <w:rPr>
          <w:rtl w:val="0"/>
        </w:rPr>
      </w:r>
    </w:p>
    <w:p w:rsidR="00000000" w:rsidDel="00000000" w:rsidP="00000000" w:rsidRDefault="00000000" w:rsidRPr="00000000" w14:paraId="00000125">
      <w:pPr>
        <w:spacing w:after="160" w:line="259" w:lineRule="auto"/>
        <w:rPr>
          <w:i w:val="1"/>
          <w:color w:val="0432ff"/>
        </w:rPr>
      </w:pPr>
      <w:r w:rsidDel="00000000" w:rsidR="00000000" w:rsidRPr="00000000">
        <w:rPr>
          <w:i w:val="1"/>
          <w:color w:val="0432ff"/>
          <w:rtl w:val="0"/>
        </w:rPr>
        <w:t xml:space="preserve">4.2. Class diagram</w:t>
      </w:r>
    </w:p>
    <w:p w:rsidR="00000000" w:rsidDel="00000000" w:rsidP="00000000" w:rsidRDefault="00000000" w:rsidRPr="00000000" w14:paraId="00000126">
      <w:pPr>
        <w:spacing w:after="160" w:line="259" w:lineRule="auto"/>
        <w:rPr>
          <w:i w:val="1"/>
          <w:color w:val="0432ff"/>
        </w:rPr>
      </w:pPr>
      <w:r w:rsidDel="00000000" w:rsidR="00000000" w:rsidRPr="00000000">
        <w:rPr>
          <w:i w:val="1"/>
          <w:color w:val="0432ff"/>
        </w:rPr>
        <w:drawing>
          <wp:inline distB="114300" distT="114300" distL="114300" distR="114300">
            <wp:extent cx="5943600" cy="3302683"/>
            <wp:effectExtent b="0" l="0" r="0" t="0"/>
            <wp:docPr id="30" name="image2.png"/>
            <a:graphic>
              <a:graphicData uri="http://schemas.openxmlformats.org/drawingml/2006/picture">
                <pic:pic>
                  <pic:nvPicPr>
                    <pic:cNvPr id="0" name="image2.png"/>
                    <pic:cNvPicPr preferRelativeResize="0"/>
                  </pic:nvPicPr>
                  <pic:blipFill>
                    <a:blip r:embed="rId12"/>
                    <a:srcRect b="0" l="0" r="0" t="3683"/>
                    <a:stretch>
                      <a:fillRect/>
                    </a:stretch>
                  </pic:blipFill>
                  <pic:spPr>
                    <a:xfrm>
                      <a:off x="0" y="0"/>
                      <a:ext cx="5943600" cy="330268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i w:val="1"/>
          <w:color w:val="0432ff"/>
        </w:rPr>
      </w:pP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sz w:val="24"/>
          <w:szCs w:val="24"/>
        </w:rPr>
      </w:pPr>
      <w:bookmarkStart w:colFirst="0" w:colLast="0" w:name="_heading=h.1ci93xb" w:id="16"/>
      <w:bookmarkEnd w:id="16"/>
      <w:r w:rsidDel="00000000" w:rsidR="00000000" w:rsidRPr="00000000">
        <w:rPr>
          <w:rtl w:val="0"/>
        </w:rPr>
        <w:t xml:space="preserve">III. Design Specifications</w:t>
      </w:r>
      <w:r w:rsidDel="00000000" w:rsidR="00000000" w:rsidRPr="00000000">
        <w:rPr>
          <w:rtl w:val="0"/>
        </w:rPr>
      </w:r>
    </w:p>
    <w:p w:rsidR="00000000" w:rsidDel="00000000" w:rsidP="00000000" w:rsidRDefault="00000000" w:rsidRPr="00000000" w14:paraId="0000012A">
      <w:pPr>
        <w:pStyle w:val="Heading3"/>
        <w:keepNext w:val="0"/>
        <w:keepLines w:val="0"/>
        <w:spacing w:after="80" w:before="280" w:lineRule="auto"/>
        <w:rPr>
          <w:color w:val="000000"/>
          <w:sz w:val="26"/>
          <w:szCs w:val="26"/>
        </w:rPr>
      </w:pPr>
      <w:bookmarkStart w:colFirst="0" w:colLast="0" w:name="_heading=h.35ro8ikw1ah2" w:id="17"/>
      <w:bookmarkEnd w:id="17"/>
      <w:r w:rsidDel="00000000" w:rsidR="00000000" w:rsidRPr="00000000">
        <w:rPr>
          <w:color w:val="000000"/>
          <w:sz w:val="26"/>
          <w:szCs w:val="26"/>
          <w:rtl w:val="0"/>
        </w:rPr>
        <w:t xml:space="preserve">1. Users can log in to the system</w:t>
      </w:r>
    </w:p>
    <w:p w:rsidR="00000000" w:rsidDel="00000000" w:rsidP="00000000" w:rsidRDefault="00000000" w:rsidRPr="00000000" w14:paraId="0000012B">
      <w:pPr>
        <w:numPr>
          <w:ilvl w:val="0"/>
          <w:numId w:val="8"/>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(Citizen, Area Leader, Police) log in using their email and password.</w:t>
        <w:br w:type="textWrapping"/>
      </w:r>
    </w:p>
    <w:p w:rsidR="00000000" w:rsidDel="00000000" w:rsidP="00000000" w:rsidRDefault="00000000" w:rsidRPr="00000000" w14:paraId="0000012C">
      <w:pPr>
        <w:numPr>
          <w:ilvl w:val="0"/>
          <w:numId w:val="8"/>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verifies credentials and loads the appropriate dashboard based on the user's role.</w:t>
      </w:r>
    </w:p>
    <w:p w:rsidR="00000000" w:rsidDel="00000000" w:rsidP="00000000" w:rsidRDefault="00000000" w:rsidRPr="00000000" w14:paraId="0000012D">
      <w:pPr>
        <w:spacing w:after="240" w:before="240" w:lineRule="auto"/>
        <w:rPr>
          <w:sz w:val="24"/>
          <w:szCs w:val="24"/>
        </w:rPr>
      </w:pPr>
      <w:bookmarkStart w:colFirst="0" w:colLast="0" w:name="_heading=h.o5bhg4xeq2mk" w:id="19"/>
      <w:bookmarkEnd w:id="19"/>
      <w:r w:rsidDel="00000000" w:rsidR="00000000" w:rsidRPr="00000000">
        <w:rPr>
          <w:sz w:val="24"/>
          <w:szCs w:val="24"/>
        </w:rPr>
        <w:drawing>
          <wp:inline distB="114300" distT="114300" distL="114300" distR="114300">
            <wp:extent cx="2743200" cy="1609725"/>
            <wp:effectExtent b="0" l="0" r="0" t="0"/>
            <wp:docPr id="2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43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Rule="auto"/>
        <w:rPr>
          <w:sz w:val="24"/>
          <w:szCs w:val="24"/>
        </w:rPr>
      </w:pPr>
      <w:bookmarkStart w:colFirst="0" w:colLast="0" w:name="_heading=h.xncg0ou14t7v" w:id="20"/>
      <w:bookmarkEnd w:id="20"/>
      <w:r w:rsidDel="00000000" w:rsidR="00000000" w:rsidRPr="00000000">
        <w:rPr>
          <w:sz w:val="24"/>
          <w:szCs w:val="24"/>
        </w:rPr>
        <w:drawing>
          <wp:inline distB="114300" distT="114300" distL="114300" distR="114300">
            <wp:extent cx="3162300" cy="2505075"/>
            <wp:effectExtent b="0" l="0" r="0" t="0"/>
            <wp:docPr id="3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1623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3"/>
        <w:keepNext w:val="0"/>
        <w:keepLines w:val="0"/>
        <w:spacing w:after="80" w:before="280" w:lineRule="auto"/>
        <w:rPr>
          <w:color w:val="000000"/>
          <w:sz w:val="26"/>
          <w:szCs w:val="26"/>
        </w:rPr>
      </w:pPr>
      <w:bookmarkStart w:colFirst="0" w:colLast="0" w:name="_heading=h.8woh3vweg3be" w:id="21"/>
      <w:bookmarkEnd w:id="21"/>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3"/>
        <w:keepNext w:val="0"/>
        <w:keepLines w:val="0"/>
        <w:spacing w:after="80" w:before="280" w:lineRule="auto"/>
        <w:rPr>
          <w:color w:val="000000"/>
          <w:sz w:val="26"/>
          <w:szCs w:val="26"/>
        </w:rPr>
      </w:pPr>
      <w:bookmarkStart w:colFirst="0" w:colLast="0" w:name="_heading=h.axogchdb16lx" w:id="22"/>
      <w:bookmarkEnd w:id="22"/>
      <w:r w:rsidDel="00000000" w:rsidR="00000000" w:rsidRPr="00000000">
        <w:rPr>
          <w:color w:val="000000"/>
          <w:sz w:val="26"/>
          <w:szCs w:val="26"/>
          <w:rtl w:val="0"/>
        </w:rPr>
        <w:t xml:space="preserve">2. Citizens can register and update residency information</w:t>
      </w:r>
    </w:p>
    <w:p w:rsidR="00000000" w:rsidDel="00000000" w:rsidP="00000000" w:rsidRDefault="00000000" w:rsidRPr="00000000" w14:paraId="00000131">
      <w:pPr>
        <w:numPr>
          <w:ilvl w:val="0"/>
          <w:numId w:val="1"/>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submit a new permanent, temporary, or transient residence registration.</w:t>
      </w:r>
    </w:p>
    <w:p w:rsidR="00000000" w:rsidDel="00000000" w:rsidP="00000000" w:rsidRDefault="00000000" w:rsidRPr="00000000" w14:paraId="00000132">
      <w:pPr>
        <w:spacing w:after="240" w:before="240" w:lineRule="auto"/>
        <w:rPr>
          <w:sz w:val="24"/>
          <w:szCs w:val="24"/>
        </w:rPr>
      </w:pPr>
      <w:bookmarkStart w:colFirst="0" w:colLast="0" w:name="_heading=h.xk5ajsyqyprg" w:id="23"/>
      <w:bookmarkEnd w:id="23"/>
      <w:r w:rsidDel="00000000" w:rsidR="00000000" w:rsidRPr="00000000">
        <w:rPr>
          <w:sz w:val="24"/>
          <w:szCs w:val="24"/>
        </w:rPr>
        <w:drawing>
          <wp:inline distB="114300" distT="114300" distL="114300" distR="114300">
            <wp:extent cx="5943600" cy="3873500"/>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3"/>
        <w:keepNext w:val="0"/>
        <w:keepLines w:val="0"/>
        <w:spacing w:after="80" w:before="280" w:lineRule="auto"/>
        <w:rPr>
          <w:color w:val="000000"/>
          <w:sz w:val="26"/>
          <w:szCs w:val="26"/>
        </w:rPr>
      </w:pPr>
      <w:bookmarkStart w:colFirst="0" w:colLast="0" w:name="_heading=h.e6szg8x8gbgs" w:id="24"/>
      <w:bookmarkEnd w:id="24"/>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keepNext w:val="0"/>
        <w:keepLines w:val="0"/>
        <w:spacing w:after="80" w:before="280" w:lineRule="auto"/>
        <w:rPr>
          <w:color w:val="000000"/>
          <w:sz w:val="26"/>
          <w:szCs w:val="26"/>
        </w:rPr>
      </w:pPr>
      <w:bookmarkStart w:colFirst="0" w:colLast="0" w:name="_heading=h.2zi7tnuzxeos" w:id="25"/>
      <w:bookmarkEnd w:id="25"/>
      <w:r w:rsidDel="00000000" w:rsidR="00000000" w:rsidRPr="00000000">
        <w:rPr>
          <w:color w:val="000000"/>
          <w:sz w:val="26"/>
          <w:szCs w:val="26"/>
          <w:rtl w:val="0"/>
        </w:rPr>
        <w:t xml:space="preserve">3. Area Leaders and Police can review and approve registrations</w:t>
      </w:r>
    </w:p>
    <w:p w:rsidR="00000000" w:rsidDel="00000000" w:rsidP="00000000" w:rsidRDefault="00000000" w:rsidRPr="00000000" w14:paraId="00000135">
      <w:pPr>
        <w:numPr>
          <w:ilvl w:val="0"/>
          <w:numId w:val="3"/>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Area Leaders review registrations within their jurisdiction and provide comments.</w:t>
        <w:br w:type="textWrapping"/>
      </w:r>
    </w:p>
    <w:p w:rsidR="00000000" w:rsidDel="00000000" w:rsidP="00000000" w:rsidRDefault="00000000" w:rsidRPr="00000000" w14:paraId="00000136">
      <w:pPr>
        <w:numPr>
          <w:ilvl w:val="0"/>
          <w:numId w:val="3"/>
        </w:numPr>
        <w:spacing w:after="0" w:afterAutospacing="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verify and approve or reject registrations.</w:t>
        <w:br w:type="textWrapping"/>
      </w:r>
    </w:p>
    <w:p w:rsidR="00000000" w:rsidDel="00000000" w:rsidP="00000000" w:rsidRDefault="00000000" w:rsidRPr="00000000" w14:paraId="00000137">
      <w:pPr>
        <w:numPr>
          <w:ilvl w:val="0"/>
          <w:numId w:val="3"/>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System logs all approvals for auditing.</w:t>
        <w:br w:type="textWrapping"/>
      </w:r>
    </w:p>
    <w:p w:rsidR="00000000" w:rsidDel="00000000" w:rsidP="00000000" w:rsidRDefault="00000000" w:rsidRPr="00000000" w14:paraId="00000138">
      <w:pPr>
        <w:spacing w:after="240" w:before="240" w:lineRule="auto"/>
        <w:rPr>
          <w:sz w:val="24"/>
          <w:szCs w:val="24"/>
        </w:rPr>
      </w:pPr>
      <w:bookmarkStart w:colFirst="0" w:colLast="0" w:name="_heading=h.3riujutkhd7w" w:id="18"/>
      <w:bookmarkEnd w:id="18"/>
      <w:r w:rsidDel="00000000" w:rsidR="00000000" w:rsidRPr="00000000">
        <w:rPr>
          <w:sz w:val="24"/>
          <w:szCs w:val="24"/>
        </w:rPr>
        <w:drawing>
          <wp:inline distB="114300" distT="114300" distL="114300" distR="114300">
            <wp:extent cx="5943600" cy="4406900"/>
            <wp:effectExtent b="0" l="0" r="0" t="0"/>
            <wp:docPr id="2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4069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139">
      <w:pPr>
        <w:pStyle w:val="Heading3"/>
        <w:keepNext w:val="0"/>
        <w:keepLines w:val="0"/>
        <w:spacing w:after="80" w:before="280" w:lineRule="auto"/>
        <w:rPr>
          <w:color w:val="000000"/>
          <w:sz w:val="26"/>
          <w:szCs w:val="26"/>
        </w:rPr>
      </w:pPr>
      <w:bookmarkStart w:colFirst="0" w:colLast="0" w:name="_heading=h.aru9qzxrvsli" w:id="26"/>
      <w:bookmarkEnd w:id="26"/>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keepNext w:val="0"/>
        <w:keepLines w:val="0"/>
        <w:spacing w:after="80" w:before="280" w:lineRule="auto"/>
        <w:rPr>
          <w:color w:val="000000"/>
          <w:sz w:val="26"/>
          <w:szCs w:val="26"/>
        </w:rPr>
      </w:pPr>
      <w:bookmarkStart w:colFirst="0" w:colLast="0" w:name="_heading=h.6frbii3s9s3g" w:id="27"/>
      <w:bookmarkEnd w:id="27"/>
      <w:r w:rsidDel="00000000" w:rsidR="00000000" w:rsidRPr="00000000">
        <w:rPr>
          <w:color w:val="000000"/>
          <w:sz w:val="26"/>
          <w:szCs w:val="26"/>
          <w:rtl w:val="0"/>
        </w:rPr>
        <w:t xml:space="preserve">4. Users can view household information</w:t>
      </w:r>
    </w:p>
    <w:p w:rsidR="00000000" w:rsidDel="00000000" w:rsidP="00000000" w:rsidRDefault="00000000" w:rsidRPr="00000000" w14:paraId="0000013B">
      <w:pPr>
        <w:numPr>
          <w:ilvl w:val="0"/>
          <w:numId w:val="5"/>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see details of their registered household.</w:t>
        <w:br w:type="textWrapping"/>
      </w:r>
    </w:p>
    <w:p w:rsidR="00000000" w:rsidDel="00000000" w:rsidP="00000000" w:rsidRDefault="00000000" w:rsidRPr="00000000" w14:paraId="0000013C">
      <w:pPr>
        <w:numPr>
          <w:ilvl w:val="0"/>
          <w:numId w:val="5"/>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Area Leaders and Police can access and manage household records in their area.</w:t>
        <w:br w:type="textWrapping"/>
      </w:r>
    </w:p>
    <w:p w:rsidR="00000000" w:rsidDel="00000000" w:rsidP="00000000" w:rsidRDefault="00000000" w:rsidRPr="00000000" w14:paraId="0000013D">
      <w:pPr>
        <w:spacing w:after="240" w:before="240" w:lineRule="auto"/>
        <w:rPr>
          <w:sz w:val="24"/>
          <w:szCs w:val="24"/>
        </w:rPr>
      </w:pPr>
      <w:bookmarkStart w:colFirst="0" w:colLast="0" w:name="_heading=h.3riujutkhd7w" w:id="18"/>
      <w:bookmarkEnd w:id="18"/>
      <w:r w:rsidDel="00000000" w:rsidR="00000000" w:rsidRPr="00000000">
        <w:rPr>
          <w:sz w:val="24"/>
          <w:szCs w:val="24"/>
          <w:rtl w:val="0"/>
        </w:rPr>
        <w:t xml:space="preserve">UI Mockup:</w:t>
        <w:br w:type="textWrapping"/>
        <w:t xml:space="preserve"> &lt;insert UI image&gt;</w:t>
      </w:r>
    </w:p>
    <w:p w:rsidR="00000000" w:rsidDel="00000000" w:rsidP="00000000" w:rsidRDefault="00000000" w:rsidRPr="00000000" w14:paraId="0000013E">
      <w:pPr>
        <w:pStyle w:val="Heading3"/>
        <w:keepNext w:val="0"/>
        <w:keepLines w:val="0"/>
        <w:spacing w:after="80" w:before="280" w:lineRule="auto"/>
        <w:rPr>
          <w:color w:val="000000"/>
          <w:sz w:val="26"/>
          <w:szCs w:val="26"/>
        </w:rPr>
      </w:pPr>
      <w:bookmarkStart w:colFirst="0" w:colLast="0" w:name="_heading=h.amtg3iyhszdh" w:id="28"/>
      <w:bookmarkEnd w:id="28"/>
      <w:r w:rsidDel="00000000" w:rsidR="00000000" w:rsidRPr="00000000">
        <w:rPr>
          <w:color w:val="000000"/>
          <w:sz w:val="26"/>
          <w:szCs w:val="26"/>
          <w:rtl w:val="0"/>
        </w:rPr>
        <w:t xml:space="preserve">5. Users receive notifications</w:t>
      </w:r>
    </w:p>
    <w:p w:rsidR="00000000" w:rsidDel="00000000" w:rsidP="00000000" w:rsidRDefault="00000000" w:rsidRPr="00000000" w14:paraId="0000013F">
      <w:pPr>
        <w:numPr>
          <w:ilvl w:val="0"/>
          <w:numId w:val="2"/>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sends notifications about application status (e.g., "Approved," "Pending").</w:t>
        <w:br w:type="textWrapping"/>
      </w:r>
    </w:p>
    <w:p w:rsidR="00000000" w:rsidDel="00000000" w:rsidP="00000000" w:rsidRDefault="00000000" w:rsidRPr="00000000" w14:paraId="00000140">
      <w:pPr>
        <w:numPr>
          <w:ilvl w:val="0"/>
          <w:numId w:val="2"/>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can view and mark notifications as read.</w:t>
        <w:br w:type="textWrapping"/>
      </w:r>
    </w:p>
    <w:p w:rsidR="00000000" w:rsidDel="00000000" w:rsidP="00000000" w:rsidRDefault="00000000" w:rsidRPr="00000000" w14:paraId="00000141">
      <w:pPr>
        <w:spacing w:after="240" w:before="240" w:lineRule="auto"/>
        <w:rPr>
          <w:sz w:val="24"/>
          <w:szCs w:val="24"/>
        </w:rPr>
      </w:pPr>
      <w:bookmarkStart w:colFirst="0" w:colLast="0" w:name="_heading=h.bnxbx82qk4fz" w:id="29"/>
      <w:bookmarkEnd w:id="29"/>
      <w:r w:rsidDel="00000000" w:rsidR="00000000" w:rsidRPr="00000000">
        <w:rPr>
          <w:sz w:val="24"/>
          <w:szCs w:val="24"/>
        </w:rPr>
        <w:drawing>
          <wp:inline distB="114300" distT="114300" distL="114300" distR="114300">
            <wp:extent cx="5943600" cy="1066800"/>
            <wp:effectExtent b="0" l="0" r="0" t="0"/>
            <wp:docPr id="2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3"/>
        <w:keepNext w:val="0"/>
        <w:keepLines w:val="0"/>
        <w:spacing w:after="80" w:before="280" w:lineRule="auto"/>
        <w:rPr>
          <w:color w:val="000000"/>
          <w:sz w:val="26"/>
          <w:szCs w:val="26"/>
        </w:rPr>
      </w:pPr>
      <w:bookmarkStart w:colFirst="0" w:colLast="0" w:name="_heading=h.v85n5bjsadvv" w:id="30"/>
      <w:bookmarkEnd w:id="30"/>
      <w:r w:rsidDel="00000000" w:rsidR="00000000" w:rsidRPr="00000000">
        <w:rPr>
          <w:color w:val="000000"/>
          <w:sz w:val="26"/>
          <w:szCs w:val="26"/>
          <w:rtl w:val="0"/>
        </w:rPr>
        <w:t xml:space="preserve">6. Police can manage users and households</w:t>
      </w:r>
    </w:p>
    <w:p w:rsidR="00000000" w:rsidDel="00000000" w:rsidP="00000000" w:rsidRDefault="00000000" w:rsidRPr="00000000" w14:paraId="00000143">
      <w:pPr>
        <w:numPr>
          <w:ilvl w:val="0"/>
          <w:numId w:val="4"/>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officers can add, edit, or delete user accounts.</w:t>
        <w:br w:type="textWrapping"/>
      </w:r>
    </w:p>
    <w:p w:rsidR="00000000" w:rsidDel="00000000" w:rsidP="00000000" w:rsidRDefault="00000000" w:rsidRPr="00000000" w14:paraId="00000144">
      <w:pPr>
        <w:numPr>
          <w:ilvl w:val="0"/>
          <w:numId w:val="4"/>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They can update household records and assign new household heads.</w:t>
        <w:br w:type="textWrapping"/>
      </w:r>
    </w:p>
    <w:p w:rsidR="00000000" w:rsidDel="00000000" w:rsidP="00000000" w:rsidRDefault="00000000" w:rsidRPr="00000000" w14:paraId="00000145">
      <w:pPr>
        <w:spacing w:after="240" w:before="240" w:lineRule="auto"/>
        <w:rPr>
          <w:sz w:val="24"/>
          <w:szCs w:val="24"/>
        </w:rPr>
      </w:pPr>
      <w:bookmarkStart w:colFirst="0" w:colLast="0" w:name="_heading=h.3riujutkhd7w" w:id="18"/>
      <w:bookmarkEnd w:id="18"/>
      <w:r w:rsidDel="00000000" w:rsidR="00000000" w:rsidRPr="00000000">
        <w:rPr>
          <w:sz w:val="24"/>
          <w:szCs w:val="24"/>
          <w:rtl w:val="0"/>
        </w:rPr>
        <w:t xml:space="preserve">UI Mockup:</w:t>
        <w:br w:type="textWrapping"/>
        <w:t xml:space="preserve"> &lt;insert UI image&gt;</w:t>
      </w:r>
    </w:p>
    <w:p w:rsidR="00000000" w:rsidDel="00000000" w:rsidP="00000000" w:rsidRDefault="00000000" w:rsidRPr="00000000" w14:paraId="00000146">
      <w:pPr>
        <w:pStyle w:val="Heading3"/>
        <w:keepNext w:val="0"/>
        <w:keepLines w:val="0"/>
        <w:spacing w:after="80" w:before="280" w:lineRule="auto"/>
        <w:rPr>
          <w:color w:val="000000"/>
          <w:sz w:val="26"/>
          <w:szCs w:val="26"/>
        </w:rPr>
      </w:pPr>
      <w:bookmarkStart w:colFirst="0" w:colLast="0" w:name="_heading=h.uscvv74arunu" w:id="31"/>
      <w:bookmarkEnd w:id="31"/>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keepNext w:val="0"/>
        <w:keepLines w:val="0"/>
        <w:spacing w:after="80" w:before="280" w:lineRule="auto"/>
        <w:rPr>
          <w:color w:val="000000"/>
          <w:sz w:val="26"/>
          <w:szCs w:val="26"/>
        </w:rPr>
      </w:pPr>
      <w:bookmarkStart w:colFirst="0" w:colLast="0" w:name="_heading=h.kb2v5s7bywbq" w:id="32"/>
      <w:bookmarkEnd w:id="32"/>
      <w:r w:rsidDel="00000000" w:rsidR="00000000" w:rsidRPr="00000000">
        <w:rPr>
          <w:color w:val="000000"/>
          <w:sz w:val="26"/>
          <w:szCs w:val="26"/>
          <w:rtl w:val="0"/>
        </w:rPr>
        <w:t xml:space="preserve">7. System logs activities for auditing</w:t>
      </w:r>
    </w:p>
    <w:p w:rsidR="00000000" w:rsidDel="00000000" w:rsidP="00000000" w:rsidRDefault="00000000" w:rsidRPr="00000000" w14:paraId="00000148">
      <w:pPr>
        <w:numPr>
          <w:ilvl w:val="0"/>
          <w:numId w:val="6"/>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Every approval, update, or deletion is recorded in system logs.</w:t>
        <w:br w:type="textWrapping"/>
      </w:r>
    </w:p>
    <w:p w:rsidR="00000000" w:rsidDel="00000000" w:rsidP="00000000" w:rsidRDefault="00000000" w:rsidRPr="00000000" w14:paraId="00000149">
      <w:pPr>
        <w:numPr>
          <w:ilvl w:val="0"/>
          <w:numId w:val="6"/>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can review logs to track changes and user actions.</w:t>
        <w:br w:type="textWrapping"/>
      </w:r>
    </w:p>
    <w:p w:rsidR="00000000" w:rsidDel="00000000" w:rsidP="00000000" w:rsidRDefault="00000000" w:rsidRPr="00000000" w14:paraId="0000014A">
      <w:pPr>
        <w:spacing w:after="240" w:before="240" w:lineRule="auto"/>
        <w:rPr>
          <w:sz w:val="24"/>
          <w:szCs w:val="24"/>
        </w:rPr>
      </w:pPr>
      <w:bookmarkStart w:colFirst="0" w:colLast="0" w:name="_heading=h.xwn2s0fw1d6p" w:id="33"/>
      <w:bookmarkEnd w:id="33"/>
      <w:r w:rsidDel="00000000" w:rsidR="00000000" w:rsidRPr="00000000">
        <w:rPr>
          <w:sz w:val="24"/>
          <w:szCs w:val="24"/>
        </w:rPr>
        <w:drawing>
          <wp:inline distB="114300" distT="114300" distL="114300" distR="114300">
            <wp:extent cx="5943600" cy="977900"/>
            <wp:effectExtent b="0" l="0" r="0" t="0"/>
            <wp:docPr id="2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heading=h.2bn6wsx" w:id="34"/>
      <w:bookmarkEnd w:id="34"/>
      <w:r w:rsidDel="00000000" w:rsidR="00000000" w:rsidRPr="00000000">
        <w:rPr>
          <w:rtl w:val="0"/>
        </w:rPr>
        <w:t xml:space="preserve">IV. Appendix</w:t>
      </w:r>
    </w:p>
    <w:p w:rsidR="00000000" w:rsidDel="00000000" w:rsidP="00000000" w:rsidRDefault="00000000" w:rsidRPr="00000000" w14:paraId="00000158">
      <w:pPr>
        <w:pStyle w:val="Heading2"/>
        <w:rPr/>
      </w:pPr>
      <w:bookmarkStart w:colFirst="0" w:colLast="0" w:name="_heading=h.qsh70q" w:id="35"/>
      <w:bookmarkEnd w:id="35"/>
      <w:r w:rsidDel="00000000" w:rsidR="00000000" w:rsidRPr="00000000">
        <w:rPr>
          <w:rtl w:val="0"/>
        </w:rPr>
        <w:t xml:space="preserve">1. Assumptions &amp; Dependencies</w:t>
      </w:r>
    </w:p>
    <w:p w:rsidR="00000000" w:rsidDel="00000000" w:rsidP="00000000" w:rsidRDefault="00000000" w:rsidRPr="00000000" w14:paraId="00000159">
      <w:pPr>
        <w:spacing w:after="120" w:lineRule="auto"/>
        <w:ind w:left="45" w:firstLine="0"/>
        <w:jc w:val="both"/>
        <w:rPr/>
      </w:pPr>
      <w:r w:rsidDel="00000000" w:rsidR="00000000" w:rsidRPr="00000000">
        <w:rPr>
          <w:rtl w:val="0"/>
        </w:rPr>
      </w:r>
    </w:p>
    <w:p w:rsidR="00000000" w:rsidDel="00000000" w:rsidP="00000000" w:rsidRDefault="00000000" w:rsidRPr="00000000" w14:paraId="0000015A">
      <w:pPr>
        <w:spacing w:after="120" w:lineRule="auto"/>
        <w:ind w:left="851" w:hanging="806"/>
        <w:jc w:val="both"/>
        <w:rPr/>
      </w:pPr>
      <w:r w:rsidDel="00000000" w:rsidR="00000000" w:rsidRPr="00000000">
        <w:rPr>
          <w:rtl w:val="0"/>
        </w:rPr>
        <w:t xml:space="preserve">DE-1: Users have basic knowledge of using Windows applications.</w:t>
      </w:r>
    </w:p>
    <w:p w:rsidR="00000000" w:rsidDel="00000000" w:rsidP="00000000" w:rsidRDefault="00000000" w:rsidRPr="00000000" w14:paraId="0000015B">
      <w:pPr>
        <w:spacing w:after="120" w:lineRule="auto"/>
        <w:ind w:left="851" w:hanging="806"/>
        <w:jc w:val="both"/>
        <w:rPr/>
      </w:pPr>
      <w:r w:rsidDel="00000000" w:rsidR="00000000" w:rsidRPr="00000000">
        <w:rPr>
          <w:rtl w:val="0"/>
        </w:rPr>
      </w:r>
    </w:p>
    <w:p w:rsidR="00000000" w:rsidDel="00000000" w:rsidP="00000000" w:rsidRDefault="00000000" w:rsidRPr="00000000" w14:paraId="0000015C">
      <w:pPr>
        <w:spacing w:after="120" w:lineRule="auto"/>
        <w:ind w:left="851" w:hanging="806"/>
        <w:jc w:val="both"/>
        <w:rPr>
          <w:color w:val="000000"/>
        </w:rPr>
      </w:pPr>
      <w:r w:rsidDel="00000000" w:rsidR="00000000" w:rsidRPr="00000000">
        <w:rPr>
          <w:rtl w:val="0"/>
        </w:rPr>
      </w:r>
    </w:p>
    <w:p w:rsidR="00000000" w:rsidDel="00000000" w:rsidP="00000000" w:rsidRDefault="00000000" w:rsidRPr="00000000" w14:paraId="0000015D">
      <w:pPr>
        <w:pStyle w:val="Heading2"/>
        <w:rPr/>
      </w:pPr>
      <w:bookmarkStart w:colFirst="0" w:colLast="0" w:name="_heading=h.3as4poj" w:id="36"/>
      <w:bookmarkEnd w:id="36"/>
      <w:r w:rsidDel="00000000" w:rsidR="00000000" w:rsidRPr="00000000">
        <w:rPr>
          <w:rtl w:val="0"/>
        </w:rPr>
        <w:t xml:space="preserve">2. Limitations &amp; Exclusions</w:t>
      </w:r>
    </w:p>
    <w:p w:rsidR="00000000" w:rsidDel="00000000" w:rsidP="00000000" w:rsidRDefault="00000000" w:rsidRPr="00000000" w14:paraId="0000015E">
      <w:pPr>
        <w:rPr/>
      </w:pPr>
      <w:bookmarkStart w:colFirst="0" w:colLast="0" w:name="_heading=h.1pxezwc" w:id="37"/>
      <w:bookmarkEnd w:id="37"/>
      <w:r w:rsidDel="00000000" w:rsidR="00000000" w:rsidRPr="00000000">
        <w:rPr>
          <w:rtl w:val="0"/>
        </w:rPr>
        <w:t xml:space="preserve">L-E : The system will not support mobile platforms in the current version..</w:t>
      </w:r>
    </w:p>
    <w:p w:rsidR="00000000" w:rsidDel="00000000" w:rsidP="00000000" w:rsidRDefault="00000000" w:rsidRPr="00000000" w14:paraId="0000015F">
      <w:pPr>
        <w:pStyle w:val="Heading2"/>
        <w:rPr/>
      </w:pPr>
      <w:r w:rsidDel="00000000" w:rsidR="00000000" w:rsidRPr="00000000">
        <w:rPr>
          <w:rtl w:val="0"/>
        </w:rPr>
        <w:t xml:space="preserve">3. Business Rules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color w:val="1f3863"/>
      <w:sz w:val="24"/>
      <w:szCs w:val="24"/>
    </w:rPr>
  </w:style>
  <w:style w:type="paragraph" w:styleId="Heading4">
    <w:name w:val="heading 4"/>
    <w:basedOn w:val="Normal"/>
    <w:next w:val="Normal"/>
    <w:pPr>
      <w:keepNext w:val="1"/>
      <w:keepLines w:val="1"/>
      <w:spacing w:before="40" w:lineRule="auto"/>
    </w:pPr>
    <w:rPr>
      <w:i w:val="1"/>
      <w:color w:val="2f5496"/>
    </w:rPr>
  </w:style>
  <w:style w:type="paragraph" w:styleId="Heading5">
    <w:name w:val="heading 5"/>
    <w:basedOn w:val="Normal"/>
    <w:next w:val="Normal"/>
    <w:pPr>
      <w:keepNext w:val="1"/>
      <w:keepLines w:val="1"/>
      <w:spacing w:before="40" w:lineRule="auto"/>
    </w:pPr>
    <w:rPr>
      <w:b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outlineLvl w:val="2"/>
    </w:pPr>
    <w:rPr>
      <w:color w:val="1f3863"/>
      <w:sz w:val="24"/>
      <w:szCs w:val="24"/>
    </w:rPr>
  </w:style>
  <w:style w:type="paragraph" w:styleId="Heading4">
    <w:name w:val="heading 4"/>
    <w:basedOn w:val="Normal"/>
    <w:next w:val="Normal"/>
    <w:uiPriority w:val="9"/>
    <w:unhideWhenUsed w:val="1"/>
    <w:qFormat w:val="1"/>
    <w:pPr>
      <w:keepNext w:val="1"/>
      <w:keepLines w:val="1"/>
      <w:spacing w:before="40"/>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before="40"/>
      <w:outlineLvl w:val="4"/>
    </w:pPr>
    <w:rPr>
      <w:b w:val="1"/>
      <w:u w:val="single"/>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220"/>
      <w:jc w:val="right"/>
    </w:pPr>
    <w:rPr>
      <w:rFonts w:ascii="Arial" w:cs="Arial" w:eastAsia="Arial" w:hAnsi="Arial"/>
      <w:b w:val="1"/>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0"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1"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2"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3"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4"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5"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6"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7"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8"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9"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b"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table" w:styleId="ac"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3BoKSEuGeKgyR7BvUVA4Y+Q55Q==">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2025-03-13T01:45:00Z</dcterms:created>
</cp:coreProperties>
</file>