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60E3B" w14:textId="24F8695D" w:rsidR="00844F41" w:rsidRDefault="35BE1458" w:rsidP="51AB5713">
      <w:pPr>
        <w:rPr>
          <w:rFonts w:ascii="Times New Roman" w:hAnsi="Times New Roman" w:cs="Times New Roman"/>
          <w:b/>
          <w:bCs/>
        </w:rPr>
      </w:pPr>
      <w:r w:rsidRPr="52A9303B">
        <w:rPr>
          <w:rFonts w:ascii="Times New Roman" w:hAnsi="Times New Roman" w:cs="Times New Roman"/>
          <w:b/>
          <w:bCs/>
        </w:rPr>
        <w:t>Introductio</w:t>
      </w:r>
      <w:r w:rsidR="495536F6" w:rsidRPr="52A9303B">
        <w:rPr>
          <w:rFonts w:ascii="Times New Roman" w:hAnsi="Times New Roman" w:cs="Times New Roman"/>
          <w:b/>
          <w:bCs/>
        </w:rPr>
        <w:t>n</w:t>
      </w:r>
    </w:p>
    <w:p w14:paraId="4C17DB81" w14:textId="6AA72758" w:rsidR="51AB5713" w:rsidRDefault="51AB5713" w:rsidP="51AB5713">
      <w:pPr>
        <w:pStyle w:val="ListParagraph"/>
        <w:ind w:left="0"/>
        <w:rPr>
          <w:rFonts w:ascii="Times New Roman" w:eastAsia="Times New Roman" w:hAnsi="Times New Roman" w:cs="Times New Roman"/>
          <w:color w:val="000000" w:themeColor="text1"/>
          <w:sz w:val="22"/>
          <w:szCs w:val="22"/>
        </w:rPr>
      </w:pPr>
    </w:p>
    <w:p w14:paraId="65E8F47A" w14:textId="31D32DE4" w:rsidR="2B05DA6A" w:rsidRDefault="2B05DA6A" w:rsidP="51AB5713">
      <w:pPr>
        <w:pStyle w:val="ListParagraph"/>
        <w:ind w:left="0"/>
        <w:rPr>
          <w:rFonts w:ascii="Times New Roman" w:hAnsi="Times New Roman" w:cs="Times New Roman"/>
          <w:b/>
          <w:bCs/>
        </w:rPr>
      </w:pPr>
      <w:r w:rsidRPr="41D10DC2">
        <w:rPr>
          <w:rFonts w:ascii="Times New Roman" w:eastAsia="Times New Roman" w:hAnsi="Times New Roman" w:cs="Times New Roman"/>
          <w:color w:val="000000" w:themeColor="text1"/>
          <w:sz w:val="22"/>
          <w:szCs w:val="22"/>
        </w:rPr>
        <w:t xml:space="preserve">As the global energy landscape evolves, the petroleum industry continues to grapple with the challenges of ensuring environmental safety and human well-being. This introductory </w:t>
      </w:r>
      <w:r w:rsidR="00461FC1" w:rsidRPr="00461FC1">
        <w:rPr>
          <w:rFonts w:ascii="Times New Roman" w:eastAsia="Times New Roman" w:hAnsi="Times New Roman" w:cs="Times New Roman"/>
          <w:color w:val="000000"/>
          <w:sz w:val="22"/>
          <w:szCs w:val="22"/>
        </w:rPr>
        <w:t>article</w:t>
      </w:r>
      <w:r w:rsidRPr="41D10DC2">
        <w:rPr>
          <w:rFonts w:ascii="Times New Roman" w:eastAsia="Times New Roman" w:hAnsi="Times New Roman" w:cs="Times New Roman"/>
          <w:color w:val="000000" w:themeColor="text1"/>
          <w:sz w:val="22"/>
          <w:szCs w:val="22"/>
        </w:rPr>
        <w:t xml:space="preserve"> lays the foundation for an extensive exploration </w:t>
      </w:r>
      <w:r w:rsidR="00461FC1" w:rsidRPr="00461FC1">
        <w:rPr>
          <w:rFonts w:ascii="Times New Roman" w:eastAsia="Times New Roman" w:hAnsi="Times New Roman" w:cs="Times New Roman"/>
          <w:color w:val="000000"/>
          <w:sz w:val="22"/>
          <w:szCs w:val="22"/>
        </w:rPr>
        <w:t>of flowline</w:t>
      </w:r>
      <w:r w:rsidRPr="41D10DC2">
        <w:rPr>
          <w:rFonts w:ascii="Times New Roman" w:eastAsia="Times New Roman" w:hAnsi="Times New Roman" w:cs="Times New Roman"/>
          <w:color w:val="000000" w:themeColor="text1"/>
          <w:sz w:val="22"/>
          <w:szCs w:val="22"/>
        </w:rPr>
        <w:t xml:space="preserve"> risk </w:t>
      </w:r>
      <w:r w:rsidR="00461FC1" w:rsidRPr="00461FC1">
        <w:rPr>
          <w:rFonts w:ascii="Times New Roman" w:eastAsia="Times New Roman" w:hAnsi="Times New Roman" w:cs="Times New Roman"/>
          <w:color w:val="000000"/>
          <w:sz w:val="22"/>
          <w:szCs w:val="22"/>
        </w:rPr>
        <w:t>analysis</w:t>
      </w:r>
      <w:r w:rsidRPr="41D10DC2">
        <w:rPr>
          <w:rFonts w:ascii="Times New Roman" w:eastAsia="Times New Roman" w:hAnsi="Times New Roman" w:cs="Times New Roman"/>
          <w:color w:val="000000" w:themeColor="text1"/>
          <w:sz w:val="22"/>
          <w:szCs w:val="22"/>
        </w:rPr>
        <w:t xml:space="preserve"> within the oil and gas sector. Our ultimate goal is to mitigate environmental impacts and prevent human casualties associated with flowline failures through risk analysis using GIS and machine learning methods. However, a critical hurdle in this endeavor is the current lack of adequate data necessary to conduct such analysis. Therefore, this paper serves to provide a background on flowlines, review existing risk analysis literature, </w:t>
      </w:r>
      <w:r w:rsidR="00461FC1" w:rsidRPr="00461FC1">
        <w:rPr>
          <w:rFonts w:ascii="Times New Roman" w:eastAsia="Times New Roman" w:hAnsi="Times New Roman" w:cs="Times New Roman"/>
          <w:color w:val="000000"/>
          <w:sz w:val="22"/>
          <w:szCs w:val="22"/>
        </w:rPr>
        <w:t>summarise</w:t>
      </w:r>
      <w:r w:rsidRPr="41D10DC2">
        <w:rPr>
          <w:rFonts w:ascii="Times New Roman" w:eastAsia="Times New Roman" w:hAnsi="Times New Roman" w:cs="Times New Roman"/>
          <w:color w:val="000000" w:themeColor="text1"/>
          <w:sz w:val="22"/>
          <w:szCs w:val="22"/>
        </w:rPr>
        <w:t xml:space="preserve"> our work with the data at hand along with its limitations, and </w:t>
      </w:r>
      <w:r w:rsidR="00461FC1" w:rsidRPr="00461FC1">
        <w:rPr>
          <w:rFonts w:ascii="Times New Roman" w:eastAsia="Times New Roman" w:hAnsi="Times New Roman" w:cs="Times New Roman"/>
          <w:color w:val="000000"/>
          <w:sz w:val="22"/>
          <w:szCs w:val="22"/>
        </w:rPr>
        <w:t>outline future</w:t>
      </w:r>
      <w:r w:rsidRPr="41D10DC2">
        <w:rPr>
          <w:rFonts w:ascii="Times New Roman" w:eastAsia="Times New Roman" w:hAnsi="Times New Roman" w:cs="Times New Roman"/>
          <w:color w:val="000000" w:themeColor="text1"/>
          <w:sz w:val="22"/>
          <w:szCs w:val="22"/>
        </w:rPr>
        <w:t xml:space="preserve"> </w:t>
      </w:r>
      <w:r w:rsidR="00461FC1" w:rsidRPr="00461FC1">
        <w:rPr>
          <w:rFonts w:ascii="Times New Roman" w:eastAsia="Times New Roman" w:hAnsi="Times New Roman" w:cs="Times New Roman"/>
          <w:color w:val="000000"/>
          <w:sz w:val="22"/>
          <w:szCs w:val="22"/>
        </w:rPr>
        <w:t>expected</w:t>
      </w:r>
      <w:r w:rsidRPr="41D10DC2">
        <w:rPr>
          <w:rFonts w:ascii="Times New Roman" w:eastAsia="Times New Roman" w:hAnsi="Times New Roman" w:cs="Times New Roman"/>
          <w:color w:val="000000" w:themeColor="text1"/>
          <w:sz w:val="22"/>
          <w:szCs w:val="22"/>
        </w:rPr>
        <w:t xml:space="preserve"> work </w:t>
      </w:r>
      <w:r w:rsidR="00461FC1" w:rsidRPr="00461FC1">
        <w:rPr>
          <w:rFonts w:ascii="Times New Roman" w:eastAsia="Times New Roman" w:hAnsi="Times New Roman" w:cs="Times New Roman"/>
          <w:color w:val="000000"/>
          <w:sz w:val="22"/>
          <w:szCs w:val="22"/>
        </w:rPr>
        <w:t>after</w:t>
      </w:r>
      <w:r w:rsidRPr="41D10DC2">
        <w:rPr>
          <w:rFonts w:ascii="Times New Roman" w:eastAsia="Times New Roman" w:hAnsi="Times New Roman" w:cs="Times New Roman"/>
          <w:color w:val="000000" w:themeColor="text1"/>
          <w:sz w:val="22"/>
          <w:szCs w:val="22"/>
        </w:rPr>
        <w:t xml:space="preserve"> receiving the necessary data.</w:t>
      </w:r>
    </w:p>
    <w:p w14:paraId="7668D060" w14:textId="6AA72758" w:rsidR="51AB5713" w:rsidRDefault="51AB5713" w:rsidP="51AB5713">
      <w:pPr>
        <w:pStyle w:val="ListParagraph"/>
        <w:ind w:left="0"/>
        <w:rPr>
          <w:rFonts w:ascii="Times New Roman" w:eastAsia="Times New Roman" w:hAnsi="Times New Roman" w:cs="Times New Roman"/>
          <w:color w:val="000000" w:themeColor="text1"/>
          <w:sz w:val="22"/>
          <w:szCs w:val="22"/>
        </w:rPr>
      </w:pPr>
    </w:p>
    <w:p w14:paraId="13F142C8" w14:textId="0136E55B" w:rsidR="2B05DA6A" w:rsidRDefault="2B05DA6A" w:rsidP="51AB5713">
      <w:pPr>
        <w:pStyle w:val="ListParagraph"/>
        <w:ind w:left="0"/>
        <w:rPr>
          <w:rFonts w:ascii="Times New Roman" w:eastAsia="Times New Roman" w:hAnsi="Times New Roman" w:cs="Times New Roman"/>
          <w:color w:val="000000" w:themeColor="text1"/>
          <w:sz w:val="22"/>
          <w:szCs w:val="22"/>
        </w:rPr>
      </w:pPr>
      <w:r w:rsidRPr="29AFA048">
        <w:rPr>
          <w:rFonts w:ascii="Times New Roman" w:eastAsia="Times New Roman" w:hAnsi="Times New Roman" w:cs="Times New Roman"/>
          <w:color w:val="000000" w:themeColor="text1"/>
          <w:sz w:val="22"/>
          <w:szCs w:val="22"/>
        </w:rPr>
        <w:t xml:space="preserve">Flowlines, often overshadowed by the more visible pipelines, are crucial components in the petroleum production process. These underground conduits transport oil, natural gas, and water from wellheads to surface facilities and ultimately to Lease Automatic Custody Transfer (LACT) units. This research focuses on the 'middle half' of the oil and gas production process, stretching from wellheads to LACT units, where </w:t>
      </w:r>
      <w:r w:rsidR="09337B3F" w:rsidRPr="29AFA048">
        <w:rPr>
          <w:rFonts w:ascii="Times New Roman" w:eastAsia="Times New Roman" w:hAnsi="Times New Roman" w:cs="Times New Roman"/>
          <w:color w:val="000000" w:themeColor="text1"/>
          <w:sz w:val="22"/>
          <w:szCs w:val="22"/>
        </w:rPr>
        <w:t>most</w:t>
      </w:r>
      <w:r w:rsidRPr="29AFA048">
        <w:rPr>
          <w:rFonts w:ascii="Times New Roman" w:eastAsia="Times New Roman" w:hAnsi="Times New Roman" w:cs="Times New Roman"/>
          <w:color w:val="000000" w:themeColor="text1"/>
          <w:sz w:val="22"/>
          <w:szCs w:val="22"/>
        </w:rPr>
        <w:t xml:space="preserve"> U.S. flowlines are buried to prevent freezing and maintain structural integrity.</w:t>
      </w:r>
      <w:r w:rsidR="0CA1CC76" w:rsidRPr="29AFA048">
        <w:rPr>
          <w:rFonts w:ascii="Times New Roman" w:eastAsia="Times New Roman" w:hAnsi="Times New Roman" w:cs="Times New Roman"/>
          <w:color w:val="000000" w:themeColor="text1"/>
          <w:sz w:val="22"/>
          <w:szCs w:val="22"/>
        </w:rPr>
        <w:t xml:space="preserve"> Understanding the nuances of flowlines, including their material standards set by the American Petroleum Institute (API), construction, operational dynamics, and reasons for failure, is critical for a comprehensive risk assessment.</w:t>
      </w:r>
    </w:p>
    <w:p w14:paraId="42ADB8AE" w14:textId="6AA72758" w:rsidR="51AB5713" w:rsidRDefault="51AB5713" w:rsidP="51AB5713">
      <w:pPr>
        <w:pStyle w:val="ListParagraph"/>
        <w:ind w:left="0"/>
        <w:rPr>
          <w:rFonts w:ascii="Times New Roman" w:eastAsia="Times New Roman" w:hAnsi="Times New Roman" w:cs="Times New Roman"/>
          <w:color w:val="000000" w:themeColor="text1"/>
          <w:sz w:val="22"/>
          <w:szCs w:val="22"/>
        </w:rPr>
      </w:pPr>
    </w:p>
    <w:p w14:paraId="68528377" w14:textId="108C72C7" w:rsidR="2B05DA6A" w:rsidRDefault="2B05DA6A" w:rsidP="51AB5713">
      <w:pPr>
        <w:pStyle w:val="ListParagraph"/>
        <w:ind w:left="0"/>
        <w:rPr>
          <w:rFonts w:ascii="Times New Roman" w:eastAsia="Times New Roman" w:hAnsi="Times New Roman" w:cs="Times New Roman"/>
          <w:color w:val="000000" w:themeColor="text1"/>
          <w:sz w:val="22"/>
          <w:szCs w:val="22"/>
        </w:rPr>
      </w:pPr>
      <w:r w:rsidRPr="489359DE">
        <w:rPr>
          <w:rFonts w:ascii="Times New Roman" w:eastAsia="Times New Roman" w:hAnsi="Times New Roman" w:cs="Times New Roman"/>
          <w:color w:val="000000" w:themeColor="text1"/>
          <w:sz w:val="22"/>
          <w:szCs w:val="22"/>
        </w:rPr>
        <w:t xml:space="preserve">Building on this understanding, the innovative approach of this research lies in the application of machine learning and GIS in assessing and mitigating risks associated with flowlines. Machine learning algorithms are adept at identifying patterns and predicting potential failures by analyzing vast datasets, which traditional methods might overlook. Coupled with GIS's spatial analysis capabilities, this approach provides a </w:t>
      </w:r>
      <w:r w:rsidR="00461FC1" w:rsidRPr="00461FC1">
        <w:rPr>
          <w:rFonts w:ascii="Times New Roman" w:eastAsia="Times New Roman" w:hAnsi="Times New Roman" w:cs="Times New Roman"/>
          <w:color w:val="000000"/>
          <w:sz w:val="22"/>
          <w:szCs w:val="22"/>
        </w:rPr>
        <w:t>greater</w:t>
      </w:r>
      <w:r w:rsidRPr="489359DE">
        <w:rPr>
          <w:rFonts w:ascii="Times New Roman" w:eastAsia="Times New Roman" w:hAnsi="Times New Roman" w:cs="Times New Roman"/>
          <w:color w:val="000000" w:themeColor="text1"/>
          <w:sz w:val="22"/>
          <w:szCs w:val="22"/>
        </w:rPr>
        <w:t xml:space="preserve"> understanding of the geographical factors affecting flowline integrity. This integrated method is expected to yield a more accurate and comprehensive risk assessment model, enhancing the safety and reliability of the petroleum extraction process. However, a notable challenge that emerges in this process is the significant gap in our knowledge regarding flowline failures. This deficiency severely limits our ability to conduct an in-depth analysis that can predict and model the likelihood and consequences of flowline failures.</w:t>
      </w:r>
    </w:p>
    <w:p w14:paraId="03D1B592" w14:textId="6AA72758" w:rsidR="51AB5713" w:rsidRDefault="51AB5713" w:rsidP="51AB5713">
      <w:pPr>
        <w:pStyle w:val="ListParagraph"/>
        <w:ind w:left="0"/>
        <w:rPr>
          <w:rFonts w:ascii="Times New Roman" w:eastAsia="Times New Roman" w:hAnsi="Times New Roman" w:cs="Times New Roman"/>
          <w:color w:val="000000" w:themeColor="text1"/>
          <w:sz w:val="22"/>
          <w:szCs w:val="22"/>
        </w:rPr>
      </w:pPr>
    </w:p>
    <w:p w14:paraId="7B5961A4" w14:textId="0C44DC1A" w:rsidR="10C8A26F" w:rsidRDefault="2B05DA6A" w:rsidP="37577E6C">
      <w:pPr>
        <w:pStyle w:val="ListParagraph"/>
        <w:ind w:left="0"/>
        <w:rPr>
          <w:rFonts w:ascii="Times New Roman" w:eastAsia="Times New Roman" w:hAnsi="Times New Roman" w:cs="Times New Roman"/>
          <w:color w:val="000000" w:themeColor="text1"/>
          <w:sz w:val="22"/>
          <w:szCs w:val="22"/>
        </w:rPr>
      </w:pPr>
      <w:r w:rsidRPr="21365E8D">
        <w:rPr>
          <w:rFonts w:ascii="Times New Roman" w:eastAsia="Times New Roman" w:hAnsi="Times New Roman" w:cs="Times New Roman"/>
          <w:color w:val="000000" w:themeColor="text1"/>
          <w:sz w:val="22"/>
          <w:szCs w:val="22"/>
        </w:rPr>
        <w:t>This introduction sets the stage for a detailed exposition of our research and data needs. We aim to provide a clear and comprehensive view of the complexities involved in flowline risk analysis and the transformative potential of machine learning and GIS in this field. Through this paper, we seek to engage our industry partners in a collaborative effort to gather the necessary data, paving the way for significant advancements in the safety and environmental stewardship of petroleum operations.</w:t>
      </w:r>
    </w:p>
    <w:p w14:paraId="0E801FD8" w14:textId="19826077" w:rsidR="10C8A26F" w:rsidRDefault="10C8A26F" w:rsidP="10C8A26F">
      <w:pPr>
        <w:pStyle w:val="ListParagraph"/>
        <w:rPr>
          <w:rFonts w:ascii="Times New Roman" w:eastAsia="Times New Roman" w:hAnsi="Times New Roman" w:cs="Times New Roman"/>
          <w:color w:val="000000" w:themeColor="text1"/>
          <w:sz w:val="22"/>
          <w:szCs w:val="22"/>
        </w:rPr>
      </w:pPr>
    </w:p>
    <w:p w14:paraId="0098474E" w14:textId="21DCC8F3" w:rsidR="00221EFE" w:rsidRDefault="000E7ABD" w:rsidP="00530FCA">
      <w:pPr>
        <w:rPr>
          <w:rFonts w:ascii="Times New Roman" w:hAnsi="Times New Roman" w:cs="Times New Roman"/>
          <w:b/>
          <w:bCs/>
        </w:rPr>
      </w:pPr>
      <w:r>
        <w:rPr>
          <w:rFonts w:ascii="Times New Roman" w:hAnsi="Times New Roman" w:cs="Times New Roman"/>
          <w:b/>
          <w:bCs/>
        </w:rPr>
        <w:t>Literature Review</w:t>
      </w:r>
    </w:p>
    <w:p w14:paraId="13566D5C" w14:textId="77777777" w:rsidR="000E7ABD" w:rsidRDefault="000E7ABD" w:rsidP="29AFA048">
      <w:pPr>
        <w:pStyle w:val="ListParagraph"/>
        <w:ind w:left="0"/>
        <w:rPr>
          <w:rFonts w:ascii="Times New Roman" w:hAnsi="Times New Roman" w:cs="Times New Roman"/>
          <w:b/>
          <w:bCs/>
        </w:rPr>
      </w:pPr>
    </w:p>
    <w:p w14:paraId="272201E7" w14:textId="3586C109" w:rsidR="3C409AF9" w:rsidRDefault="75B81B79" w:rsidP="29AFA048">
      <w:r w:rsidRPr="29AFA048">
        <w:rPr>
          <w:rFonts w:ascii="Times New Roman" w:eastAsia="Times New Roman" w:hAnsi="Times New Roman" w:cs="Times New Roman"/>
          <w:color w:val="000000" w:themeColor="text1"/>
          <w:sz w:val="22"/>
          <w:szCs w:val="22"/>
        </w:rPr>
        <w:t>Prior to data exploration, the team conducted an extensive literature review to understand existing efforts in flowline/pipeline risk assessment. Numerous national and international organizations have developed models using various data types to predict the risks associated with flowlines/pipelines. Their main objective is to service or replace high-risk lines before they result in spills. Spills not only incur substantial costs for the responsible organization but also cause significant environmental damage and can lead to loss of human life, especially when they occur near residential areas. This has prompted many organizations to seek solutions to this challenge.</w:t>
      </w:r>
    </w:p>
    <w:p w14:paraId="6D6C5DEA" w14:textId="7D9B2500" w:rsidR="3C409AF9" w:rsidRDefault="75B81B79" w:rsidP="29AFA048">
      <w:r w:rsidRPr="29AFA048">
        <w:rPr>
          <w:rFonts w:ascii="Times New Roman" w:eastAsia="Times New Roman" w:hAnsi="Times New Roman" w:cs="Times New Roman"/>
          <w:color w:val="000000" w:themeColor="text1"/>
          <w:sz w:val="22"/>
          <w:szCs w:val="22"/>
        </w:rPr>
        <w:t xml:space="preserve"> </w:t>
      </w:r>
    </w:p>
    <w:p w14:paraId="1C7EE4FE" w14:textId="471544F0" w:rsidR="3C409AF9" w:rsidRDefault="75B81B79" w:rsidP="52A9303B">
      <w:pPr>
        <w:rPr>
          <w:rFonts w:ascii="Times New Roman" w:eastAsia="Times New Roman" w:hAnsi="Times New Roman" w:cs="Times New Roman"/>
          <w:color w:val="000000" w:themeColor="text1"/>
          <w:sz w:val="22"/>
          <w:szCs w:val="22"/>
        </w:rPr>
      </w:pPr>
      <w:r w:rsidRPr="651DB479">
        <w:rPr>
          <w:rFonts w:ascii="Times New Roman" w:eastAsia="Times New Roman" w:hAnsi="Times New Roman" w:cs="Times New Roman"/>
          <w:color w:val="000000" w:themeColor="text1"/>
          <w:sz w:val="22"/>
          <w:szCs w:val="22"/>
        </w:rPr>
        <w:t xml:space="preserve">Risk models have been developed primarily using two approaches: mathematical computation models and machine learning models. One mathematical model applied regression to real-life data, calculating influence coefficients for each data input based on actual pipeline failures. It also assessed the potential </w:t>
      </w:r>
      <w:r w:rsidRPr="651DB479">
        <w:rPr>
          <w:rFonts w:ascii="Times New Roman" w:eastAsia="Times New Roman" w:hAnsi="Times New Roman" w:cs="Times New Roman"/>
          <w:color w:val="000000" w:themeColor="text1"/>
          <w:sz w:val="22"/>
          <w:szCs w:val="22"/>
        </w:rPr>
        <w:lastRenderedPageBreak/>
        <w:t>damage of each pipeline's failure to prioritize high-risk pipelines (Vinogradov et al., 2018). In contrast, various machine learning models have been employed</w:t>
      </w:r>
      <w:r w:rsidR="2D0352EE" w:rsidRPr="00357EB3">
        <w:rPr>
          <w:rFonts w:ascii="Times New Roman" w:eastAsia="Times New Roman" w:hAnsi="Times New Roman" w:cs="Times New Roman"/>
          <w:color w:val="000000" w:themeColor="text1"/>
          <w:sz w:val="22"/>
          <w:szCs w:val="22"/>
        </w:rPr>
        <w:t xml:space="preserve"> which are </w:t>
      </w:r>
      <w:r w:rsidR="000CCAE1" w:rsidRPr="00357EB3">
        <w:rPr>
          <w:rFonts w:ascii="Times New Roman" w:eastAsia="Times New Roman" w:hAnsi="Times New Roman" w:cs="Times New Roman"/>
          <w:color w:val="000000" w:themeColor="text1"/>
          <w:sz w:val="22"/>
          <w:szCs w:val="22"/>
        </w:rPr>
        <w:t>primarily</w:t>
      </w:r>
      <w:r w:rsidR="2D0352EE" w:rsidRPr="00357EB3">
        <w:rPr>
          <w:rFonts w:ascii="Times New Roman" w:eastAsia="Times New Roman" w:hAnsi="Times New Roman" w:cs="Times New Roman"/>
          <w:color w:val="000000" w:themeColor="text1"/>
          <w:sz w:val="22"/>
          <w:szCs w:val="22"/>
        </w:rPr>
        <w:t xml:space="preserve"> data-driven</w:t>
      </w:r>
      <w:r w:rsidR="213E8A6A" w:rsidRPr="00357EB3">
        <w:rPr>
          <w:rFonts w:ascii="Times New Roman" w:eastAsia="Times New Roman" w:hAnsi="Times New Roman" w:cs="Times New Roman"/>
          <w:color w:val="000000" w:themeColor="text1"/>
          <w:sz w:val="22"/>
          <w:szCs w:val="22"/>
        </w:rPr>
        <w:t xml:space="preserve"> rather than </w:t>
      </w:r>
      <w:r w:rsidR="14A147ED" w:rsidRPr="651DB479">
        <w:rPr>
          <w:rFonts w:ascii="Times New Roman" w:eastAsia="Times New Roman" w:hAnsi="Times New Roman" w:cs="Times New Roman"/>
          <w:color w:val="000000" w:themeColor="text1"/>
          <w:sz w:val="22"/>
          <w:szCs w:val="22"/>
        </w:rPr>
        <w:t xml:space="preserve">following theoretical </w:t>
      </w:r>
      <w:r w:rsidR="1A24B404" w:rsidRPr="651DB479">
        <w:rPr>
          <w:rFonts w:ascii="Times New Roman" w:eastAsia="Times New Roman" w:hAnsi="Times New Roman" w:cs="Times New Roman"/>
          <w:color w:val="000000" w:themeColor="text1"/>
          <w:sz w:val="22"/>
          <w:szCs w:val="22"/>
        </w:rPr>
        <w:t>justifications.</w:t>
      </w:r>
      <w:r w:rsidRPr="651DB479">
        <w:rPr>
          <w:rFonts w:ascii="Times New Roman" w:eastAsia="Times New Roman" w:hAnsi="Times New Roman" w:cs="Times New Roman"/>
          <w:color w:val="000000" w:themeColor="text1"/>
          <w:sz w:val="22"/>
          <w:szCs w:val="22"/>
        </w:rPr>
        <w:t xml:space="preserve"> For instance, one study compared three machine learning models—log-linear regression, eXtreme Gradient Boosting (xgBoost), and Artificial Neural Networks—to predict corrosion growth and found xgBoost to be the most accurate (Mazzella et al., 2019). Another study demonstrated the use of Euclidean-Support Vector Machines to predict pipeline failure using continuous sensor data (Lam Hong Lee et al., 2013). </w:t>
      </w:r>
    </w:p>
    <w:p w14:paraId="7D451074" w14:textId="20BF70C3" w:rsidR="3C409AF9" w:rsidRDefault="75B81B79" w:rsidP="29AFA048">
      <w:r w:rsidRPr="29AFA048">
        <w:rPr>
          <w:rFonts w:ascii="Times New Roman" w:eastAsia="Times New Roman" w:hAnsi="Times New Roman" w:cs="Times New Roman"/>
          <w:color w:val="000000" w:themeColor="text1"/>
          <w:sz w:val="22"/>
          <w:szCs w:val="22"/>
        </w:rPr>
        <w:t xml:space="preserve"> </w:t>
      </w:r>
    </w:p>
    <w:p w14:paraId="6C1A3546" w14:textId="095B91A5" w:rsidR="6C0DC2AE" w:rsidRDefault="75B81B79" w:rsidP="52A9303B">
      <w:pPr>
        <w:rPr>
          <w:rFonts w:ascii="Times New Roman" w:eastAsia="Times New Roman" w:hAnsi="Times New Roman" w:cs="Times New Roman"/>
          <w:color w:val="000000" w:themeColor="text1"/>
          <w:sz w:val="22"/>
          <w:szCs w:val="22"/>
        </w:rPr>
      </w:pPr>
      <w:r w:rsidRPr="651DB479">
        <w:rPr>
          <w:rFonts w:ascii="Times New Roman" w:eastAsia="Times New Roman" w:hAnsi="Times New Roman" w:cs="Times New Roman"/>
          <w:color w:val="000000" w:themeColor="text1"/>
          <w:sz w:val="22"/>
          <w:szCs w:val="22"/>
        </w:rPr>
        <w:t>Across the literature, a combination of available data was used to develop these models. The data's role is crucial in determining the reliability and accuracy of these risk models. The main categories of data used across the publications include pipeline specifications (diameter, age, coating, etc.), GIS data, soil data (for buried flowlines), human activity data (such as proximity to roads), inspection reports, repair/service history, historical incident records, operational data (flow rate, type of transported fluid, pressure, etc.), and continuous monitoring sensors data (</w:t>
      </w:r>
      <w:r w:rsidR="103A6CF2" w:rsidRPr="651DB479">
        <w:rPr>
          <w:rFonts w:ascii="Times New Roman" w:eastAsia="Times New Roman" w:hAnsi="Times New Roman" w:cs="Times New Roman"/>
          <w:color w:val="000000" w:themeColor="text1"/>
          <w:sz w:val="22"/>
          <w:szCs w:val="22"/>
        </w:rPr>
        <w:t xml:space="preserve">for example data from </w:t>
      </w:r>
      <w:r w:rsidRPr="651DB479">
        <w:rPr>
          <w:rFonts w:ascii="Times New Roman" w:eastAsia="Times New Roman" w:hAnsi="Times New Roman" w:cs="Times New Roman"/>
          <w:color w:val="000000" w:themeColor="text1"/>
          <w:sz w:val="22"/>
          <w:szCs w:val="22"/>
        </w:rPr>
        <w:t>Long Range Ultrasonic Transducers)</w:t>
      </w:r>
      <w:r w:rsidR="4CD3A518" w:rsidRPr="651DB479">
        <w:rPr>
          <w:rFonts w:ascii="Times New Roman" w:eastAsia="Times New Roman" w:hAnsi="Times New Roman" w:cs="Times New Roman"/>
          <w:color w:val="000000" w:themeColor="text1"/>
          <w:sz w:val="22"/>
          <w:szCs w:val="22"/>
        </w:rPr>
        <w:t xml:space="preserve"> (Vinogradov et al., 2018)</w:t>
      </w:r>
      <w:r w:rsidR="386F1257" w:rsidRPr="651DB479">
        <w:rPr>
          <w:rFonts w:ascii="Times New Roman" w:eastAsia="Times New Roman" w:hAnsi="Times New Roman" w:cs="Times New Roman"/>
          <w:color w:val="000000" w:themeColor="text1"/>
          <w:sz w:val="22"/>
          <w:szCs w:val="22"/>
        </w:rPr>
        <w:t>,</w:t>
      </w:r>
      <w:r w:rsidR="4CD3A518" w:rsidRPr="651DB479">
        <w:rPr>
          <w:rFonts w:ascii="Times New Roman" w:eastAsia="Times New Roman" w:hAnsi="Times New Roman" w:cs="Times New Roman"/>
          <w:color w:val="000000" w:themeColor="text1"/>
          <w:sz w:val="22"/>
          <w:szCs w:val="22"/>
        </w:rPr>
        <w:t xml:space="preserve"> (Mazzella et al., 2019)</w:t>
      </w:r>
      <w:r w:rsidR="1E81CB29" w:rsidRPr="651DB479">
        <w:rPr>
          <w:rFonts w:ascii="Times New Roman" w:eastAsia="Times New Roman" w:hAnsi="Times New Roman" w:cs="Times New Roman"/>
          <w:color w:val="000000" w:themeColor="text1"/>
          <w:sz w:val="22"/>
          <w:szCs w:val="22"/>
        </w:rPr>
        <w:t>, (Zhang &amp; Liu, 2023), (Khalilpasha &amp; Brown, 2023), (Guan et al., 2019)</w:t>
      </w:r>
      <w:r w:rsidR="6ACAFCE2" w:rsidRPr="651DB479">
        <w:rPr>
          <w:rFonts w:ascii="Times New Roman" w:eastAsia="Times New Roman" w:hAnsi="Times New Roman" w:cs="Times New Roman"/>
          <w:color w:val="000000" w:themeColor="text1"/>
          <w:sz w:val="22"/>
          <w:szCs w:val="22"/>
        </w:rPr>
        <w:t>, (Senouci et al., 2014), &amp; (Lam Hong Lee et al., 2013)</w:t>
      </w:r>
      <w:r w:rsidRPr="651DB479">
        <w:rPr>
          <w:rFonts w:ascii="Times New Roman" w:eastAsia="Times New Roman" w:hAnsi="Times New Roman" w:cs="Times New Roman"/>
          <w:color w:val="000000" w:themeColor="text1"/>
          <w:sz w:val="22"/>
          <w:szCs w:val="22"/>
        </w:rPr>
        <w:t>. Due to challenges in data availability and collection, some studies used simulated data as proof of concept</w:t>
      </w:r>
      <w:r w:rsidR="1294612B" w:rsidRPr="651DB479">
        <w:rPr>
          <w:rFonts w:ascii="Times New Roman" w:eastAsia="Times New Roman" w:hAnsi="Times New Roman" w:cs="Times New Roman"/>
          <w:color w:val="000000" w:themeColor="text1"/>
          <w:sz w:val="22"/>
          <w:szCs w:val="22"/>
        </w:rPr>
        <w:t xml:space="preserve"> (Lam Hong Lee et al., 2013).</w:t>
      </w:r>
      <w:r w:rsidRPr="651DB479">
        <w:rPr>
          <w:rFonts w:ascii="Times New Roman" w:eastAsia="Times New Roman" w:hAnsi="Times New Roman" w:cs="Times New Roman"/>
          <w:color w:val="000000" w:themeColor="text1"/>
          <w:sz w:val="22"/>
          <w:szCs w:val="22"/>
        </w:rPr>
        <w:t>, while others employed various combinations of the mentioned data categories to develop their risk models.</w:t>
      </w:r>
    </w:p>
    <w:p w14:paraId="65992070" w14:textId="09DC3BC9" w:rsidR="6C0DC2AE" w:rsidRDefault="6C0DC2AE" w:rsidP="6C0DC2AE">
      <w:pPr>
        <w:rPr>
          <w:rFonts w:ascii="Times New Roman" w:eastAsia="Times New Roman" w:hAnsi="Times New Roman" w:cs="Times New Roman"/>
          <w:color w:val="000000" w:themeColor="text1"/>
          <w:sz w:val="22"/>
          <w:szCs w:val="22"/>
        </w:rPr>
      </w:pPr>
    </w:p>
    <w:p w14:paraId="2B1B3020" w14:textId="06D732B3" w:rsidR="3C409AF9" w:rsidRDefault="75B81B79" w:rsidP="6690279C">
      <w:r w:rsidRPr="6690279C">
        <w:rPr>
          <w:rFonts w:ascii="Times New Roman" w:eastAsia="Times New Roman" w:hAnsi="Times New Roman" w:cs="Times New Roman"/>
          <w:color w:val="000000" w:themeColor="text1"/>
          <w:sz w:val="22"/>
          <w:szCs w:val="22"/>
        </w:rPr>
        <w:t>The output of these publications largely depends on the data used to train the models. The literature primarily focuses on predicting corrosion, corrosion growth rate, risk ranking, remaining life, or type of failure. Flowline/pipeline failures typically stem from design issues, manufacturing issues, installation issues, corrosion and erosion, structural threats (fatigue, static overload, etc.), natural hazards, and human error</w:t>
      </w:r>
      <w:r w:rsidR="78935FF7" w:rsidRPr="6690279C">
        <w:rPr>
          <w:rFonts w:ascii="Times New Roman" w:eastAsia="Times New Roman" w:hAnsi="Times New Roman" w:cs="Times New Roman"/>
          <w:color w:val="000000" w:themeColor="text1"/>
          <w:sz w:val="22"/>
          <w:szCs w:val="22"/>
        </w:rPr>
        <w:t xml:space="preserve"> (Rachman et al., 2021)</w:t>
      </w:r>
      <w:r w:rsidRPr="6690279C">
        <w:rPr>
          <w:rFonts w:ascii="Times New Roman" w:eastAsia="Times New Roman" w:hAnsi="Times New Roman" w:cs="Times New Roman"/>
          <w:color w:val="000000" w:themeColor="text1"/>
          <w:sz w:val="22"/>
          <w:szCs w:val="22"/>
        </w:rPr>
        <w:t>. Predicting such outcomes is crucial for minimizing spill incidents, as it enables operators to identify and address high-risk pipelines proactively and be one step ahead of flowlines/pipelines failures.</w:t>
      </w:r>
    </w:p>
    <w:p w14:paraId="25E63F24" w14:textId="1179418C" w:rsidR="3C409AF9" w:rsidRDefault="75B81B79" w:rsidP="29AFA048">
      <w:r w:rsidRPr="29AFA048">
        <w:rPr>
          <w:rFonts w:ascii="Times New Roman" w:eastAsia="Times New Roman" w:hAnsi="Times New Roman" w:cs="Times New Roman"/>
          <w:color w:val="000000" w:themeColor="text1"/>
          <w:sz w:val="22"/>
          <w:szCs w:val="22"/>
        </w:rPr>
        <w:t xml:space="preserve"> </w:t>
      </w:r>
    </w:p>
    <w:p w14:paraId="36675788" w14:textId="1EB762D2" w:rsidR="3C409AF9" w:rsidRDefault="75B81B79" w:rsidP="52A9303B">
      <w:pPr>
        <w:rPr>
          <w:rFonts w:ascii="Times New Roman" w:eastAsia="Times New Roman" w:hAnsi="Times New Roman" w:cs="Times New Roman"/>
          <w:color w:val="000000" w:themeColor="text1"/>
          <w:sz w:val="22"/>
          <w:szCs w:val="22"/>
        </w:rPr>
      </w:pPr>
      <w:r w:rsidRPr="651DB479">
        <w:rPr>
          <w:rFonts w:ascii="Times New Roman" w:eastAsia="Times New Roman" w:hAnsi="Times New Roman" w:cs="Times New Roman"/>
          <w:color w:val="000000" w:themeColor="text1"/>
          <w:sz w:val="22"/>
          <w:szCs w:val="22"/>
        </w:rPr>
        <w:t>The effectiveness of a risk management model for flowlines/pipelines heavily depends on</w:t>
      </w:r>
      <w:r w:rsidR="3A54A4B0" w:rsidRPr="651DB479">
        <w:rPr>
          <w:rFonts w:ascii="Times New Roman" w:eastAsia="Times New Roman" w:hAnsi="Times New Roman" w:cs="Times New Roman"/>
          <w:color w:val="000000" w:themeColor="text1"/>
          <w:sz w:val="22"/>
          <w:szCs w:val="22"/>
        </w:rPr>
        <w:t xml:space="preserve"> the accuracy, quantity, and diversity </w:t>
      </w:r>
      <w:r w:rsidR="048BBC57" w:rsidRPr="00357EB3">
        <w:rPr>
          <w:rFonts w:ascii="Times New Roman" w:eastAsia="Times New Roman" w:hAnsi="Times New Roman" w:cs="Times New Roman"/>
          <w:color w:val="000000" w:themeColor="text1"/>
          <w:sz w:val="22"/>
          <w:szCs w:val="22"/>
        </w:rPr>
        <w:t xml:space="preserve">of </w:t>
      </w:r>
      <w:r w:rsidR="555C0070" w:rsidRPr="651DB479">
        <w:rPr>
          <w:rFonts w:ascii="Times New Roman" w:eastAsia="Times New Roman" w:hAnsi="Times New Roman" w:cs="Times New Roman"/>
          <w:color w:val="000000" w:themeColor="text1"/>
          <w:sz w:val="22"/>
          <w:szCs w:val="22"/>
        </w:rPr>
        <w:t>the data</w:t>
      </w:r>
      <w:r w:rsidRPr="651DB479">
        <w:rPr>
          <w:rFonts w:ascii="Times New Roman" w:eastAsia="Times New Roman" w:hAnsi="Times New Roman" w:cs="Times New Roman"/>
          <w:color w:val="000000" w:themeColor="text1"/>
          <w:sz w:val="22"/>
          <w:szCs w:val="22"/>
        </w:rPr>
        <w:t xml:space="preserve"> used for training. Reliable data significantly enhances the model's predictive capabilities. However, it's important to acknowledge that the model's capacity is limited to the data it's trained on. For instance, a model trained on pipeline specifications, GIS data, and inspection reports might be highly accurate, but if it lacks training on human activity and operational data, it may miss failures linked to these factors. Therefore, the careful selection of input data is a key factor in the model's success. When choosing data for the model, the following should be considered:</w:t>
      </w:r>
    </w:p>
    <w:p w14:paraId="04DF6774" w14:textId="28E49BCD" w:rsidR="3C409AF9" w:rsidRDefault="75B81B79" w:rsidP="29AFA048">
      <w:r w:rsidRPr="29AFA048">
        <w:rPr>
          <w:rFonts w:ascii="Times New Roman" w:eastAsia="Times New Roman" w:hAnsi="Times New Roman" w:cs="Times New Roman"/>
          <w:color w:val="000000" w:themeColor="text1"/>
          <w:sz w:val="22"/>
          <w:szCs w:val="22"/>
        </w:rPr>
        <w:t xml:space="preserve"> </w:t>
      </w:r>
    </w:p>
    <w:p w14:paraId="3FD7BB22" w14:textId="63DB3144" w:rsidR="3C409AF9" w:rsidRDefault="75B81B79" w:rsidP="29AFA048">
      <w:pPr>
        <w:pStyle w:val="ListParagraph"/>
        <w:numPr>
          <w:ilvl w:val="0"/>
          <w:numId w:val="7"/>
        </w:numPr>
        <w:rPr>
          <w:rFonts w:ascii="Times New Roman" w:eastAsia="Times New Roman" w:hAnsi="Times New Roman" w:cs="Times New Roman"/>
          <w:color w:val="000000" w:themeColor="text1"/>
          <w:sz w:val="22"/>
          <w:szCs w:val="22"/>
        </w:rPr>
      </w:pPr>
      <w:r w:rsidRPr="29AFA048">
        <w:rPr>
          <w:rFonts w:ascii="Times New Roman" w:eastAsia="Times New Roman" w:hAnsi="Times New Roman" w:cs="Times New Roman"/>
          <w:color w:val="000000" w:themeColor="text1"/>
          <w:sz w:val="22"/>
          <w:szCs w:val="22"/>
        </w:rPr>
        <w:t>The relevance of features to failure determines the model's effectiveness.</w:t>
      </w:r>
    </w:p>
    <w:p w14:paraId="41CBD02D" w14:textId="17C519A6" w:rsidR="3C409AF9" w:rsidRDefault="75B81B79" w:rsidP="29AFA048">
      <w:pPr>
        <w:pStyle w:val="ListParagraph"/>
        <w:numPr>
          <w:ilvl w:val="0"/>
          <w:numId w:val="7"/>
        </w:numPr>
        <w:rPr>
          <w:rFonts w:ascii="Times New Roman" w:eastAsia="Times New Roman" w:hAnsi="Times New Roman" w:cs="Times New Roman"/>
          <w:color w:val="000000" w:themeColor="text1"/>
          <w:sz w:val="22"/>
          <w:szCs w:val="22"/>
        </w:rPr>
      </w:pPr>
      <w:r w:rsidRPr="29AFA048">
        <w:rPr>
          <w:rFonts w:ascii="Times New Roman" w:eastAsia="Times New Roman" w:hAnsi="Times New Roman" w:cs="Times New Roman"/>
          <w:color w:val="000000" w:themeColor="text1"/>
          <w:sz w:val="22"/>
          <w:szCs w:val="22"/>
        </w:rPr>
        <w:t>The cost of data acquisition; unsustainable data collection can lead to project failure.</w:t>
      </w:r>
    </w:p>
    <w:p w14:paraId="0C1736CB" w14:textId="78A7F685" w:rsidR="3C409AF9" w:rsidRDefault="75B81B79" w:rsidP="29AFA048">
      <w:pPr>
        <w:pStyle w:val="ListParagraph"/>
        <w:numPr>
          <w:ilvl w:val="0"/>
          <w:numId w:val="7"/>
        </w:numPr>
        <w:rPr>
          <w:rFonts w:ascii="Times New Roman" w:eastAsia="Times New Roman" w:hAnsi="Times New Roman" w:cs="Times New Roman"/>
          <w:color w:val="000000" w:themeColor="text1"/>
          <w:sz w:val="22"/>
          <w:szCs w:val="22"/>
        </w:rPr>
      </w:pPr>
      <w:r w:rsidRPr="29AFA048">
        <w:rPr>
          <w:rFonts w:ascii="Times New Roman" w:eastAsia="Times New Roman" w:hAnsi="Times New Roman" w:cs="Times New Roman"/>
          <w:color w:val="000000" w:themeColor="text1"/>
          <w:sz w:val="22"/>
          <w:szCs w:val="22"/>
        </w:rPr>
        <w:t>The reliability of the data; unreliable data results in an unreliable model.</w:t>
      </w:r>
    </w:p>
    <w:p w14:paraId="4C7B405A" w14:textId="79C48E91" w:rsidR="7A6D65F9" w:rsidRDefault="75B81B79" w:rsidP="7A6D65F9">
      <w:pPr>
        <w:pStyle w:val="ListParagraph"/>
        <w:ind w:left="0"/>
        <w:rPr>
          <w:rFonts w:ascii="Times New Roman" w:hAnsi="Times New Roman" w:cs="Times New Roman"/>
          <w:b/>
          <w:bCs/>
        </w:rPr>
      </w:pPr>
      <w:r w:rsidRPr="52A9303B">
        <w:rPr>
          <w:rFonts w:ascii="Times New Roman" w:eastAsia="Times New Roman" w:hAnsi="Times New Roman" w:cs="Times New Roman"/>
          <w:color w:val="000000" w:themeColor="text1"/>
          <w:sz w:val="22"/>
          <w:szCs w:val="22"/>
        </w:rPr>
        <w:t>The sufficiency of data to ensure a comprehensive coverage of the entire area of interest.</w:t>
      </w:r>
    </w:p>
    <w:p w14:paraId="496C2DE6" w14:textId="382B06D3" w:rsidR="7A6D65F9" w:rsidRDefault="7A6D65F9" w:rsidP="7A6D65F9">
      <w:pPr>
        <w:pStyle w:val="ListParagraph"/>
        <w:ind w:left="0"/>
        <w:rPr>
          <w:rFonts w:ascii="Times New Roman" w:hAnsi="Times New Roman" w:cs="Times New Roman"/>
          <w:b/>
          <w:bCs/>
        </w:rPr>
      </w:pPr>
    </w:p>
    <w:p w14:paraId="4C2A03C7" w14:textId="2527937C" w:rsidR="1C0D99B7" w:rsidRDefault="1C0D99B7" w:rsidP="7A6D65F9">
      <w:pPr>
        <w:pStyle w:val="ListParagraph"/>
        <w:ind w:left="0"/>
        <w:rPr>
          <w:rFonts w:ascii="Times New Roman" w:hAnsi="Times New Roman" w:cs="Times New Roman"/>
          <w:b/>
          <w:bCs/>
        </w:rPr>
      </w:pPr>
      <w:r w:rsidRPr="7A6D65F9">
        <w:rPr>
          <w:rFonts w:ascii="Times New Roman" w:hAnsi="Times New Roman" w:cs="Times New Roman"/>
          <w:b/>
          <w:bCs/>
        </w:rPr>
        <w:t>Table 1 summarizes the input data, methodology, model output, and feature availability in various literature publications:</w:t>
      </w:r>
    </w:p>
    <w:p w14:paraId="7D4F69C4" w14:textId="4E24B726" w:rsidR="7A6D65F9" w:rsidRDefault="7A6D65F9" w:rsidP="7A6D65F9">
      <w:pPr>
        <w:pStyle w:val="ListParagraph"/>
        <w:ind w:left="0"/>
        <w:rPr>
          <w:rFonts w:ascii="Times New Roman" w:hAnsi="Times New Roman" w:cs="Times New Roman"/>
          <w:b/>
          <w:bCs/>
        </w:rPr>
      </w:pPr>
    </w:p>
    <w:p w14:paraId="2CA75AEA" w14:textId="08AEC895" w:rsidR="52A9303B" w:rsidRDefault="52A9303B" w:rsidP="52A9303B">
      <w:pPr>
        <w:pStyle w:val="ListParagraph"/>
        <w:ind w:left="0"/>
        <w:rPr>
          <w:rFonts w:ascii="Times New Roman" w:hAnsi="Times New Roman" w:cs="Times New Roman"/>
          <w:b/>
          <w:bCs/>
        </w:rPr>
      </w:pPr>
    </w:p>
    <w:p w14:paraId="7D2590B0" w14:textId="0B5E04EA" w:rsidR="1C0D99B7" w:rsidRDefault="1C0D99B7" w:rsidP="7A6D65F9">
      <w:pPr>
        <w:pStyle w:val="ListParagraph"/>
        <w:ind w:left="0"/>
        <w:rPr>
          <w:rFonts w:ascii="Times New Roman" w:hAnsi="Times New Roman" w:cs="Times New Roman"/>
          <w:b/>
          <w:bCs/>
        </w:rPr>
      </w:pPr>
      <w:r w:rsidRPr="6690279C">
        <w:rPr>
          <w:rFonts w:ascii="Times New Roman" w:hAnsi="Times New Roman" w:cs="Times New Roman"/>
          <w:b/>
          <w:bCs/>
        </w:rPr>
        <w:t>Table-1</w:t>
      </w:r>
      <w:r w:rsidR="31829509" w:rsidRPr="6690279C">
        <w:rPr>
          <w:rFonts w:ascii="Times New Roman" w:hAnsi="Times New Roman" w:cs="Times New Roman"/>
          <w:b/>
          <w:bCs/>
        </w:rPr>
        <w:t>:</w:t>
      </w:r>
    </w:p>
    <w:tbl>
      <w:tblPr>
        <w:tblStyle w:val="TableGrid"/>
        <w:tblW w:w="0" w:type="auto"/>
        <w:tblLook w:val="04A0" w:firstRow="1" w:lastRow="0" w:firstColumn="1" w:lastColumn="0" w:noHBand="0" w:noVBand="1"/>
      </w:tblPr>
      <w:tblGrid>
        <w:gridCol w:w="1640"/>
        <w:gridCol w:w="1496"/>
        <w:gridCol w:w="1585"/>
        <w:gridCol w:w="1909"/>
        <w:gridCol w:w="1487"/>
        <w:gridCol w:w="1223"/>
      </w:tblGrid>
      <w:tr w:rsidR="7A6D65F9" w14:paraId="16B57E93" w14:textId="77777777" w:rsidTr="52A9303B">
        <w:trPr>
          <w:trHeight w:val="300"/>
        </w:trPr>
        <w:tc>
          <w:tcPr>
            <w:tcW w:w="1710" w:type="dxa"/>
            <w:tcBorders>
              <w:top w:val="single" w:sz="8" w:space="0" w:color="auto"/>
              <w:left w:val="single" w:sz="8" w:space="0" w:color="auto"/>
              <w:bottom w:val="single" w:sz="8" w:space="0" w:color="auto"/>
              <w:right w:val="single" w:sz="8" w:space="0" w:color="auto"/>
            </w:tcBorders>
            <w:shd w:val="clear" w:color="auto" w:fill="0892C4"/>
            <w:tcMar>
              <w:left w:w="108" w:type="dxa"/>
              <w:right w:w="108" w:type="dxa"/>
            </w:tcMar>
            <w:vAlign w:val="center"/>
          </w:tcPr>
          <w:p w14:paraId="224F487E" w14:textId="733160F4" w:rsidR="7A6D65F9" w:rsidRDefault="7A6D65F9" w:rsidP="7A6D65F9">
            <w:pPr>
              <w:rPr>
                <w:rFonts w:ascii="Times New Roman" w:eastAsia="Times New Roman" w:hAnsi="Times New Roman" w:cs="Times New Roman"/>
                <w:color w:val="FFFFFF" w:themeColor="background1"/>
                <w:sz w:val="22"/>
                <w:szCs w:val="22"/>
              </w:rPr>
            </w:pPr>
            <w:r w:rsidRPr="7A6D65F9">
              <w:rPr>
                <w:rFonts w:ascii="Times New Roman" w:eastAsia="Times New Roman" w:hAnsi="Times New Roman" w:cs="Times New Roman"/>
                <w:color w:val="FFFFFF" w:themeColor="background1"/>
                <w:sz w:val="22"/>
                <w:szCs w:val="22"/>
              </w:rPr>
              <w:t>Data Category</w:t>
            </w:r>
          </w:p>
        </w:tc>
        <w:tc>
          <w:tcPr>
            <w:tcW w:w="1530" w:type="dxa"/>
            <w:tcBorders>
              <w:top w:val="single" w:sz="8" w:space="0" w:color="auto"/>
              <w:left w:val="single" w:sz="8" w:space="0" w:color="auto"/>
              <w:bottom w:val="single" w:sz="8" w:space="0" w:color="auto"/>
              <w:right w:val="single" w:sz="8" w:space="0" w:color="auto"/>
            </w:tcBorders>
            <w:shd w:val="clear" w:color="auto" w:fill="0892C4"/>
            <w:tcMar>
              <w:left w:w="108" w:type="dxa"/>
              <w:right w:w="108" w:type="dxa"/>
            </w:tcMar>
            <w:vAlign w:val="center"/>
          </w:tcPr>
          <w:p w14:paraId="7C9B1080" w14:textId="48919032" w:rsidR="7A6D65F9" w:rsidRDefault="7A6D65F9" w:rsidP="7A6D65F9">
            <w:pPr>
              <w:rPr>
                <w:rFonts w:ascii="Times New Roman" w:eastAsia="Times New Roman" w:hAnsi="Times New Roman" w:cs="Times New Roman"/>
                <w:color w:val="FFFFFF" w:themeColor="background1"/>
                <w:sz w:val="22"/>
                <w:szCs w:val="22"/>
              </w:rPr>
            </w:pPr>
            <w:r w:rsidRPr="7A6D65F9">
              <w:rPr>
                <w:rFonts w:ascii="Times New Roman" w:eastAsia="Times New Roman" w:hAnsi="Times New Roman" w:cs="Times New Roman"/>
                <w:color w:val="FFFFFF" w:themeColor="background1"/>
                <w:sz w:val="22"/>
                <w:szCs w:val="22"/>
              </w:rPr>
              <w:t>Feature</w:t>
            </w:r>
          </w:p>
        </w:tc>
        <w:tc>
          <w:tcPr>
            <w:tcW w:w="1695" w:type="dxa"/>
            <w:tcBorders>
              <w:top w:val="single" w:sz="8" w:space="0" w:color="auto"/>
              <w:left w:val="single" w:sz="8" w:space="0" w:color="auto"/>
              <w:bottom w:val="single" w:sz="8" w:space="0" w:color="auto"/>
              <w:right w:val="single" w:sz="8" w:space="0" w:color="auto"/>
            </w:tcBorders>
            <w:shd w:val="clear" w:color="auto" w:fill="0892C4"/>
            <w:tcMar>
              <w:left w:w="108" w:type="dxa"/>
              <w:right w:w="108" w:type="dxa"/>
            </w:tcMar>
            <w:vAlign w:val="center"/>
          </w:tcPr>
          <w:p w14:paraId="69040025" w14:textId="18506DC6" w:rsidR="7A6D65F9" w:rsidRDefault="7A6D65F9" w:rsidP="7A6D65F9">
            <w:pPr>
              <w:rPr>
                <w:rFonts w:ascii="Times New Roman" w:eastAsia="Times New Roman" w:hAnsi="Times New Roman" w:cs="Times New Roman"/>
                <w:color w:val="FFFFFF" w:themeColor="background1"/>
                <w:sz w:val="22"/>
                <w:szCs w:val="22"/>
              </w:rPr>
            </w:pPr>
            <w:r w:rsidRPr="7A6D65F9">
              <w:rPr>
                <w:rFonts w:ascii="Times New Roman" w:eastAsia="Times New Roman" w:hAnsi="Times New Roman" w:cs="Times New Roman"/>
                <w:color w:val="FFFFFF" w:themeColor="background1"/>
                <w:sz w:val="22"/>
                <w:szCs w:val="22"/>
              </w:rPr>
              <w:t>Methodology</w:t>
            </w:r>
          </w:p>
        </w:tc>
        <w:tc>
          <w:tcPr>
            <w:tcW w:w="1515" w:type="dxa"/>
            <w:tcBorders>
              <w:top w:val="single" w:sz="8" w:space="0" w:color="auto"/>
              <w:left w:val="single" w:sz="8" w:space="0" w:color="auto"/>
              <w:bottom w:val="single" w:sz="8" w:space="0" w:color="auto"/>
              <w:right w:val="single" w:sz="8" w:space="0" w:color="auto"/>
            </w:tcBorders>
            <w:shd w:val="clear" w:color="auto" w:fill="0892C4"/>
            <w:tcMar>
              <w:left w:w="108" w:type="dxa"/>
              <w:right w:w="108" w:type="dxa"/>
            </w:tcMar>
            <w:vAlign w:val="center"/>
          </w:tcPr>
          <w:p w14:paraId="42D34722" w14:textId="65FB5E26" w:rsidR="7A6D65F9" w:rsidRDefault="7A6D65F9" w:rsidP="7A6D65F9">
            <w:pPr>
              <w:rPr>
                <w:rFonts w:ascii="Times New Roman" w:eastAsia="Times New Roman" w:hAnsi="Times New Roman" w:cs="Times New Roman"/>
                <w:color w:val="FFFFFF" w:themeColor="background1"/>
                <w:sz w:val="22"/>
                <w:szCs w:val="22"/>
              </w:rPr>
            </w:pPr>
            <w:r w:rsidRPr="7A6D65F9">
              <w:rPr>
                <w:rFonts w:ascii="Times New Roman" w:eastAsia="Times New Roman" w:hAnsi="Times New Roman" w:cs="Times New Roman"/>
                <w:color w:val="FFFFFF" w:themeColor="background1"/>
                <w:sz w:val="22"/>
                <w:szCs w:val="22"/>
              </w:rPr>
              <w:t>Output</w:t>
            </w:r>
          </w:p>
        </w:tc>
        <w:tc>
          <w:tcPr>
            <w:tcW w:w="1575" w:type="dxa"/>
            <w:tcBorders>
              <w:top w:val="single" w:sz="8" w:space="0" w:color="auto"/>
              <w:left w:val="single" w:sz="8" w:space="0" w:color="auto"/>
              <w:bottom w:val="single" w:sz="8" w:space="0" w:color="auto"/>
              <w:right w:val="single" w:sz="8" w:space="0" w:color="auto"/>
            </w:tcBorders>
            <w:shd w:val="clear" w:color="auto" w:fill="0892C4"/>
            <w:tcMar>
              <w:left w:w="108" w:type="dxa"/>
              <w:right w:w="108" w:type="dxa"/>
            </w:tcMar>
            <w:vAlign w:val="center"/>
          </w:tcPr>
          <w:p w14:paraId="470C99B3" w14:textId="161DAF34" w:rsidR="7A6D65F9" w:rsidRDefault="7A6D65F9" w:rsidP="7A6D65F9">
            <w:pPr>
              <w:rPr>
                <w:rFonts w:ascii="Times New Roman" w:eastAsia="Times New Roman" w:hAnsi="Times New Roman" w:cs="Times New Roman"/>
                <w:color w:val="FFFFFF" w:themeColor="background1"/>
                <w:sz w:val="22"/>
                <w:szCs w:val="22"/>
              </w:rPr>
            </w:pPr>
            <w:r w:rsidRPr="7A6D65F9">
              <w:rPr>
                <w:rFonts w:ascii="Times New Roman" w:eastAsia="Times New Roman" w:hAnsi="Times New Roman" w:cs="Times New Roman"/>
                <w:color w:val="FFFFFF" w:themeColor="background1"/>
                <w:sz w:val="22"/>
                <w:szCs w:val="22"/>
              </w:rPr>
              <w:t>Resource</w:t>
            </w:r>
          </w:p>
        </w:tc>
        <w:tc>
          <w:tcPr>
            <w:tcW w:w="1320" w:type="dxa"/>
            <w:tcBorders>
              <w:top w:val="single" w:sz="8" w:space="0" w:color="auto"/>
              <w:left w:val="single" w:sz="8" w:space="0" w:color="auto"/>
              <w:bottom w:val="single" w:sz="8" w:space="0" w:color="auto"/>
              <w:right w:val="single" w:sz="8" w:space="0" w:color="auto"/>
            </w:tcBorders>
            <w:shd w:val="clear" w:color="auto" w:fill="0892C4"/>
            <w:tcMar>
              <w:left w:w="108" w:type="dxa"/>
              <w:right w:w="108" w:type="dxa"/>
            </w:tcMar>
            <w:vAlign w:val="center"/>
          </w:tcPr>
          <w:p w14:paraId="4C1E54A3" w14:textId="4D4042AF" w:rsidR="7A6D65F9" w:rsidRDefault="656E905F" w:rsidP="7A6D65F9">
            <w:pPr>
              <w:rPr>
                <w:rFonts w:ascii="Times New Roman" w:eastAsia="Times New Roman" w:hAnsi="Times New Roman" w:cs="Times New Roman"/>
                <w:color w:val="FFFFFF" w:themeColor="background1"/>
                <w:sz w:val="22"/>
                <w:szCs w:val="22"/>
              </w:rPr>
            </w:pPr>
            <w:r w:rsidRPr="52A9303B">
              <w:rPr>
                <w:rFonts w:ascii="Times New Roman" w:eastAsia="Times New Roman" w:hAnsi="Times New Roman" w:cs="Times New Roman"/>
                <w:color w:val="FFFFFF" w:themeColor="background1"/>
                <w:sz w:val="22"/>
                <w:szCs w:val="22"/>
              </w:rPr>
              <w:t>Provided by ECMC</w:t>
            </w:r>
            <w:r w:rsidR="307A67EF" w:rsidRPr="52A9303B">
              <w:rPr>
                <w:rFonts w:ascii="Times New Roman" w:eastAsia="Times New Roman" w:hAnsi="Times New Roman" w:cs="Times New Roman"/>
                <w:color w:val="FFFFFF" w:themeColor="background1"/>
                <w:sz w:val="22"/>
                <w:szCs w:val="22"/>
              </w:rPr>
              <w:t>?</w:t>
            </w:r>
          </w:p>
        </w:tc>
      </w:tr>
      <w:tr w:rsidR="7A6D65F9" w14:paraId="44B89483" w14:textId="77777777" w:rsidTr="52A9303B">
        <w:trPr>
          <w:trHeight w:val="300"/>
        </w:trPr>
        <w:tc>
          <w:tcPr>
            <w:tcW w:w="1710"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7B3D5F9B" w14:textId="1EB41660" w:rsidR="7A6D65F9" w:rsidRDefault="7A6D65F9" w:rsidP="7A6D65F9">
            <w:r w:rsidRPr="7A6D65F9">
              <w:rPr>
                <w:rFonts w:ascii="Times New Roman" w:eastAsia="Times New Roman" w:hAnsi="Times New Roman" w:cs="Times New Roman"/>
                <w:color w:val="000000" w:themeColor="text1"/>
                <w:sz w:val="22"/>
                <w:szCs w:val="22"/>
              </w:rPr>
              <w:lastRenderedPageBreak/>
              <w:t xml:space="preserve">Pipeline Specification </w:t>
            </w:r>
          </w:p>
        </w:tc>
        <w:tc>
          <w:tcPr>
            <w:tcW w:w="15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786901F6" w14:textId="5F6980FA" w:rsidR="7A6D65F9" w:rsidRDefault="7A6D65F9" w:rsidP="7A6D65F9">
            <w:r w:rsidRPr="7A6D65F9">
              <w:rPr>
                <w:rFonts w:ascii="Times New Roman" w:eastAsia="Times New Roman" w:hAnsi="Times New Roman" w:cs="Times New Roman"/>
                <w:color w:val="000000" w:themeColor="text1"/>
                <w:sz w:val="22"/>
                <w:szCs w:val="22"/>
              </w:rPr>
              <w:t>Service Life (age)</w:t>
            </w:r>
          </w:p>
        </w:tc>
        <w:tc>
          <w:tcPr>
            <w:tcW w:w="1695"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7D488748" w14:textId="353AB105" w:rsidR="7A6D65F9" w:rsidRDefault="7A6D65F9" w:rsidP="7A6D65F9">
            <w:r w:rsidRPr="7A6D65F9">
              <w:rPr>
                <w:rFonts w:ascii="Times New Roman" w:eastAsia="Times New Roman" w:hAnsi="Times New Roman" w:cs="Times New Roman"/>
                <w:color w:val="000000" w:themeColor="text1"/>
                <w:sz w:val="22"/>
                <w:szCs w:val="22"/>
              </w:rPr>
              <w:t>Regression + Coefficients of influence assigned to each parameter</w:t>
            </w:r>
          </w:p>
        </w:tc>
        <w:tc>
          <w:tcPr>
            <w:tcW w:w="1515"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066847F5" w14:textId="66D1B760" w:rsidR="7A6D65F9" w:rsidRDefault="7A6D65F9" w:rsidP="7A6D65F9">
            <w:r w:rsidRPr="7A6D65F9">
              <w:rPr>
                <w:rFonts w:ascii="Times New Roman" w:eastAsia="Times New Roman" w:hAnsi="Times New Roman" w:cs="Times New Roman"/>
                <w:color w:val="000000" w:themeColor="text1"/>
                <w:sz w:val="22"/>
                <w:szCs w:val="22"/>
              </w:rPr>
              <w:t>Pipelines risk ranking</w:t>
            </w:r>
          </w:p>
        </w:tc>
        <w:tc>
          <w:tcPr>
            <w:tcW w:w="1575" w:type="dxa"/>
            <w:vMerge w:val="restart"/>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2B539BB7" w14:textId="30AEA995" w:rsidR="7A6D65F9" w:rsidRDefault="7A6D65F9" w:rsidP="7A6D65F9">
            <w:r w:rsidRPr="7A6D65F9">
              <w:rPr>
                <w:rFonts w:ascii="Times New Roman" w:eastAsia="Times New Roman" w:hAnsi="Times New Roman" w:cs="Times New Roman"/>
                <w:color w:val="000000" w:themeColor="text1"/>
                <w:sz w:val="22"/>
                <w:szCs w:val="22"/>
              </w:rPr>
              <w:t>(Vinogradov et al., 2018)</w:t>
            </w:r>
          </w:p>
        </w:tc>
        <w:tc>
          <w:tcPr>
            <w:tcW w:w="132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75B4FBE4" w14:textId="1E2C9E1C" w:rsidR="7A6D65F9" w:rsidRDefault="14C6B954" w:rsidP="7A6D65F9">
            <w:r w:rsidRPr="52A9303B">
              <w:rPr>
                <w:rFonts w:ascii="Times New Roman" w:eastAsia="Times New Roman" w:hAnsi="Times New Roman" w:cs="Times New Roman"/>
                <w:color w:val="000000" w:themeColor="text1"/>
                <w:sz w:val="22"/>
                <w:szCs w:val="22"/>
              </w:rPr>
              <w:t>Could be estimated using wells age</w:t>
            </w:r>
          </w:p>
        </w:tc>
      </w:tr>
      <w:tr w:rsidR="7A6D65F9" w14:paraId="646DDD67" w14:textId="77777777" w:rsidTr="52A9303B">
        <w:trPr>
          <w:trHeight w:val="300"/>
        </w:trPr>
        <w:tc>
          <w:tcPr>
            <w:tcW w:w="1710" w:type="dxa"/>
            <w:vMerge/>
          </w:tcPr>
          <w:p w14:paraId="7B0FD04C" w14:textId="77777777" w:rsidR="007C1590" w:rsidRDefault="007C1590"/>
        </w:tc>
        <w:tc>
          <w:tcPr>
            <w:tcW w:w="153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37D044E6" w14:textId="61B62CB1" w:rsidR="7A6D65F9" w:rsidRDefault="7A6D65F9" w:rsidP="7A6D65F9">
            <w:r w:rsidRPr="7A6D65F9">
              <w:rPr>
                <w:rFonts w:ascii="Times New Roman" w:eastAsia="Times New Roman" w:hAnsi="Times New Roman" w:cs="Times New Roman"/>
                <w:color w:val="000000" w:themeColor="text1"/>
                <w:sz w:val="22"/>
                <w:szCs w:val="22"/>
              </w:rPr>
              <w:t>Pipeline material</w:t>
            </w:r>
          </w:p>
        </w:tc>
        <w:tc>
          <w:tcPr>
            <w:tcW w:w="1695" w:type="dxa"/>
            <w:vMerge/>
          </w:tcPr>
          <w:p w14:paraId="136B8DCC" w14:textId="77777777" w:rsidR="007C1590" w:rsidRDefault="007C1590"/>
        </w:tc>
        <w:tc>
          <w:tcPr>
            <w:tcW w:w="1515" w:type="dxa"/>
            <w:vMerge/>
          </w:tcPr>
          <w:p w14:paraId="483B1C15" w14:textId="77777777" w:rsidR="007C1590" w:rsidRDefault="007C1590"/>
        </w:tc>
        <w:tc>
          <w:tcPr>
            <w:tcW w:w="1575" w:type="dxa"/>
            <w:vMerge/>
          </w:tcPr>
          <w:p w14:paraId="525D104F" w14:textId="77777777" w:rsidR="007C1590" w:rsidRDefault="007C1590"/>
        </w:tc>
        <w:tc>
          <w:tcPr>
            <w:tcW w:w="132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7ED0A0AF" w14:textId="54A80CA5" w:rsidR="7A6D65F9" w:rsidRDefault="7A6D65F9" w:rsidP="5B5CDE70">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 xml:space="preserve"> </w:t>
            </w:r>
            <w:r w:rsidR="0EB25D23" w:rsidRPr="5B5CDE70">
              <w:rPr>
                <w:rFonts w:ascii="Times New Roman" w:eastAsia="Times New Roman" w:hAnsi="Times New Roman" w:cs="Times New Roman"/>
                <w:color w:val="000000" w:themeColor="text1"/>
                <w:sz w:val="22"/>
                <w:szCs w:val="22"/>
              </w:rPr>
              <w:t>Yes</w:t>
            </w:r>
          </w:p>
        </w:tc>
      </w:tr>
      <w:tr w:rsidR="7A6D65F9" w14:paraId="557A858C" w14:textId="77777777" w:rsidTr="52A9303B">
        <w:trPr>
          <w:trHeight w:val="300"/>
        </w:trPr>
        <w:tc>
          <w:tcPr>
            <w:tcW w:w="1710" w:type="dxa"/>
            <w:vMerge/>
          </w:tcPr>
          <w:p w14:paraId="0952E380" w14:textId="77777777" w:rsidR="007C1590" w:rsidRDefault="007C1590"/>
        </w:tc>
        <w:tc>
          <w:tcPr>
            <w:tcW w:w="153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3EA03646" w14:textId="37ABD9F3" w:rsidR="7A6D65F9" w:rsidRDefault="7A6D65F9" w:rsidP="7A6D65F9">
            <w:r w:rsidRPr="7A6D65F9">
              <w:rPr>
                <w:rFonts w:ascii="Times New Roman" w:eastAsia="Times New Roman" w:hAnsi="Times New Roman" w:cs="Times New Roman"/>
                <w:color w:val="000000" w:themeColor="text1"/>
                <w:sz w:val="22"/>
                <w:szCs w:val="22"/>
              </w:rPr>
              <w:t>Inhibition</w:t>
            </w:r>
          </w:p>
        </w:tc>
        <w:tc>
          <w:tcPr>
            <w:tcW w:w="1695" w:type="dxa"/>
            <w:vMerge/>
          </w:tcPr>
          <w:p w14:paraId="3DF9900D" w14:textId="77777777" w:rsidR="007C1590" w:rsidRDefault="007C1590"/>
        </w:tc>
        <w:tc>
          <w:tcPr>
            <w:tcW w:w="1515" w:type="dxa"/>
            <w:vMerge/>
          </w:tcPr>
          <w:p w14:paraId="000645B9" w14:textId="77777777" w:rsidR="007C1590" w:rsidRDefault="007C1590"/>
        </w:tc>
        <w:tc>
          <w:tcPr>
            <w:tcW w:w="1575" w:type="dxa"/>
            <w:vMerge/>
          </w:tcPr>
          <w:p w14:paraId="401FE122" w14:textId="77777777" w:rsidR="007C1590" w:rsidRDefault="007C1590"/>
        </w:tc>
        <w:tc>
          <w:tcPr>
            <w:tcW w:w="132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7DB63788" w14:textId="44E409CC" w:rsidR="7A6D65F9" w:rsidRDefault="7A6D65F9" w:rsidP="7A6D65F9">
            <w:r w:rsidRPr="5B5CDE70">
              <w:rPr>
                <w:rFonts w:ascii="Times New Roman" w:eastAsia="Times New Roman" w:hAnsi="Times New Roman" w:cs="Times New Roman"/>
                <w:color w:val="000000" w:themeColor="text1"/>
                <w:sz w:val="22"/>
                <w:szCs w:val="22"/>
              </w:rPr>
              <w:t xml:space="preserve"> </w:t>
            </w:r>
            <w:r w:rsidR="43437170" w:rsidRPr="5B5CDE70">
              <w:rPr>
                <w:rFonts w:ascii="Times New Roman" w:eastAsia="Times New Roman" w:hAnsi="Times New Roman" w:cs="Times New Roman"/>
                <w:color w:val="000000" w:themeColor="text1"/>
                <w:sz w:val="22"/>
                <w:szCs w:val="22"/>
              </w:rPr>
              <w:t>No</w:t>
            </w:r>
          </w:p>
        </w:tc>
      </w:tr>
      <w:tr w:rsidR="7A6D65F9" w14:paraId="0E479B2E" w14:textId="77777777" w:rsidTr="52A9303B">
        <w:trPr>
          <w:trHeight w:val="300"/>
        </w:trPr>
        <w:tc>
          <w:tcPr>
            <w:tcW w:w="1710" w:type="dxa"/>
            <w:vMerge/>
          </w:tcPr>
          <w:p w14:paraId="532F9826" w14:textId="77777777" w:rsidR="007C1590" w:rsidRDefault="007C1590"/>
        </w:tc>
        <w:tc>
          <w:tcPr>
            <w:tcW w:w="153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6A12F116" w14:textId="675DE5EB" w:rsidR="7A6D65F9" w:rsidRDefault="7A6D65F9" w:rsidP="7A6D65F9">
            <w:r w:rsidRPr="7A6D65F9">
              <w:rPr>
                <w:rFonts w:ascii="Times New Roman" w:eastAsia="Times New Roman" w:hAnsi="Times New Roman" w:cs="Times New Roman"/>
                <w:color w:val="000000" w:themeColor="text1"/>
                <w:sz w:val="22"/>
                <w:szCs w:val="22"/>
              </w:rPr>
              <w:t>Presence of Internal protection</w:t>
            </w:r>
          </w:p>
        </w:tc>
        <w:tc>
          <w:tcPr>
            <w:tcW w:w="1695" w:type="dxa"/>
            <w:vMerge/>
          </w:tcPr>
          <w:p w14:paraId="0B7D5D9B" w14:textId="77777777" w:rsidR="007C1590" w:rsidRDefault="007C1590"/>
        </w:tc>
        <w:tc>
          <w:tcPr>
            <w:tcW w:w="1515" w:type="dxa"/>
            <w:vMerge/>
          </w:tcPr>
          <w:p w14:paraId="1418343C" w14:textId="77777777" w:rsidR="007C1590" w:rsidRDefault="007C1590"/>
        </w:tc>
        <w:tc>
          <w:tcPr>
            <w:tcW w:w="1575" w:type="dxa"/>
            <w:vMerge/>
          </w:tcPr>
          <w:p w14:paraId="396D28AD" w14:textId="77777777" w:rsidR="007C1590" w:rsidRDefault="007C1590"/>
        </w:tc>
        <w:tc>
          <w:tcPr>
            <w:tcW w:w="132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0904EBA6" w14:textId="705874BD" w:rsidR="7A6D65F9" w:rsidRDefault="7A6D65F9" w:rsidP="7A6D65F9">
            <w:r w:rsidRPr="5B5CDE70">
              <w:rPr>
                <w:rFonts w:ascii="Times New Roman" w:eastAsia="Times New Roman" w:hAnsi="Times New Roman" w:cs="Times New Roman"/>
                <w:color w:val="000000" w:themeColor="text1"/>
                <w:sz w:val="22"/>
                <w:szCs w:val="22"/>
              </w:rPr>
              <w:t xml:space="preserve"> </w:t>
            </w:r>
            <w:r w:rsidR="50593D84" w:rsidRPr="5B5CDE70">
              <w:rPr>
                <w:rFonts w:ascii="Times New Roman" w:eastAsia="Times New Roman" w:hAnsi="Times New Roman" w:cs="Times New Roman"/>
                <w:color w:val="000000" w:themeColor="text1"/>
                <w:sz w:val="22"/>
                <w:szCs w:val="22"/>
              </w:rPr>
              <w:t>No</w:t>
            </w:r>
          </w:p>
        </w:tc>
      </w:tr>
      <w:tr w:rsidR="7A6D65F9" w14:paraId="414B830F" w14:textId="77777777" w:rsidTr="52A9303B">
        <w:trPr>
          <w:trHeight w:val="300"/>
        </w:trPr>
        <w:tc>
          <w:tcPr>
            <w:tcW w:w="1710" w:type="dxa"/>
            <w:vMerge/>
          </w:tcPr>
          <w:p w14:paraId="5345B5A2" w14:textId="77777777" w:rsidR="007C1590" w:rsidRDefault="007C1590"/>
        </w:tc>
        <w:tc>
          <w:tcPr>
            <w:tcW w:w="153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2DA91D29" w14:textId="23685046" w:rsidR="7A6D65F9" w:rsidRDefault="7A6D65F9" w:rsidP="7A6D65F9">
            <w:r w:rsidRPr="7A6D65F9">
              <w:rPr>
                <w:rFonts w:ascii="Times New Roman" w:eastAsia="Times New Roman" w:hAnsi="Times New Roman" w:cs="Times New Roman"/>
                <w:color w:val="000000" w:themeColor="text1"/>
                <w:sz w:val="22"/>
                <w:szCs w:val="22"/>
              </w:rPr>
              <w:t>Presence of external protection</w:t>
            </w:r>
          </w:p>
        </w:tc>
        <w:tc>
          <w:tcPr>
            <w:tcW w:w="1695" w:type="dxa"/>
            <w:vMerge/>
          </w:tcPr>
          <w:p w14:paraId="107DD01F" w14:textId="77777777" w:rsidR="007C1590" w:rsidRDefault="007C1590"/>
        </w:tc>
        <w:tc>
          <w:tcPr>
            <w:tcW w:w="1515" w:type="dxa"/>
            <w:vMerge/>
          </w:tcPr>
          <w:p w14:paraId="279A9001" w14:textId="77777777" w:rsidR="007C1590" w:rsidRDefault="007C1590"/>
        </w:tc>
        <w:tc>
          <w:tcPr>
            <w:tcW w:w="1575" w:type="dxa"/>
            <w:vMerge/>
          </w:tcPr>
          <w:p w14:paraId="1FE70915" w14:textId="77777777" w:rsidR="007C1590" w:rsidRDefault="007C1590"/>
        </w:tc>
        <w:tc>
          <w:tcPr>
            <w:tcW w:w="132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2B1914EB" w14:textId="43DC9AB9" w:rsidR="7A6D65F9" w:rsidRDefault="7A6D65F9" w:rsidP="7A6D65F9">
            <w:r w:rsidRPr="5B5CDE70">
              <w:rPr>
                <w:rFonts w:ascii="Times New Roman" w:eastAsia="Times New Roman" w:hAnsi="Times New Roman" w:cs="Times New Roman"/>
                <w:color w:val="000000" w:themeColor="text1"/>
                <w:sz w:val="22"/>
                <w:szCs w:val="22"/>
              </w:rPr>
              <w:t xml:space="preserve"> </w:t>
            </w:r>
            <w:r w:rsidR="1053BC9C" w:rsidRPr="5B5CDE70">
              <w:rPr>
                <w:rFonts w:ascii="Times New Roman" w:eastAsia="Times New Roman" w:hAnsi="Times New Roman" w:cs="Times New Roman"/>
                <w:color w:val="000000" w:themeColor="text1"/>
                <w:sz w:val="22"/>
                <w:szCs w:val="22"/>
              </w:rPr>
              <w:t>No</w:t>
            </w:r>
          </w:p>
        </w:tc>
      </w:tr>
      <w:tr w:rsidR="7A6D65F9" w14:paraId="4F284ADB" w14:textId="77777777" w:rsidTr="52A9303B">
        <w:trPr>
          <w:trHeight w:val="300"/>
        </w:trPr>
        <w:tc>
          <w:tcPr>
            <w:tcW w:w="1710" w:type="dxa"/>
            <w:vMerge/>
          </w:tcPr>
          <w:p w14:paraId="2F96BA81" w14:textId="77777777" w:rsidR="007C1590" w:rsidRDefault="007C1590"/>
        </w:tc>
        <w:tc>
          <w:tcPr>
            <w:tcW w:w="153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09BF5223" w14:textId="084F62CC" w:rsidR="7A6D65F9" w:rsidRDefault="7A6D65F9" w:rsidP="7A6D65F9">
            <w:r w:rsidRPr="7A6D65F9">
              <w:rPr>
                <w:rFonts w:ascii="Times New Roman" w:eastAsia="Times New Roman" w:hAnsi="Times New Roman" w:cs="Times New Roman"/>
                <w:color w:val="000000" w:themeColor="text1"/>
                <w:sz w:val="22"/>
                <w:szCs w:val="22"/>
              </w:rPr>
              <w:t>Avg annual corrosion rate</w:t>
            </w:r>
          </w:p>
        </w:tc>
        <w:tc>
          <w:tcPr>
            <w:tcW w:w="1695" w:type="dxa"/>
            <w:vMerge/>
          </w:tcPr>
          <w:p w14:paraId="7802CAEF" w14:textId="77777777" w:rsidR="007C1590" w:rsidRDefault="007C1590"/>
        </w:tc>
        <w:tc>
          <w:tcPr>
            <w:tcW w:w="1515" w:type="dxa"/>
            <w:vMerge/>
          </w:tcPr>
          <w:p w14:paraId="5BD645A7" w14:textId="77777777" w:rsidR="007C1590" w:rsidRDefault="007C1590"/>
        </w:tc>
        <w:tc>
          <w:tcPr>
            <w:tcW w:w="1575" w:type="dxa"/>
            <w:vMerge/>
          </w:tcPr>
          <w:p w14:paraId="75230205" w14:textId="77777777" w:rsidR="007C1590" w:rsidRDefault="007C1590"/>
        </w:tc>
        <w:tc>
          <w:tcPr>
            <w:tcW w:w="132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06FCEB89" w14:textId="2C55E457" w:rsidR="7A6D65F9" w:rsidRDefault="7A6D65F9" w:rsidP="7A6D65F9">
            <w:r w:rsidRPr="5B5CDE70">
              <w:rPr>
                <w:rFonts w:ascii="Times New Roman" w:eastAsia="Times New Roman" w:hAnsi="Times New Roman" w:cs="Times New Roman"/>
                <w:color w:val="000000" w:themeColor="text1"/>
                <w:sz w:val="22"/>
                <w:szCs w:val="22"/>
              </w:rPr>
              <w:t xml:space="preserve"> </w:t>
            </w:r>
            <w:r w:rsidR="1719A4E7" w:rsidRPr="5B5CDE70">
              <w:rPr>
                <w:rFonts w:ascii="Times New Roman" w:eastAsia="Times New Roman" w:hAnsi="Times New Roman" w:cs="Times New Roman"/>
                <w:color w:val="000000" w:themeColor="text1"/>
                <w:sz w:val="22"/>
                <w:szCs w:val="22"/>
              </w:rPr>
              <w:t>No</w:t>
            </w:r>
          </w:p>
        </w:tc>
      </w:tr>
      <w:tr w:rsidR="7A6D65F9" w14:paraId="07A282F0" w14:textId="77777777" w:rsidTr="52A9303B">
        <w:trPr>
          <w:trHeight w:val="300"/>
        </w:trPr>
        <w:tc>
          <w:tcPr>
            <w:tcW w:w="1710" w:type="dxa"/>
            <w:vMerge w:val="restart"/>
            <w:tcBorders>
              <w:top w:val="nil"/>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15DCE851" w14:textId="6CFC0E60" w:rsidR="7A6D65F9" w:rsidRDefault="7A6D65F9" w:rsidP="7A6D65F9">
            <w:r w:rsidRPr="7A6D65F9">
              <w:rPr>
                <w:rFonts w:ascii="Times New Roman" w:eastAsia="Times New Roman" w:hAnsi="Times New Roman" w:cs="Times New Roman"/>
                <w:color w:val="000000" w:themeColor="text1"/>
                <w:sz w:val="22"/>
                <w:szCs w:val="22"/>
              </w:rPr>
              <w:t>Operational Data</w:t>
            </w:r>
          </w:p>
        </w:tc>
        <w:tc>
          <w:tcPr>
            <w:tcW w:w="15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2058E6D5" w14:textId="361E4C1D" w:rsidR="7A6D65F9" w:rsidRDefault="7A6D65F9" w:rsidP="7A6D65F9">
            <w:r w:rsidRPr="7A6D65F9">
              <w:rPr>
                <w:rFonts w:ascii="Times New Roman" w:eastAsia="Times New Roman" w:hAnsi="Times New Roman" w:cs="Times New Roman"/>
                <w:color w:val="000000" w:themeColor="text1"/>
                <w:sz w:val="22"/>
                <w:szCs w:val="22"/>
              </w:rPr>
              <w:t>Pipeline purpose</w:t>
            </w:r>
          </w:p>
        </w:tc>
        <w:tc>
          <w:tcPr>
            <w:tcW w:w="1695" w:type="dxa"/>
            <w:vMerge/>
          </w:tcPr>
          <w:p w14:paraId="152ACFCC" w14:textId="77777777" w:rsidR="007C1590" w:rsidRDefault="007C1590"/>
        </w:tc>
        <w:tc>
          <w:tcPr>
            <w:tcW w:w="1515" w:type="dxa"/>
            <w:vMerge/>
          </w:tcPr>
          <w:p w14:paraId="7F9358B5" w14:textId="77777777" w:rsidR="007C1590" w:rsidRDefault="007C1590"/>
        </w:tc>
        <w:tc>
          <w:tcPr>
            <w:tcW w:w="1575" w:type="dxa"/>
            <w:vMerge/>
          </w:tcPr>
          <w:p w14:paraId="7260748A" w14:textId="77777777" w:rsidR="007C1590" w:rsidRDefault="007C1590"/>
        </w:tc>
        <w:tc>
          <w:tcPr>
            <w:tcW w:w="132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5BFCA362" w14:textId="6807E6D3" w:rsidR="7A6D65F9" w:rsidRDefault="7A6D65F9" w:rsidP="7A6D65F9">
            <w:r w:rsidRPr="5B5CDE70">
              <w:rPr>
                <w:rFonts w:ascii="Times New Roman" w:eastAsia="Times New Roman" w:hAnsi="Times New Roman" w:cs="Times New Roman"/>
                <w:color w:val="000000" w:themeColor="text1"/>
                <w:sz w:val="22"/>
                <w:szCs w:val="22"/>
              </w:rPr>
              <w:t xml:space="preserve"> </w:t>
            </w:r>
            <w:r w:rsidR="4B5C74CE" w:rsidRPr="5B5CDE70">
              <w:rPr>
                <w:rFonts w:ascii="Times New Roman" w:eastAsia="Times New Roman" w:hAnsi="Times New Roman" w:cs="Times New Roman"/>
                <w:color w:val="000000" w:themeColor="text1"/>
                <w:sz w:val="22"/>
                <w:szCs w:val="22"/>
              </w:rPr>
              <w:t>No</w:t>
            </w:r>
          </w:p>
        </w:tc>
      </w:tr>
      <w:tr w:rsidR="7A6D65F9" w14:paraId="1CFCF3CF" w14:textId="77777777" w:rsidTr="52A9303B">
        <w:trPr>
          <w:trHeight w:val="300"/>
        </w:trPr>
        <w:tc>
          <w:tcPr>
            <w:tcW w:w="1710" w:type="dxa"/>
            <w:vMerge/>
          </w:tcPr>
          <w:p w14:paraId="60507767" w14:textId="77777777" w:rsidR="007C1590" w:rsidRDefault="007C1590"/>
        </w:tc>
        <w:tc>
          <w:tcPr>
            <w:tcW w:w="153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24222B92" w14:textId="512394F0" w:rsidR="7A6D65F9" w:rsidRDefault="7A6D65F9" w:rsidP="7A6D65F9">
            <w:r w:rsidRPr="7A6D65F9">
              <w:rPr>
                <w:rFonts w:ascii="Times New Roman" w:eastAsia="Times New Roman" w:hAnsi="Times New Roman" w:cs="Times New Roman"/>
                <w:color w:val="000000" w:themeColor="text1"/>
                <w:sz w:val="22"/>
                <w:szCs w:val="22"/>
              </w:rPr>
              <w:t>Water content in transported product</w:t>
            </w:r>
          </w:p>
        </w:tc>
        <w:tc>
          <w:tcPr>
            <w:tcW w:w="1695" w:type="dxa"/>
            <w:vMerge/>
          </w:tcPr>
          <w:p w14:paraId="7E4DC51C" w14:textId="77777777" w:rsidR="007C1590" w:rsidRDefault="007C1590"/>
        </w:tc>
        <w:tc>
          <w:tcPr>
            <w:tcW w:w="1515" w:type="dxa"/>
            <w:vMerge/>
          </w:tcPr>
          <w:p w14:paraId="1A8AD6A5" w14:textId="77777777" w:rsidR="007C1590" w:rsidRDefault="007C1590"/>
        </w:tc>
        <w:tc>
          <w:tcPr>
            <w:tcW w:w="1575" w:type="dxa"/>
            <w:vMerge/>
          </w:tcPr>
          <w:p w14:paraId="3864A1BE" w14:textId="77777777" w:rsidR="007C1590" w:rsidRDefault="007C1590"/>
        </w:tc>
        <w:tc>
          <w:tcPr>
            <w:tcW w:w="132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53C6FCF6" w14:textId="5F05A5D5" w:rsidR="7A6D65F9" w:rsidRDefault="7A6D65F9" w:rsidP="7A6D65F9">
            <w:r w:rsidRPr="5B5CDE70">
              <w:rPr>
                <w:rFonts w:ascii="Times New Roman" w:eastAsia="Times New Roman" w:hAnsi="Times New Roman" w:cs="Times New Roman"/>
                <w:color w:val="000000" w:themeColor="text1"/>
                <w:sz w:val="22"/>
                <w:szCs w:val="22"/>
              </w:rPr>
              <w:t xml:space="preserve"> </w:t>
            </w:r>
            <w:r w:rsidR="15A4D8E1" w:rsidRPr="5B5CDE70">
              <w:rPr>
                <w:rFonts w:ascii="Times New Roman" w:eastAsia="Times New Roman" w:hAnsi="Times New Roman" w:cs="Times New Roman"/>
                <w:color w:val="000000" w:themeColor="text1"/>
                <w:sz w:val="22"/>
                <w:szCs w:val="22"/>
              </w:rPr>
              <w:t>No</w:t>
            </w:r>
          </w:p>
        </w:tc>
      </w:tr>
      <w:tr w:rsidR="7A6D65F9" w14:paraId="617485A9" w14:textId="77777777" w:rsidTr="52A9303B">
        <w:trPr>
          <w:trHeight w:val="300"/>
        </w:trPr>
        <w:tc>
          <w:tcPr>
            <w:tcW w:w="1710" w:type="dxa"/>
            <w:vMerge/>
          </w:tcPr>
          <w:p w14:paraId="1B50960D" w14:textId="77777777" w:rsidR="007C1590" w:rsidRDefault="007C1590"/>
        </w:tc>
        <w:tc>
          <w:tcPr>
            <w:tcW w:w="153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335AFB03" w14:textId="15F0D782" w:rsidR="7A6D65F9" w:rsidRDefault="7A6D65F9" w:rsidP="7A6D65F9">
            <w:r w:rsidRPr="7A6D65F9">
              <w:rPr>
                <w:rFonts w:ascii="Times New Roman" w:eastAsia="Times New Roman" w:hAnsi="Times New Roman" w:cs="Times New Roman"/>
                <w:color w:val="000000" w:themeColor="text1"/>
                <w:sz w:val="22"/>
                <w:szCs w:val="22"/>
              </w:rPr>
              <w:t>H2S in transported product</w:t>
            </w:r>
          </w:p>
        </w:tc>
        <w:tc>
          <w:tcPr>
            <w:tcW w:w="1695" w:type="dxa"/>
            <w:vMerge/>
          </w:tcPr>
          <w:p w14:paraId="613D69B6" w14:textId="77777777" w:rsidR="007C1590" w:rsidRDefault="007C1590"/>
        </w:tc>
        <w:tc>
          <w:tcPr>
            <w:tcW w:w="1515" w:type="dxa"/>
            <w:vMerge/>
          </w:tcPr>
          <w:p w14:paraId="159E005A" w14:textId="77777777" w:rsidR="007C1590" w:rsidRDefault="007C1590"/>
        </w:tc>
        <w:tc>
          <w:tcPr>
            <w:tcW w:w="1575" w:type="dxa"/>
            <w:vMerge/>
          </w:tcPr>
          <w:p w14:paraId="6580D06A" w14:textId="77777777" w:rsidR="007C1590" w:rsidRDefault="007C1590"/>
        </w:tc>
        <w:tc>
          <w:tcPr>
            <w:tcW w:w="132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4F5ADE99" w14:textId="17CBFD34" w:rsidR="7A6D65F9" w:rsidRDefault="7A6D65F9" w:rsidP="7A6D65F9">
            <w:r w:rsidRPr="5B5CDE70">
              <w:rPr>
                <w:rFonts w:ascii="Times New Roman" w:eastAsia="Times New Roman" w:hAnsi="Times New Roman" w:cs="Times New Roman"/>
                <w:color w:val="000000" w:themeColor="text1"/>
                <w:sz w:val="22"/>
                <w:szCs w:val="22"/>
              </w:rPr>
              <w:t xml:space="preserve"> </w:t>
            </w:r>
            <w:r w:rsidR="35FE1C1D" w:rsidRPr="5B5CDE70">
              <w:rPr>
                <w:rFonts w:ascii="Times New Roman" w:eastAsia="Times New Roman" w:hAnsi="Times New Roman" w:cs="Times New Roman"/>
                <w:color w:val="000000" w:themeColor="text1"/>
                <w:sz w:val="22"/>
                <w:szCs w:val="22"/>
              </w:rPr>
              <w:t>No</w:t>
            </w:r>
          </w:p>
        </w:tc>
      </w:tr>
      <w:tr w:rsidR="7A6D65F9" w14:paraId="26D9CBD5" w14:textId="77777777" w:rsidTr="52A9303B">
        <w:trPr>
          <w:trHeight w:val="300"/>
        </w:trPr>
        <w:tc>
          <w:tcPr>
            <w:tcW w:w="1710" w:type="dxa"/>
            <w:vMerge/>
          </w:tcPr>
          <w:p w14:paraId="7588D3FB" w14:textId="77777777" w:rsidR="007C1590" w:rsidRDefault="007C1590"/>
        </w:tc>
        <w:tc>
          <w:tcPr>
            <w:tcW w:w="153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2334DFBA" w14:textId="63E7A22B" w:rsidR="7A6D65F9" w:rsidRDefault="7A6D65F9" w:rsidP="7A6D65F9">
            <w:r w:rsidRPr="7A6D65F9">
              <w:rPr>
                <w:rFonts w:ascii="Times New Roman" w:eastAsia="Times New Roman" w:hAnsi="Times New Roman" w:cs="Times New Roman"/>
                <w:color w:val="000000" w:themeColor="text1"/>
                <w:sz w:val="22"/>
                <w:szCs w:val="22"/>
              </w:rPr>
              <w:t xml:space="preserve">Flow rate </w:t>
            </w:r>
          </w:p>
        </w:tc>
        <w:tc>
          <w:tcPr>
            <w:tcW w:w="1695" w:type="dxa"/>
            <w:vMerge/>
          </w:tcPr>
          <w:p w14:paraId="7575CE05" w14:textId="77777777" w:rsidR="007C1590" w:rsidRDefault="007C1590"/>
        </w:tc>
        <w:tc>
          <w:tcPr>
            <w:tcW w:w="1515" w:type="dxa"/>
            <w:vMerge/>
          </w:tcPr>
          <w:p w14:paraId="3EEC6504" w14:textId="77777777" w:rsidR="007C1590" w:rsidRDefault="007C1590"/>
        </w:tc>
        <w:tc>
          <w:tcPr>
            <w:tcW w:w="1575" w:type="dxa"/>
            <w:vMerge/>
          </w:tcPr>
          <w:p w14:paraId="0F4F6A39" w14:textId="77777777" w:rsidR="007C1590" w:rsidRDefault="007C1590"/>
        </w:tc>
        <w:tc>
          <w:tcPr>
            <w:tcW w:w="132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0290D171" w14:textId="3FC37761" w:rsidR="7A6D65F9" w:rsidRDefault="7A6D65F9" w:rsidP="7A6D65F9">
            <w:r w:rsidRPr="5B5CDE70">
              <w:rPr>
                <w:rFonts w:ascii="Times New Roman" w:eastAsia="Times New Roman" w:hAnsi="Times New Roman" w:cs="Times New Roman"/>
                <w:color w:val="000000" w:themeColor="text1"/>
                <w:sz w:val="22"/>
                <w:szCs w:val="22"/>
              </w:rPr>
              <w:t xml:space="preserve"> </w:t>
            </w:r>
            <w:r w:rsidR="71357DA3" w:rsidRPr="5B5CDE70">
              <w:rPr>
                <w:rFonts w:ascii="Times New Roman" w:eastAsia="Times New Roman" w:hAnsi="Times New Roman" w:cs="Times New Roman"/>
                <w:color w:val="000000" w:themeColor="text1"/>
                <w:sz w:val="22"/>
                <w:szCs w:val="22"/>
              </w:rPr>
              <w:t>No</w:t>
            </w:r>
          </w:p>
        </w:tc>
      </w:tr>
      <w:tr w:rsidR="7A6D65F9" w14:paraId="17F02BA7" w14:textId="77777777" w:rsidTr="52A9303B">
        <w:trPr>
          <w:trHeight w:val="300"/>
        </w:trPr>
        <w:tc>
          <w:tcPr>
            <w:tcW w:w="1710" w:type="dxa"/>
            <w:vMerge w:val="restart"/>
            <w:tcBorders>
              <w:top w:val="nil"/>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350762DF" w14:textId="08575839" w:rsidR="7A6D65F9" w:rsidRDefault="7A6D65F9" w:rsidP="7A6D65F9">
            <w:r w:rsidRPr="7A6D65F9">
              <w:rPr>
                <w:rFonts w:ascii="Times New Roman" w:eastAsia="Times New Roman" w:hAnsi="Times New Roman" w:cs="Times New Roman"/>
                <w:color w:val="000000" w:themeColor="text1"/>
                <w:sz w:val="22"/>
                <w:szCs w:val="22"/>
              </w:rPr>
              <w:t xml:space="preserve">Environmental </w:t>
            </w:r>
          </w:p>
        </w:tc>
        <w:tc>
          <w:tcPr>
            <w:tcW w:w="15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1693BAB4" w14:textId="5AD9827D" w:rsidR="7A6D65F9" w:rsidRDefault="7A6D65F9" w:rsidP="7A6D65F9">
            <w:r w:rsidRPr="7A6D65F9">
              <w:rPr>
                <w:rFonts w:ascii="Times New Roman" w:eastAsia="Times New Roman" w:hAnsi="Times New Roman" w:cs="Times New Roman"/>
                <w:color w:val="000000" w:themeColor="text1"/>
                <w:sz w:val="22"/>
                <w:szCs w:val="22"/>
              </w:rPr>
              <w:t>Soil corrosion activity</w:t>
            </w:r>
          </w:p>
        </w:tc>
        <w:tc>
          <w:tcPr>
            <w:tcW w:w="1695" w:type="dxa"/>
            <w:vMerge/>
          </w:tcPr>
          <w:p w14:paraId="4CA618BD" w14:textId="77777777" w:rsidR="007C1590" w:rsidRDefault="007C1590"/>
        </w:tc>
        <w:tc>
          <w:tcPr>
            <w:tcW w:w="1515" w:type="dxa"/>
            <w:vMerge/>
          </w:tcPr>
          <w:p w14:paraId="5DC7774B" w14:textId="77777777" w:rsidR="007C1590" w:rsidRDefault="007C1590"/>
        </w:tc>
        <w:tc>
          <w:tcPr>
            <w:tcW w:w="1575" w:type="dxa"/>
            <w:vMerge/>
          </w:tcPr>
          <w:p w14:paraId="18A46194" w14:textId="77777777" w:rsidR="007C1590" w:rsidRDefault="007C1590"/>
        </w:tc>
        <w:tc>
          <w:tcPr>
            <w:tcW w:w="132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3D5C4B96" w14:textId="65C55B70" w:rsidR="7A6D65F9" w:rsidRDefault="7A6D65F9" w:rsidP="7A6D65F9">
            <w:r w:rsidRPr="5B5CDE70">
              <w:rPr>
                <w:rFonts w:ascii="Times New Roman" w:eastAsia="Times New Roman" w:hAnsi="Times New Roman" w:cs="Times New Roman"/>
                <w:color w:val="000000" w:themeColor="text1"/>
                <w:sz w:val="22"/>
                <w:szCs w:val="22"/>
              </w:rPr>
              <w:t xml:space="preserve"> </w:t>
            </w:r>
            <w:r w:rsidR="727D264D" w:rsidRPr="5B5CDE70">
              <w:rPr>
                <w:rFonts w:ascii="Times New Roman" w:eastAsia="Times New Roman" w:hAnsi="Times New Roman" w:cs="Times New Roman"/>
                <w:color w:val="000000" w:themeColor="text1"/>
                <w:sz w:val="22"/>
                <w:szCs w:val="22"/>
              </w:rPr>
              <w:t>No</w:t>
            </w:r>
          </w:p>
        </w:tc>
      </w:tr>
      <w:tr w:rsidR="7A6D65F9" w14:paraId="04EB7905" w14:textId="77777777" w:rsidTr="52A9303B">
        <w:trPr>
          <w:trHeight w:val="300"/>
        </w:trPr>
        <w:tc>
          <w:tcPr>
            <w:tcW w:w="1710" w:type="dxa"/>
            <w:vMerge/>
          </w:tcPr>
          <w:p w14:paraId="2F878291" w14:textId="77777777" w:rsidR="007C1590" w:rsidRDefault="007C1590"/>
        </w:tc>
        <w:tc>
          <w:tcPr>
            <w:tcW w:w="153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06F89773" w14:textId="197129FC" w:rsidR="7A6D65F9" w:rsidRDefault="7A6D65F9" w:rsidP="7A6D65F9">
            <w:r w:rsidRPr="7A6D65F9">
              <w:rPr>
                <w:rFonts w:ascii="Times New Roman" w:eastAsia="Times New Roman" w:hAnsi="Times New Roman" w:cs="Times New Roman"/>
                <w:color w:val="000000" w:themeColor="text1"/>
                <w:sz w:val="22"/>
                <w:szCs w:val="22"/>
              </w:rPr>
              <w:t>Presence of stray currents</w:t>
            </w:r>
          </w:p>
        </w:tc>
        <w:tc>
          <w:tcPr>
            <w:tcW w:w="1695" w:type="dxa"/>
            <w:vMerge/>
          </w:tcPr>
          <w:p w14:paraId="05433A18" w14:textId="77777777" w:rsidR="007C1590" w:rsidRDefault="007C1590"/>
        </w:tc>
        <w:tc>
          <w:tcPr>
            <w:tcW w:w="1515" w:type="dxa"/>
            <w:vMerge/>
          </w:tcPr>
          <w:p w14:paraId="5553F6A4" w14:textId="77777777" w:rsidR="007C1590" w:rsidRDefault="007C1590"/>
        </w:tc>
        <w:tc>
          <w:tcPr>
            <w:tcW w:w="1575" w:type="dxa"/>
            <w:vMerge/>
          </w:tcPr>
          <w:p w14:paraId="1B301CA0" w14:textId="77777777" w:rsidR="007C1590" w:rsidRDefault="007C1590"/>
        </w:tc>
        <w:tc>
          <w:tcPr>
            <w:tcW w:w="132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2F5EE1AE" w14:textId="7105860F" w:rsidR="7A6D65F9" w:rsidRDefault="7A6D65F9" w:rsidP="7A6D65F9">
            <w:r w:rsidRPr="5B5CDE70">
              <w:rPr>
                <w:rFonts w:ascii="Times New Roman" w:eastAsia="Times New Roman" w:hAnsi="Times New Roman" w:cs="Times New Roman"/>
                <w:color w:val="000000" w:themeColor="text1"/>
                <w:sz w:val="22"/>
                <w:szCs w:val="22"/>
              </w:rPr>
              <w:t xml:space="preserve"> </w:t>
            </w:r>
            <w:r w:rsidR="62992C13" w:rsidRPr="5B5CDE70">
              <w:rPr>
                <w:rFonts w:ascii="Times New Roman" w:eastAsia="Times New Roman" w:hAnsi="Times New Roman" w:cs="Times New Roman"/>
                <w:color w:val="000000" w:themeColor="text1"/>
                <w:sz w:val="22"/>
                <w:szCs w:val="22"/>
              </w:rPr>
              <w:t>No</w:t>
            </w:r>
          </w:p>
        </w:tc>
      </w:tr>
      <w:tr w:rsidR="7A6D65F9" w14:paraId="1315889C" w14:textId="77777777" w:rsidTr="52A9303B">
        <w:trPr>
          <w:trHeight w:val="300"/>
        </w:trPr>
        <w:tc>
          <w:tcPr>
            <w:tcW w:w="1710" w:type="dxa"/>
            <w:vMerge w:val="restart"/>
            <w:tcBorders>
              <w:top w:val="nil"/>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20CCFB6B" w14:textId="4456EE20" w:rsidR="7A6D65F9" w:rsidRDefault="7A6D65F9" w:rsidP="7A6D65F9">
            <w:r w:rsidRPr="7A6D65F9">
              <w:rPr>
                <w:rFonts w:ascii="Times New Roman" w:eastAsia="Times New Roman" w:hAnsi="Times New Roman" w:cs="Times New Roman"/>
                <w:color w:val="000000" w:themeColor="text1"/>
                <w:sz w:val="22"/>
                <w:szCs w:val="22"/>
              </w:rPr>
              <w:t>Historical incident records</w:t>
            </w:r>
          </w:p>
        </w:tc>
        <w:tc>
          <w:tcPr>
            <w:tcW w:w="15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7DEC72A0" w14:textId="2D2B5392" w:rsidR="7A6D65F9" w:rsidRDefault="7A6D65F9" w:rsidP="7A6D65F9">
            <w:r w:rsidRPr="7A6D65F9">
              <w:rPr>
                <w:rFonts w:ascii="Times New Roman" w:eastAsia="Times New Roman" w:hAnsi="Times New Roman" w:cs="Times New Roman"/>
                <w:color w:val="000000" w:themeColor="text1"/>
                <w:sz w:val="22"/>
                <w:szCs w:val="22"/>
              </w:rPr>
              <w:t>Number of failures during latest year of operation</w:t>
            </w:r>
          </w:p>
        </w:tc>
        <w:tc>
          <w:tcPr>
            <w:tcW w:w="1695" w:type="dxa"/>
            <w:vMerge/>
          </w:tcPr>
          <w:p w14:paraId="71267E98" w14:textId="77777777" w:rsidR="007C1590" w:rsidRDefault="007C1590"/>
        </w:tc>
        <w:tc>
          <w:tcPr>
            <w:tcW w:w="1515" w:type="dxa"/>
            <w:vMerge/>
          </w:tcPr>
          <w:p w14:paraId="406E3134" w14:textId="77777777" w:rsidR="007C1590" w:rsidRDefault="007C1590"/>
        </w:tc>
        <w:tc>
          <w:tcPr>
            <w:tcW w:w="1575" w:type="dxa"/>
            <w:vMerge/>
          </w:tcPr>
          <w:p w14:paraId="33C7BCD4" w14:textId="77777777" w:rsidR="007C1590" w:rsidRDefault="007C1590"/>
        </w:tc>
        <w:tc>
          <w:tcPr>
            <w:tcW w:w="132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482D89FF" w14:textId="3F6B7762" w:rsidR="7A6D65F9" w:rsidRDefault="7A6D65F9" w:rsidP="5B5CDE70">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 xml:space="preserve"> </w:t>
            </w:r>
            <w:r w:rsidR="65F06111" w:rsidRPr="5B5CDE70">
              <w:rPr>
                <w:rFonts w:ascii="Times New Roman" w:eastAsia="Times New Roman" w:hAnsi="Times New Roman" w:cs="Times New Roman"/>
                <w:color w:val="000000" w:themeColor="text1"/>
                <w:sz w:val="22"/>
                <w:szCs w:val="22"/>
              </w:rPr>
              <w:t>Maybe</w:t>
            </w:r>
          </w:p>
        </w:tc>
      </w:tr>
      <w:tr w:rsidR="7A6D65F9" w14:paraId="073A5E0D" w14:textId="77777777" w:rsidTr="52A9303B">
        <w:trPr>
          <w:trHeight w:val="300"/>
        </w:trPr>
        <w:tc>
          <w:tcPr>
            <w:tcW w:w="1710" w:type="dxa"/>
            <w:vMerge/>
          </w:tcPr>
          <w:p w14:paraId="722D76D5" w14:textId="77777777" w:rsidR="007C1590" w:rsidRDefault="007C1590"/>
        </w:tc>
        <w:tc>
          <w:tcPr>
            <w:tcW w:w="153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29D1AC8F" w14:textId="2B8946F9" w:rsidR="7A6D65F9" w:rsidRDefault="7A6D65F9" w:rsidP="7A6D65F9">
            <w:r w:rsidRPr="7A6D65F9">
              <w:rPr>
                <w:rFonts w:ascii="Times New Roman" w:eastAsia="Times New Roman" w:hAnsi="Times New Roman" w:cs="Times New Roman"/>
                <w:color w:val="000000" w:themeColor="text1"/>
                <w:sz w:val="22"/>
                <w:szCs w:val="22"/>
              </w:rPr>
              <w:t>Total number of failures</w:t>
            </w:r>
          </w:p>
        </w:tc>
        <w:tc>
          <w:tcPr>
            <w:tcW w:w="1695" w:type="dxa"/>
            <w:vMerge/>
          </w:tcPr>
          <w:p w14:paraId="5EFEB8D1" w14:textId="77777777" w:rsidR="007C1590" w:rsidRDefault="007C1590"/>
        </w:tc>
        <w:tc>
          <w:tcPr>
            <w:tcW w:w="1515" w:type="dxa"/>
            <w:vMerge/>
          </w:tcPr>
          <w:p w14:paraId="5C38B327" w14:textId="77777777" w:rsidR="007C1590" w:rsidRDefault="007C1590"/>
        </w:tc>
        <w:tc>
          <w:tcPr>
            <w:tcW w:w="1575" w:type="dxa"/>
            <w:vMerge/>
          </w:tcPr>
          <w:p w14:paraId="0C49F9F4" w14:textId="77777777" w:rsidR="007C1590" w:rsidRDefault="007C1590"/>
        </w:tc>
        <w:tc>
          <w:tcPr>
            <w:tcW w:w="132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00B422B9" w14:textId="08CA5281" w:rsidR="7A6D65F9" w:rsidRDefault="7A6D65F9" w:rsidP="7A6D65F9">
            <w:r w:rsidRPr="5B5CDE70">
              <w:rPr>
                <w:rFonts w:ascii="Times New Roman" w:eastAsia="Times New Roman" w:hAnsi="Times New Roman" w:cs="Times New Roman"/>
                <w:color w:val="000000" w:themeColor="text1"/>
                <w:sz w:val="22"/>
                <w:szCs w:val="22"/>
              </w:rPr>
              <w:t xml:space="preserve"> </w:t>
            </w:r>
            <w:r w:rsidR="101F978C" w:rsidRPr="5B5CDE70">
              <w:rPr>
                <w:rFonts w:ascii="Times New Roman" w:eastAsia="Times New Roman" w:hAnsi="Times New Roman" w:cs="Times New Roman"/>
                <w:color w:val="000000" w:themeColor="text1"/>
                <w:sz w:val="22"/>
                <w:szCs w:val="22"/>
              </w:rPr>
              <w:t>Yes</w:t>
            </w:r>
          </w:p>
        </w:tc>
      </w:tr>
      <w:tr w:rsidR="7A6D65F9" w14:paraId="0A1AAA55" w14:textId="77777777" w:rsidTr="52A9303B">
        <w:trPr>
          <w:trHeight w:val="300"/>
        </w:trPr>
        <w:tc>
          <w:tcPr>
            <w:tcW w:w="1710" w:type="dxa"/>
            <w:tcBorders>
              <w:top w:val="nil"/>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53066C4F" w14:textId="0C6DEDC4" w:rsidR="7A6D65F9" w:rsidRDefault="7A6D65F9" w:rsidP="7A6D65F9">
            <w:r w:rsidRPr="7A6D65F9">
              <w:rPr>
                <w:rFonts w:ascii="Times New Roman" w:eastAsia="Times New Roman" w:hAnsi="Times New Roman" w:cs="Times New Roman"/>
                <w:color w:val="000000" w:themeColor="text1"/>
                <w:sz w:val="22"/>
                <w:szCs w:val="22"/>
              </w:rPr>
              <w:t>Inspection reports</w:t>
            </w:r>
          </w:p>
        </w:tc>
        <w:tc>
          <w:tcPr>
            <w:tcW w:w="15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1ED0D80E" w14:textId="016AD9A9" w:rsidR="7A6D65F9" w:rsidRDefault="7A6D65F9" w:rsidP="7A6D65F9">
            <w:r w:rsidRPr="7A6D65F9">
              <w:rPr>
                <w:rFonts w:ascii="Times New Roman" w:eastAsia="Times New Roman" w:hAnsi="Times New Roman" w:cs="Times New Roman"/>
                <w:color w:val="000000" w:themeColor="text1"/>
                <w:sz w:val="22"/>
                <w:szCs w:val="22"/>
              </w:rPr>
              <w:t>Employed diagnostic methods</w:t>
            </w:r>
          </w:p>
        </w:tc>
        <w:tc>
          <w:tcPr>
            <w:tcW w:w="1695" w:type="dxa"/>
            <w:vMerge/>
          </w:tcPr>
          <w:p w14:paraId="184E7544" w14:textId="77777777" w:rsidR="007C1590" w:rsidRDefault="007C1590"/>
        </w:tc>
        <w:tc>
          <w:tcPr>
            <w:tcW w:w="1515" w:type="dxa"/>
            <w:vMerge/>
          </w:tcPr>
          <w:p w14:paraId="43D6AD8C" w14:textId="77777777" w:rsidR="007C1590" w:rsidRDefault="007C1590"/>
        </w:tc>
        <w:tc>
          <w:tcPr>
            <w:tcW w:w="1575" w:type="dxa"/>
            <w:vMerge/>
          </w:tcPr>
          <w:p w14:paraId="664D71AB" w14:textId="77777777" w:rsidR="007C1590" w:rsidRDefault="007C1590"/>
        </w:tc>
        <w:tc>
          <w:tcPr>
            <w:tcW w:w="132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0DD20795" w14:textId="0539EEAC" w:rsidR="7A6D65F9" w:rsidRDefault="7A6D65F9" w:rsidP="7A6D65F9">
            <w:r w:rsidRPr="5B5CDE70">
              <w:rPr>
                <w:rFonts w:ascii="Times New Roman" w:eastAsia="Times New Roman" w:hAnsi="Times New Roman" w:cs="Times New Roman"/>
                <w:color w:val="000000" w:themeColor="text1"/>
                <w:sz w:val="22"/>
                <w:szCs w:val="22"/>
              </w:rPr>
              <w:t xml:space="preserve"> </w:t>
            </w:r>
            <w:r w:rsidR="32E6A004" w:rsidRPr="5B5CDE70">
              <w:rPr>
                <w:rFonts w:ascii="Times New Roman" w:eastAsia="Times New Roman" w:hAnsi="Times New Roman" w:cs="Times New Roman"/>
                <w:color w:val="000000" w:themeColor="text1"/>
                <w:sz w:val="22"/>
                <w:szCs w:val="22"/>
              </w:rPr>
              <w:t>No</w:t>
            </w:r>
          </w:p>
        </w:tc>
      </w:tr>
      <w:tr w:rsidR="7A6D65F9" w14:paraId="503859A3" w14:textId="77777777" w:rsidTr="52A9303B">
        <w:trPr>
          <w:trHeight w:val="300"/>
        </w:trPr>
        <w:tc>
          <w:tcPr>
            <w:tcW w:w="171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56016F9E" w14:textId="0C517EBD" w:rsidR="7A6D65F9" w:rsidRDefault="7A6D65F9" w:rsidP="7A6D65F9">
            <w:r w:rsidRPr="7A6D65F9">
              <w:rPr>
                <w:rFonts w:ascii="Times New Roman" w:eastAsia="Times New Roman" w:hAnsi="Times New Roman" w:cs="Times New Roman"/>
                <w:color w:val="000000" w:themeColor="text1"/>
                <w:sz w:val="22"/>
                <w:szCs w:val="22"/>
              </w:rPr>
              <w:t>Repair/service history</w:t>
            </w:r>
          </w:p>
        </w:tc>
        <w:tc>
          <w:tcPr>
            <w:tcW w:w="153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left w:w="108" w:type="dxa"/>
              <w:right w:w="108" w:type="dxa"/>
            </w:tcMar>
            <w:vAlign w:val="center"/>
          </w:tcPr>
          <w:p w14:paraId="538BF85C" w14:textId="0F78C748" w:rsidR="7A6D65F9" w:rsidRDefault="7A6D65F9" w:rsidP="7A6D65F9">
            <w:r w:rsidRPr="7A6D65F9">
              <w:rPr>
                <w:rFonts w:ascii="Times New Roman" w:eastAsia="Times New Roman" w:hAnsi="Times New Roman" w:cs="Times New Roman"/>
                <w:color w:val="000000" w:themeColor="text1"/>
                <w:sz w:val="22"/>
                <w:szCs w:val="22"/>
              </w:rPr>
              <w:t>In-line cleaning</w:t>
            </w:r>
          </w:p>
        </w:tc>
        <w:tc>
          <w:tcPr>
            <w:tcW w:w="1695" w:type="dxa"/>
            <w:vMerge/>
          </w:tcPr>
          <w:p w14:paraId="0DE73528" w14:textId="77777777" w:rsidR="007C1590" w:rsidRDefault="007C1590"/>
        </w:tc>
        <w:tc>
          <w:tcPr>
            <w:tcW w:w="1515" w:type="dxa"/>
            <w:vMerge/>
          </w:tcPr>
          <w:p w14:paraId="4B329C95" w14:textId="77777777" w:rsidR="007C1590" w:rsidRDefault="007C1590"/>
        </w:tc>
        <w:tc>
          <w:tcPr>
            <w:tcW w:w="1575" w:type="dxa"/>
            <w:vMerge/>
          </w:tcPr>
          <w:p w14:paraId="2E12859F" w14:textId="77777777" w:rsidR="007C1590" w:rsidRDefault="007C1590"/>
        </w:tc>
        <w:tc>
          <w:tcPr>
            <w:tcW w:w="1320" w:type="dxa"/>
            <w:tcBorders>
              <w:top w:val="single" w:sz="8" w:space="0" w:color="auto"/>
              <w:left w:val="nil"/>
              <w:bottom w:val="single" w:sz="8" w:space="0" w:color="auto"/>
              <w:right w:val="single" w:sz="8" w:space="0" w:color="auto"/>
            </w:tcBorders>
            <w:shd w:val="clear" w:color="auto" w:fill="F2F2F2" w:themeFill="background1" w:themeFillShade="F2"/>
            <w:tcMar>
              <w:left w:w="108" w:type="dxa"/>
              <w:right w:w="108" w:type="dxa"/>
            </w:tcMar>
            <w:vAlign w:val="center"/>
          </w:tcPr>
          <w:p w14:paraId="79912BC0" w14:textId="7BC2FA29" w:rsidR="7A6D65F9" w:rsidRDefault="7A6D65F9" w:rsidP="7A6D65F9">
            <w:r w:rsidRPr="5B5CDE70">
              <w:rPr>
                <w:rFonts w:ascii="Times New Roman" w:eastAsia="Times New Roman" w:hAnsi="Times New Roman" w:cs="Times New Roman"/>
                <w:color w:val="000000" w:themeColor="text1"/>
                <w:sz w:val="22"/>
                <w:szCs w:val="22"/>
              </w:rPr>
              <w:t xml:space="preserve"> </w:t>
            </w:r>
            <w:r w:rsidR="2EDAD8F8" w:rsidRPr="5B5CDE70">
              <w:rPr>
                <w:rFonts w:ascii="Times New Roman" w:eastAsia="Times New Roman" w:hAnsi="Times New Roman" w:cs="Times New Roman"/>
                <w:color w:val="000000" w:themeColor="text1"/>
                <w:sz w:val="22"/>
                <w:szCs w:val="22"/>
              </w:rPr>
              <w:t>No</w:t>
            </w:r>
          </w:p>
        </w:tc>
      </w:tr>
      <w:tr w:rsidR="7A6D65F9" w14:paraId="2527D4CA" w14:textId="77777777" w:rsidTr="52A9303B">
        <w:trPr>
          <w:trHeight w:val="300"/>
        </w:trPr>
        <w:tc>
          <w:tcPr>
            <w:tcW w:w="1710" w:type="dxa"/>
            <w:vMerge w:val="restart"/>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5BA520F" w14:textId="15F8BD2F"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 xml:space="preserve"> </w:t>
            </w:r>
            <w:r w:rsidR="00461FC1" w:rsidRPr="7A6D65F9">
              <w:rPr>
                <w:rFonts w:ascii="Times New Roman" w:eastAsia="Times New Roman" w:hAnsi="Times New Roman" w:cs="Times New Roman"/>
                <w:color w:val="000000" w:themeColor="text1"/>
                <w:sz w:val="22"/>
                <w:szCs w:val="22"/>
              </w:rPr>
              <w:t>Environmental</w:t>
            </w:r>
          </w:p>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44C5A128" w14:textId="43BDD552"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 xml:space="preserve"> SO2 per m2/d (Atmosphere)</w:t>
            </w:r>
          </w:p>
        </w:tc>
        <w:tc>
          <w:tcPr>
            <w:tcW w:w="1695" w:type="dxa"/>
            <w:vMerge w:val="restart"/>
            <w:tcBorders>
              <w:top w:val="nil"/>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1FDDC08" w14:textId="082978FF"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 xml:space="preserve">Machine Learning Models: </w:t>
            </w:r>
          </w:p>
          <w:p w14:paraId="4F51F5D8" w14:textId="59798ED5"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1.Log Linear Regression</w:t>
            </w:r>
          </w:p>
          <w:p w14:paraId="6E304EAF" w14:textId="566031E2"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2.xgBoost</w:t>
            </w:r>
          </w:p>
          <w:p w14:paraId="5024C580" w14:textId="76F3FFEB"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lastRenderedPageBreak/>
              <w:t>3.Artificial Neural Networks</w:t>
            </w:r>
          </w:p>
          <w:p w14:paraId="21FFBB8E" w14:textId="4D9B8D49" w:rsidR="7A6D65F9" w:rsidRDefault="7A6D65F9" w:rsidP="7A6D65F9">
            <w:pPr>
              <w:rPr>
                <w:rFonts w:ascii="Times New Roman" w:eastAsia="Times New Roman" w:hAnsi="Times New Roman" w:cs="Times New Roman"/>
                <w:color w:val="000000" w:themeColor="text1"/>
                <w:sz w:val="22"/>
                <w:szCs w:val="22"/>
              </w:rPr>
            </w:pPr>
          </w:p>
          <w:p w14:paraId="3ADB3A22" w14:textId="0CE4D04C"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 xml:space="preserve">90% Training </w:t>
            </w:r>
          </w:p>
          <w:p w14:paraId="7C15BC27" w14:textId="320CF820"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 xml:space="preserve">10% Validation </w:t>
            </w:r>
          </w:p>
        </w:tc>
        <w:tc>
          <w:tcPr>
            <w:tcW w:w="1515" w:type="dxa"/>
            <w:vMerge w:val="restart"/>
            <w:tcBorders>
              <w:top w:val="nil"/>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47D92DD" w14:textId="42CD9E60"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lastRenderedPageBreak/>
              <w:t xml:space="preserve">Corrosion Growth Rate </w:t>
            </w:r>
          </w:p>
        </w:tc>
        <w:tc>
          <w:tcPr>
            <w:tcW w:w="1575" w:type="dxa"/>
            <w:vMerge w:val="restart"/>
            <w:tcBorders>
              <w:top w:val="nil"/>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65E2064" w14:textId="5FF2B0D4" w:rsidR="7A6D65F9" w:rsidRDefault="7A6D65F9" w:rsidP="7A6D65F9">
            <w:r w:rsidRPr="7A6D65F9">
              <w:rPr>
                <w:rFonts w:ascii="Times New Roman" w:eastAsia="Times New Roman" w:hAnsi="Times New Roman" w:cs="Times New Roman"/>
                <w:color w:val="000000" w:themeColor="text1"/>
                <w:sz w:val="22"/>
                <w:szCs w:val="22"/>
              </w:rPr>
              <w:t xml:space="preserve"> (Mazzella et al., 2019)</w:t>
            </w:r>
          </w:p>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27EAF7CD" w14:textId="68B12698" w:rsidR="7A6D65F9" w:rsidRDefault="331AABD2"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7C9AC3A3" w14:textId="77777777" w:rsidTr="52A9303B">
        <w:trPr>
          <w:trHeight w:val="300"/>
        </w:trPr>
        <w:tc>
          <w:tcPr>
            <w:tcW w:w="1710" w:type="dxa"/>
            <w:vMerge/>
          </w:tcPr>
          <w:p w14:paraId="43059ECA"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59353E2D" w14:textId="776DDFA2"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Cl per m2/d (Atmosphere)</w:t>
            </w:r>
          </w:p>
        </w:tc>
        <w:tc>
          <w:tcPr>
            <w:tcW w:w="1695" w:type="dxa"/>
            <w:vMerge/>
          </w:tcPr>
          <w:p w14:paraId="78CB40C4" w14:textId="77777777" w:rsidR="007C1590" w:rsidRDefault="007C1590"/>
        </w:tc>
        <w:tc>
          <w:tcPr>
            <w:tcW w:w="1515" w:type="dxa"/>
            <w:vMerge/>
          </w:tcPr>
          <w:p w14:paraId="1E3BACA0" w14:textId="77777777" w:rsidR="007C1590" w:rsidRDefault="007C1590"/>
        </w:tc>
        <w:tc>
          <w:tcPr>
            <w:tcW w:w="1575" w:type="dxa"/>
            <w:vMerge/>
          </w:tcPr>
          <w:p w14:paraId="4CBEEE2E"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3504F312" w14:textId="6308DC63" w:rsidR="7A6D65F9" w:rsidRDefault="783AD649"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7C577CDC" w14:textId="77777777" w:rsidTr="52A9303B">
        <w:trPr>
          <w:trHeight w:val="300"/>
        </w:trPr>
        <w:tc>
          <w:tcPr>
            <w:tcW w:w="1710" w:type="dxa"/>
            <w:vMerge/>
          </w:tcPr>
          <w:p w14:paraId="6AF97A64"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002F0285" w14:textId="53518EA5"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Avg time of wetness (Atmosphere)</w:t>
            </w:r>
          </w:p>
        </w:tc>
        <w:tc>
          <w:tcPr>
            <w:tcW w:w="1695" w:type="dxa"/>
            <w:vMerge/>
          </w:tcPr>
          <w:p w14:paraId="472B4657" w14:textId="77777777" w:rsidR="007C1590" w:rsidRDefault="007C1590"/>
        </w:tc>
        <w:tc>
          <w:tcPr>
            <w:tcW w:w="1515" w:type="dxa"/>
            <w:vMerge/>
          </w:tcPr>
          <w:p w14:paraId="78E34720" w14:textId="77777777" w:rsidR="007C1590" w:rsidRDefault="007C1590"/>
        </w:tc>
        <w:tc>
          <w:tcPr>
            <w:tcW w:w="1575" w:type="dxa"/>
            <w:vMerge/>
          </w:tcPr>
          <w:p w14:paraId="0960CA82"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2D5CAE86" w14:textId="0BF2D3EB" w:rsidR="7A6D65F9" w:rsidRDefault="58A38BF4"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6D804A35" w14:textId="77777777" w:rsidTr="52A9303B">
        <w:trPr>
          <w:trHeight w:val="300"/>
        </w:trPr>
        <w:tc>
          <w:tcPr>
            <w:tcW w:w="1710" w:type="dxa"/>
            <w:vMerge/>
          </w:tcPr>
          <w:p w14:paraId="3C3F555C"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771D459E" w14:textId="022EA8E7"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Annual Avg Temp. (Atmosphere)</w:t>
            </w:r>
          </w:p>
        </w:tc>
        <w:tc>
          <w:tcPr>
            <w:tcW w:w="1695" w:type="dxa"/>
            <w:vMerge/>
          </w:tcPr>
          <w:p w14:paraId="472F2C2C" w14:textId="77777777" w:rsidR="007C1590" w:rsidRDefault="007C1590"/>
        </w:tc>
        <w:tc>
          <w:tcPr>
            <w:tcW w:w="1515" w:type="dxa"/>
            <w:vMerge/>
          </w:tcPr>
          <w:p w14:paraId="3CB335AB" w14:textId="77777777" w:rsidR="007C1590" w:rsidRDefault="007C1590"/>
        </w:tc>
        <w:tc>
          <w:tcPr>
            <w:tcW w:w="1575" w:type="dxa"/>
            <w:vMerge/>
          </w:tcPr>
          <w:p w14:paraId="62242B41"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5A8A62CC" w14:textId="0FF472EF" w:rsidR="7A6D65F9" w:rsidRDefault="7DBFCD4F"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Yes</w:t>
            </w:r>
          </w:p>
        </w:tc>
      </w:tr>
      <w:tr w:rsidR="7A6D65F9" w14:paraId="37BF0E29" w14:textId="77777777" w:rsidTr="52A9303B">
        <w:trPr>
          <w:trHeight w:val="300"/>
        </w:trPr>
        <w:tc>
          <w:tcPr>
            <w:tcW w:w="1710" w:type="dxa"/>
            <w:vMerge/>
          </w:tcPr>
          <w:p w14:paraId="15020C99"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6EDE1C99" w14:textId="420BEFF8"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Avg days below 0 C</w:t>
            </w:r>
          </w:p>
        </w:tc>
        <w:tc>
          <w:tcPr>
            <w:tcW w:w="1695" w:type="dxa"/>
            <w:vMerge/>
          </w:tcPr>
          <w:p w14:paraId="2589B9D1" w14:textId="77777777" w:rsidR="007C1590" w:rsidRDefault="007C1590"/>
        </w:tc>
        <w:tc>
          <w:tcPr>
            <w:tcW w:w="1515" w:type="dxa"/>
            <w:vMerge/>
          </w:tcPr>
          <w:p w14:paraId="523B4A59" w14:textId="77777777" w:rsidR="007C1590" w:rsidRDefault="007C1590"/>
        </w:tc>
        <w:tc>
          <w:tcPr>
            <w:tcW w:w="1575" w:type="dxa"/>
            <w:vMerge/>
          </w:tcPr>
          <w:p w14:paraId="42051D8B"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57D08AA9" w14:textId="24F89365" w:rsidR="7A6D65F9" w:rsidRDefault="172B98B1"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Maybe</w:t>
            </w:r>
          </w:p>
        </w:tc>
      </w:tr>
      <w:tr w:rsidR="7A6D65F9" w14:paraId="7AEEA03A" w14:textId="77777777" w:rsidTr="52A9303B">
        <w:trPr>
          <w:trHeight w:val="300"/>
        </w:trPr>
        <w:tc>
          <w:tcPr>
            <w:tcW w:w="1710" w:type="dxa"/>
            <w:vMerge/>
          </w:tcPr>
          <w:p w14:paraId="0DAB7BB2"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1ACEBD9A" w14:textId="1FCD504E"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Over Land (0) or Water (1)</w:t>
            </w:r>
          </w:p>
        </w:tc>
        <w:tc>
          <w:tcPr>
            <w:tcW w:w="1695" w:type="dxa"/>
            <w:vMerge/>
          </w:tcPr>
          <w:p w14:paraId="4DB78AE9" w14:textId="77777777" w:rsidR="007C1590" w:rsidRDefault="007C1590"/>
        </w:tc>
        <w:tc>
          <w:tcPr>
            <w:tcW w:w="1515" w:type="dxa"/>
            <w:vMerge/>
          </w:tcPr>
          <w:p w14:paraId="5416B4EB" w14:textId="77777777" w:rsidR="007C1590" w:rsidRDefault="007C1590"/>
        </w:tc>
        <w:tc>
          <w:tcPr>
            <w:tcW w:w="1575" w:type="dxa"/>
            <w:vMerge/>
          </w:tcPr>
          <w:p w14:paraId="2D36D048"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06B4109D" w14:textId="6C1DD515" w:rsidR="7A6D65F9" w:rsidRDefault="618D9B00"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18FC3D6F" w14:textId="77777777" w:rsidTr="52A9303B">
        <w:trPr>
          <w:trHeight w:val="300"/>
        </w:trPr>
        <w:tc>
          <w:tcPr>
            <w:tcW w:w="1710" w:type="dxa"/>
            <w:vMerge/>
          </w:tcPr>
          <w:p w14:paraId="22CEB6C4"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2788A5BF" w14:textId="19B82B54"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Organic Carbon (Soil)</w:t>
            </w:r>
          </w:p>
        </w:tc>
        <w:tc>
          <w:tcPr>
            <w:tcW w:w="1695" w:type="dxa"/>
            <w:vMerge/>
          </w:tcPr>
          <w:p w14:paraId="2FC030A8" w14:textId="77777777" w:rsidR="007C1590" w:rsidRDefault="007C1590"/>
        </w:tc>
        <w:tc>
          <w:tcPr>
            <w:tcW w:w="1515" w:type="dxa"/>
            <w:vMerge/>
          </w:tcPr>
          <w:p w14:paraId="0669E44A" w14:textId="77777777" w:rsidR="007C1590" w:rsidRDefault="007C1590"/>
        </w:tc>
        <w:tc>
          <w:tcPr>
            <w:tcW w:w="1575" w:type="dxa"/>
            <w:vMerge/>
          </w:tcPr>
          <w:p w14:paraId="00D10EC2"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7861D418" w14:textId="24302A7F" w:rsidR="7A6D65F9" w:rsidRDefault="0EF7CA91"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12B715A6" w14:textId="77777777" w:rsidTr="52A9303B">
        <w:trPr>
          <w:trHeight w:val="300"/>
        </w:trPr>
        <w:tc>
          <w:tcPr>
            <w:tcW w:w="1710" w:type="dxa"/>
            <w:vMerge/>
          </w:tcPr>
          <w:p w14:paraId="4FC4C3A7"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791A19C3" w14:textId="62A43866"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pH</w:t>
            </w:r>
          </w:p>
        </w:tc>
        <w:tc>
          <w:tcPr>
            <w:tcW w:w="1695" w:type="dxa"/>
            <w:vMerge/>
          </w:tcPr>
          <w:p w14:paraId="592AD5E5" w14:textId="77777777" w:rsidR="007C1590" w:rsidRDefault="007C1590"/>
        </w:tc>
        <w:tc>
          <w:tcPr>
            <w:tcW w:w="1515" w:type="dxa"/>
            <w:vMerge/>
          </w:tcPr>
          <w:p w14:paraId="3752A9EC" w14:textId="77777777" w:rsidR="007C1590" w:rsidRDefault="007C1590"/>
        </w:tc>
        <w:tc>
          <w:tcPr>
            <w:tcW w:w="1575" w:type="dxa"/>
            <w:vMerge/>
          </w:tcPr>
          <w:p w14:paraId="60392230"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1D407CEB" w14:textId="425363EA" w:rsidR="7A6D65F9" w:rsidRDefault="736D1227"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4D9F93CC" w14:textId="77777777" w:rsidTr="52A9303B">
        <w:trPr>
          <w:trHeight w:val="300"/>
        </w:trPr>
        <w:tc>
          <w:tcPr>
            <w:tcW w:w="1710" w:type="dxa"/>
            <w:vMerge/>
          </w:tcPr>
          <w:p w14:paraId="57BFEDE7"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13EF77C6" w14:textId="70237BB3"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Silt</w:t>
            </w:r>
          </w:p>
        </w:tc>
        <w:tc>
          <w:tcPr>
            <w:tcW w:w="1695" w:type="dxa"/>
            <w:vMerge/>
          </w:tcPr>
          <w:p w14:paraId="79283599" w14:textId="77777777" w:rsidR="007C1590" w:rsidRDefault="007C1590"/>
        </w:tc>
        <w:tc>
          <w:tcPr>
            <w:tcW w:w="1515" w:type="dxa"/>
            <w:vMerge/>
          </w:tcPr>
          <w:p w14:paraId="4AE2FE46" w14:textId="77777777" w:rsidR="007C1590" w:rsidRDefault="007C1590"/>
        </w:tc>
        <w:tc>
          <w:tcPr>
            <w:tcW w:w="1575" w:type="dxa"/>
            <w:vMerge/>
          </w:tcPr>
          <w:p w14:paraId="6D80A51F"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4FC985C2" w14:textId="51BAB9A9" w:rsidR="7A6D65F9" w:rsidRDefault="58362DD2"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7AF2D44E" w14:textId="77777777" w:rsidTr="52A9303B">
        <w:trPr>
          <w:trHeight w:val="300"/>
        </w:trPr>
        <w:tc>
          <w:tcPr>
            <w:tcW w:w="1710" w:type="dxa"/>
            <w:vMerge/>
          </w:tcPr>
          <w:p w14:paraId="43B8D7B9"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5C814A9F" w14:textId="2906DD0C"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Sand, mass% (Soil)</w:t>
            </w:r>
          </w:p>
        </w:tc>
        <w:tc>
          <w:tcPr>
            <w:tcW w:w="1695" w:type="dxa"/>
            <w:vMerge/>
          </w:tcPr>
          <w:p w14:paraId="63D87426" w14:textId="77777777" w:rsidR="007C1590" w:rsidRDefault="007C1590"/>
        </w:tc>
        <w:tc>
          <w:tcPr>
            <w:tcW w:w="1515" w:type="dxa"/>
            <w:vMerge/>
          </w:tcPr>
          <w:p w14:paraId="3BADC24C" w14:textId="77777777" w:rsidR="007C1590" w:rsidRDefault="007C1590"/>
        </w:tc>
        <w:tc>
          <w:tcPr>
            <w:tcW w:w="1575" w:type="dxa"/>
            <w:vMerge/>
          </w:tcPr>
          <w:p w14:paraId="29521B5C"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781D5B46" w14:textId="19B9B450" w:rsidR="7A6D65F9" w:rsidRDefault="7F4F0E28"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w:t>
            </w:r>
            <w:r w:rsidR="5BFA1971" w:rsidRPr="5B5CDE70">
              <w:rPr>
                <w:rFonts w:ascii="Times New Roman" w:eastAsia="Times New Roman" w:hAnsi="Times New Roman" w:cs="Times New Roman"/>
                <w:color w:val="000000" w:themeColor="text1"/>
                <w:sz w:val="22"/>
                <w:szCs w:val="22"/>
              </w:rPr>
              <w:t>o</w:t>
            </w:r>
          </w:p>
        </w:tc>
      </w:tr>
      <w:tr w:rsidR="7A6D65F9" w14:paraId="4C140DEF" w14:textId="77777777" w:rsidTr="52A9303B">
        <w:trPr>
          <w:trHeight w:val="300"/>
        </w:trPr>
        <w:tc>
          <w:tcPr>
            <w:tcW w:w="1710" w:type="dxa"/>
            <w:vMerge/>
          </w:tcPr>
          <w:p w14:paraId="6C5AD728"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64D9E671" w14:textId="79CBA5F9"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Clay, mass% (Soil)</w:t>
            </w:r>
          </w:p>
        </w:tc>
        <w:tc>
          <w:tcPr>
            <w:tcW w:w="1695" w:type="dxa"/>
            <w:vMerge/>
          </w:tcPr>
          <w:p w14:paraId="7315853B" w14:textId="77777777" w:rsidR="007C1590" w:rsidRDefault="007C1590"/>
        </w:tc>
        <w:tc>
          <w:tcPr>
            <w:tcW w:w="1515" w:type="dxa"/>
            <w:vMerge/>
          </w:tcPr>
          <w:p w14:paraId="478C840C" w14:textId="77777777" w:rsidR="007C1590" w:rsidRDefault="007C1590"/>
        </w:tc>
        <w:tc>
          <w:tcPr>
            <w:tcW w:w="1575" w:type="dxa"/>
            <w:vMerge/>
          </w:tcPr>
          <w:p w14:paraId="109030EE"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1C8715A6" w14:textId="1CAF74EE" w:rsidR="7A6D65F9" w:rsidRDefault="3A4831AE"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3BFB467E" w14:textId="77777777" w:rsidTr="52A9303B">
        <w:trPr>
          <w:trHeight w:val="300"/>
        </w:trPr>
        <w:tc>
          <w:tcPr>
            <w:tcW w:w="1710" w:type="dxa"/>
            <w:vMerge/>
          </w:tcPr>
          <w:p w14:paraId="08DD0052"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3A525B7C" w14:textId="74392A53"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Water Content</w:t>
            </w:r>
          </w:p>
        </w:tc>
        <w:tc>
          <w:tcPr>
            <w:tcW w:w="1695" w:type="dxa"/>
            <w:vMerge/>
          </w:tcPr>
          <w:p w14:paraId="48114FA6" w14:textId="77777777" w:rsidR="007C1590" w:rsidRDefault="007C1590"/>
        </w:tc>
        <w:tc>
          <w:tcPr>
            <w:tcW w:w="1515" w:type="dxa"/>
            <w:vMerge/>
          </w:tcPr>
          <w:p w14:paraId="00DDEBCC" w14:textId="77777777" w:rsidR="007C1590" w:rsidRDefault="007C1590"/>
        </w:tc>
        <w:tc>
          <w:tcPr>
            <w:tcW w:w="1575" w:type="dxa"/>
            <w:vMerge/>
          </w:tcPr>
          <w:p w14:paraId="5614905C"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2221B79C" w14:textId="4FBE58FA" w:rsidR="7A6D65F9" w:rsidRDefault="771A4750"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14BCF7CA" w14:textId="77777777" w:rsidTr="52A9303B">
        <w:trPr>
          <w:trHeight w:val="300"/>
        </w:trPr>
        <w:tc>
          <w:tcPr>
            <w:tcW w:w="1710" w:type="dxa"/>
            <w:vMerge/>
          </w:tcPr>
          <w:p w14:paraId="4EEB76C4"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27C5F5E7" w14:textId="3F32B443"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Electrical Conductivity (Soil)</w:t>
            </w:r>
          </w:p>
        </w:tc>
        <w:tc>
          <w:tcPr>
            <w:tcW w:w="1695" w:type="dxa"/>
            <w:vMerge/>
          </w:tcPr>
          <w:p w14:paraId="6ADFC642" w14:textId="77777777" w:rsidR="007C1590" w:rsidRDefault="007C1590"/>
        </w:tc>
        <w:tc>
          <w:tcPr>
            <w:tcW w:w="1515" w:type="dxa"/>
            <w:vMerge/>
          </w:tcPr>
          <w:p w14:paraId="15FC5D48" w14:textId="77777777" w:rsidR="007C1590" w:rsidRDefault="007C1590"/>
        </w:tc>
        <w:tc>
          <w:tcPr>
            <w:tcW w:w="1575" w:type="dxa"/>
            <w:vMerge/>
          </w:tcPr>
          <w:p w14:paraId="6CEE7203"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7B26C465" w14:textId="1EA51453" w:rsidR="7A6D65F9" w:rsidRDefault="5FC87585"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6F6CD24C" w14:textId="77777777" w:rsidTr="52A9303B">
        <w:trPr>
          <w:trHeight w:val="300"/>
        </w:trPr>
        <w:tc>
          <w:tcPr>
            <w:tcW w:w="1710" w:type="dxa"/>
            <w:vMerge/>
          </w:tcPr>
          <w:p w14:paraId="1C1B82A6"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1A205904" w14:textId="335A4477"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 of nearby electric stations</w:t>
            </w:r>
          </w:p>
        </w:tc>
        <w:tc>
          <w:tcPr>
            <w:tcW w:w="1695" w:type="dxa"/>
            <w:vMerge/>
          </w:tcPr>
          <w:p w14:paraId="7FF9B814" w14:textId="77777777" w:rsidR="007C1590" w:rsidRDefault="007C1590"/>
        </w:tc>
        <w:tc>
          <w:tcPr>
            <w:tcW w:w="1515" w:type="dxa"/>
            <w:vMerge/>
          </w:tcPr>
          <w:p w14:paraId="6CBF5420" w14:textId="77777777" w:rsidR="007C1590" w:rsidRDefault="007C1590"/>
        </w:tc>
        <w:tc>
          <w:tcPr>
            <w:tcW w:w="1575" w:type="dxa"/>
            <w:vMerge/>
          </w:tcPr>
          <w:p w14:paraId="7A7B5C71"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7469DFF0" w14:textId="508F0BAC" w:rsidR="7A6D65F9" w:rsidRDefault="4FA2F5CA"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5B8811B7" w14:textId="77777777" w:rsidTr="52A9303B">
        <w:trPr>
          <w:trHeight w:val="300"/>
        </w:trPr>
        <w:tc>
          <w:tcPr>
            <w:tcW w:w="1710" w:type="dxa"/>
            <w:vMerge/>
          </w:tcPr>
          <w:p w14:paraId="3816871E"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0D5E623F" w14:textId="39012C32"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 of AC lines withing 300m</w:t>
            </w:r>
          </w:p>
        </w:tc>
        <w:tc>
          <w:tcPr>
            <w:tcW w:w="1695" w:type="dxa"/>
            <w:vMerge/>
          </w:tcPr>
          <w:p w14:paraId="5AECD739" w14:textId="77777777" w:rsidR="007C1590" w:rsidRDefault="007C1590"/>
        </w:tc>
        <w:tc>
          <w:tcPr>
            <w:tcW w:w="1515" w:type="dxa"/>
            <w:vMerge/>
          </w:tcPr>
          <w:p w14:paraId="4E650BDA" w14:textId="77777777" w:rsidR="007C1590" w:rsidRDefault="007C1590"/>
        </w:tc>
        <w:tc>
          <w:tcPr>
            <w:tcW w:w="1575" w:type="dxa"/>
            <w:vMerge/>
          </w:tcPr>
          <w:p w14:paraId="105DDD32"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7956BA6F" w14:textId="37D8B553" w:rsidR="7A6D65F9" w:rsidRDefault="4E23ACB3"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03B0E8C6" w14:textId="77777777" w:rsidTr="52A9303B">
        <w:trPr>
          <w:trHeight w:val="300"/>
        </w:trPr>
        <w:tc>
          <w:tcPr>
            <w:tcW w:w="1710" w:type="dxa"/>
            <w:vMerge/>
          </w:tcPr>
          <w:p w14:paraId="6274E664"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56513343" w14:textId="1EF0AA40"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Magnetic Annamolly Value</w:t>
            </w:r>
          </w:p>
        </w:tc>
        <w:tc>
          <w:tcPr>
            <w:tcW w:w="1695" w:type="dxa"/>
            <w:vMerge/>
          </w:tcPr>
          <w:p w14:paraId="6CC06977" w14:textId="77777777" w:rsidR="007C1590" w:rsidRDefault="007C1590"/>
        </w:tc>
        <w:tc>
          <w:tcPr>
            <w:tcW w:w="1515" w:type="dxa"/>
            <w:vMerge/>
          </w:tcPr>
          <w:p w14:paraId="25BA816F" w14:textId="77777777" w:rsidR="007C1590" w:rsidRDefault="007C1590"/>
        </w:tc>
        <w:tc>
          <w:tcPr>
            <w:tcW w:w="1575" w:type="dxa"/>
            <w:vMerge/>
          </w:tcPr>
          <w:p w14:paraId="1A0F0D21"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1D58FCA8" w14:textId="6532D2FA" w:rsidR="7A6D65F9" w:rsidRDefault="6A0150AE"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3DB4258C" w14:textId="77777777" w:rsidTr="52A9303B">
        <w:trPr>
          <w:trHeight w:val="300"/>
        </w:trPr>
        <w:tc>
          <w:tcPr>
            <w:tcW w:w="1710" w:type="dxa"/>
            <w:vMerge/>
          </w:tcPr>
          <w:p w14:paraId="3E1D49A8"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74DDDFE3" w14:textId="06FF9D8C"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Line is within 300m of &gt; 300 voltage</w:t>
            </w:r>
          </w:p>
        </w:tc>
        <w:tc>
          <w:tcPr>
            <w:tcW w:w="1695" w:type="dxa"/>
            <w:vMerge/>
          </w:tcPr>
          <w:p w14:paraId="4463EDD4" w14:textId="77777777" w:rsidR="007C1590" w:rsidRDefault="007C1590"/>
        </w:tc>
        <w:tc>
          <w:tcPr>
            <w:tcW w:w="1515" w:type="dxa"/>
            <w:vMerge/>
          </w:tcPr>
          <w:p w14:paraId="54D96410" w14:textId="77777777" w:rsidR="007C1590" w:rsidRDefault="007C1590"/>
        </w:tc>
        <w:tc>
          <w:tcPr>
            <w:tcW w:w="1575" w:type="dxa"/>
            <w:vMerge/>
          </w:tcPr>
          <w:p w14:paraId="2E75A99A"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611F285B" w14:textId="67C73E45" w:rsidR="7A6D65F9" w:rsidRDefault="151D8BC4"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30C47D6C" w14:textId="77777777" w:rsidTr="52A9303B">
        <w:trPr>
          <w:trHeight w:val="300"/>
        </w:trPr>
        <w:tc>
          <w:tcPr>
            <w:tcW w:w="1710" w:type="dxa"/>
            <w:vMerge/>
          </w:tcPr>
          <w:p w14:paraId="70B91609"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510400FF" w14:textId="26CFD712"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Powerline within 100 m</w:t>
            </w:r>
          </w:p>
        </w:tc>
        <w:tc>
          <w:tcPr>
            <w:tcW w:w="1695" w:type="dxa"/>
            <w:vMerge/>
          </w:tcPr>
          <w:p w14:paraId="2F713C2B" w14:textId="77777777" w:rsidR="007C1590" w:rsidRDefault="007C1590"/>
        </w:tc>
        <w:tc>
          <w:tcPr>
            <w:tcW w:w="1515" w:type="dxa"/>
            <w:vMerge/>
          </w:tcPr>
          <w:p w14:paraId="05D9EFEC" w14:textId="77777777" w:rsidR="007C1590" w:rsidRDefault="007C1590"/>
        </w:tc>
        <w:tc>
          <w:tcPr>
            <w:tcW w:w="1575" w:type="dxa"/>
            <w:vMerge/>
          </w:tcPr>
          <w:p w14:paraId="7BF78781"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3AA1FE52" w14:textId="42A13939" w:rsidR="7A6D65F9" w:rsidRDefault="7156308B"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1B211180" w14:textId="77777777" w:rsidTr="52A9303B">
        <w:trPr>
          <w:trHeight w:val="300"/>
        </w:trPr>
        <w:tc>
          <w:tcPr>
            <w:tcW w:w="1710" w:type="dxa"/>
            <w:vMerge/>
          </w:tcPr>
          <w:p w14:paraId="1472B8CC"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07EA1356" w14:textId="0693BDFB"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 xml:space="preserve">AC substation within 500m </w:t>
            </w:r>
          </w:p>
        </w:tc>
        <w:tc>
          <w:tcPr>
            <w:tcW w:w="1695" w:type="dxa"/>
            <w:vMerge/>
          </w:tcPr>
          <w:p w14:paraId="05603B30" w14:textId="77777777" w:rsidR="007C1590" w:rsidRDefault="007C1590"/>
        </w:tc>
        <w:tc>
          <w:tcPr>
            <w:tcW w:w="1515" w:type="dxa"/>
            <w:vMerge/>
          </w:tcPr>
          <w:p w14:paraId="56A867A7" w14:textId="77777777" w:rsidR="007C1590" w:rsidRDefault="007C1590"/>
        </w:tc>
        <w:tc>
          <w:tcPr>
            <w:tcW w:w="1575" w:type="dxa"/>
            <w:vMerge/>
          </w:tcPr>
          <w:p w14:paraId="1F923FA6"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07D3C954" w14:textId="11BD37BA" w:rsidR="7A6D65F9" w:rsidRDefault="6EE1AEBE"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55DF4802" w14:textId="77777777" w:rsidTr="52A9303B">
        <w:trPr>
          <w:trHeight w:val="300"/>
        </w:trPr>
        <w:tc>
          <w:tcPr>
            <w:tcW w:w="1710" w:type="dxa"/>
            <w:vMerge/>
          </w:tcPr>
          <w:p w14:paraId="0A0BF724"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651A7E04" w14:textId="1FB76BD2"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Nearby powerline &gt; 100 voltage</w:t>
            </w:r>
          </w:p>
        </w:tc>
        <w:tc>
          <w:tcPr>
            <w:tcW w:w="1695" w:type="dxa"/>
            <w:vMerge/>
          </w:tcPr>
          <w:p w14:paraId="764EF7FE" w14:textId="77777777" w:rsidR="007C1590" w:rsidRDefault="007C1590"/>
        </w:tc>
        <w:tc>
          <w:tcPr>
            <w:tcW w:w="1515" w:type="dxa"/>
            <w:vMerge/>
          </w:tcPr>
          <w:p w14:paraId="36963438" w14:textId="77777777" w:rsidR="007C1590" w:rsidRDefault="007C1590"/>
        </w:tc>
        <w:tc>
          <w:tcPr>
            <w:tcW w:w="1575" w:type="dxa"/>
            <w:vMerge/>
          </w:tcPr>
          <w:p w14:paraId="0F75FCEE"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28891137" w14:textId="1328D47E" w:rsidR="7A6D65F9" w:rsidRDefault="5B756633"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3011BB4B" w14:textId="77777777" w:rsidTr="52A9303B">
        <w:trPr>
          <w:trHeight w:val="300"/>
        </w:trPr>
        <w:tc>
          <w:tcPr>
            <w:tcW w:w="1710" w:type="dxa"/>
            <w:vMerge w:val="restart"/>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67D95C1" w14:textId="4963132A"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Human Activity</w:t>
            </w:r>
          </w:p>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2A04C872" w14:textId="049E3BD4" w:rsidR="7A6D65F9" w:rsidRDefault="656E905F" w:rsidP="7A6D65F9">
            <w:pPr>
              <w:rPr>
                <w:rFonts w:ascii="Times New Roman" w:eastAsia="Times New Roman" w:hAnsi="Times New Roman" w:cs="Times New Roman"/>
                <w:color w:val="000000" w:themeColor="text1"/>
                <w:sz w:val="22"/>
                <w:szCs w:val="22"/>
              </w:rPr>
            </w:pPr>
            <w:r w:rsidRPr="52A9303B">
              <w:rPr>
                <w:rFonts w:ascii="Times New Roman" w:eastAsia="Times New Roman" w:hAnsi="Times New Roman" w:cs="Times New Roman"/>
                <w:color w:val="000000" w:themeColor="text1"/>
                <w:sz w:val="22"/>
                <w:szCs w:val="22"/>
              </w:rPr>
              <w:t xml:space="preserve">Roads within 100 m with Max speed </w:t>
            </w:r>
          </w:p>
          <w:p w14:paraId="7DE2BFBE" w14:textId="6F495C37"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&gt; 40 MPH</w:t>
            </w:r>
          </w:p>
        </w:tc>
        <w:tc>
          <w:tcPr>
            <w:tcW w:w="1695" w:type="dxa"/>
            <w:vMerge/>
          </w:tcPr>
          <w:p w14:paraId="0D292C92" w14:textId="77777777" w:rsidR="007C1590" w:rsidRDefault="007C1590"/>
        </w:tc>
        <w:tc>
          <w:tcPr>
            <w:tcW w:w="1515" w:type="dxa"/>
            <w:vMerge/>
          </w:tcPr>
          <w:p w14:paraId="1E690567" w14:textId="77777777" w:rsidR="007C1590" w:rsidRDefault="007C1590"/>
        </w:tc>
        <w:tc>
          <w:tcPr>
            <w:tcW w:w="1575" w:type="dxa"/>
            <w:vMerge/>
          </w:tcPr>
          <w:p w14:paraId="6EF39BE4"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2094781F" w14:textId="55B5185D" w:rsidR="7A6D65F9" w:rsidRDefault="296C16D4"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54E4712A" w14:textId="77777777" w:rsidTr="52A9303B">
        <w:trPr>
          <w:trHeight w:val="300"/>
        </w:trPr>
        <w:tc>
          <w:tcPr>
            <w:tcW w:w="1710" w:type="dxa"/>
            <w:vMerge/>
          </w:tcPr>
          <w:p w14:paraId="2930F555"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76994EC3" w14:textId="4569DDC0" w:rsidR="7A6D65F9" w:rsidRDefault="656E905F" w:rsidP="7A6D65F9">
            <w:pPr>
              <w:rPr>
                <w:rFonts w:ascii="Times New Roman" w:eastAsia="Times New Roman" w:hAnsi="Times New Roman" w:cs="Times New Roman"/>
                <w:color w:val="000000" w:themeColor="text1"/>
                <w:sz w:val="22"/>
                <w:szCs w:val="22"/>
              </w:rPr>
            </w:pPr>
            <w:r w:rsidRPr="52A9303B">
              <w:rPr>
                <w:rFonts w:ascii="Times New Roman" w:eastAsia="Times New Roman" w:hAnsi="Times New Roman" w:cs="Times New Roman"/>
                <w:color w:val="000000" w:themeColor="text1"/>
                <w:sz w:val="22"/>
                <w:szCs w:val="22"/>
              </w:rPr>
              <w:t>Roads within 100 m with Avg speed &gt; 40 MPH</w:t>
            </w:r>
          </w:p>
          <w:p w14:paraId="68E4C828" w14:textId="40EBF785" w:rsidR="7A6D65F9" w:rsidRDefault="7A6D65F9" w:rsidP="7A6D65F9">
            <w:pPr>
              <w:rPr>
                <w:rFonts w:ascii="Times New Roman" w:eastAsia="Times New Roman" w:hAnsi="Times New Roman" w:cs="Times New Roman"/>
                <w:color w:val="000000" w:themeColor="text1"/>
                <w:sz w:val="22"/>
                <w:szCs w:val="22"/>
              </w:rPr>
            </w:pPr>
          </w:p>
        </w:tc>
        <w:tc>
          <w:tcPr>
            <w:tcW w:w="1695" w:type="dxa"/>
            <w:vMerge/>
          </w:tcPr>
          <w:p w14:paraId="57DF139F" w14:textId="77777777" w:rsidR="007C1590" w:rsidRDefault="007C1590"/>
        </w:tc>
        <w:tc>
          <w:tcPr>
            <w:tcW w:w="1515" w:type="dxa"/>
            <w:vMerge/>
          </w:tcPr>
          <w:p w14:paraId="64B63268" w14:textId="77777777" w:rsidR="007C1590" w:rsidRDefault="007C1590"/>
        </w:tc>
        <w:tc>
          <w:tcPr>
            <w:tcW w:w="1575" w:type="dxa"/>
            <w:vMerge/>
          </w:tcPr>
          <w:p w14:paraId="48CC1EAA"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6B540964" w14:textId="10B07AF6" w:rsidR="7A6D65F9" w:rsidRDefault="22318739"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54BD9BF3" w14:textId="77777777" w:rsidTr="52A9303B">
        <w:trPr>
          <w:trHeight w:val="300"/>
        </w:trPr>
        <w:tc>
          <w:tcPr>
            <w:tcW w:w="1710" w:type="dxa"/>
            <w:vMerge/>
          </w:tcPr>
          <w:p w14:paraId="2F39B912"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1E5E408C" w14:textId="06517105"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 xml:space="preserve"># of roads within 100 m </w:t>
            </w:r>
            <w:r w:rsidRPr="7A6D65F9">
              <w:rPr>
                <w:rFonts w:ascii="Times New Roman" w:eastAsia="Times New Roman" w:hAnsi="Times New Roman" w:cs="Times New Roman"/>
                <w:color w:val="000000" w:themeColor="text1"/>
                <w:sz w:val="22"/>
                <w:szCs w:val="22"/>
              </w:rPr>
              <w:lastRenderedPageBreak/>
              <w:t>that &gt; 40 MPH</w:t>
            </w:r>
          </w:p>
        </w:tc>
        <w:tc>
          <w:tcPr>
            <w:tcW w:w="1695" w:type="dxa"/>
            <w:vMerge/>
          </w:tcPr>
          <w:p w14:paraId="7C063E16" w14:textId="77777777" w:rsidR="007C1590" w:rsidRDefault="007C1590"/>
        </w:tc>
        <w:tc>
          <w:tcPr>
            <w:tcW w:w="1515" w:type="dxa"/>
            <w:vMerge/>
          </w:tcPr>
          <w:p w14:paraId="23995A56" w14:textId="77777777" w:rsidR="007C1590" w:rsidRDefault="007C1590"/>
        </w:tc>
        <w:tc>
          <w:tcPr>
            <w:tcW w:w="1575" w:type="dxa"/>
            <w:vMerge/>
          </w:tcPr>
          <w:p w14:paraId="0D0E14D8"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6EBE3B52" w14:textId="5B7450DB" w:rsidR="7A6D65F9" w:rsidRDefault="71E5FCF5"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1A74A4D0" w14:textId="77777777" w:rsidTr="52A9303B">
        <w:trPr>
          <w:trHeight w:val="300"/>
        </w:trPr>
        <w:tc>
          <w:tcPr>
            <w:tcW w:w="1710" w:type="dxa"/>
            <w:vMerge/>
          </w:tcPr>
          <w:p w14:paraId="46D0F5E9"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6EADAD4E" w14:textId="74F4C5F7"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Nearby operational railway</w:t>
            </w:r>
          </w:p>
        </w:tc>
        <w:tc>
          <w:tcPr>
            <w:tcW w:w="1695" w:type="dxa"/>
            <w:vMerge/>
          </w:tcPr>
          <w:p w14:paraId="39F2530E" w14:textId="77777777" w:rsidR="007C1590" w:rsidRDefault="007C1590"/>
        </w:tc>
        <w:tc>
          <w:tcPr>
            <w:tcW w:w="1515" w:type="dxa"/>
            <w:vMerge/>
          </w:tcPr>
          <w:p w14:paraId="62A162C0" w14:textId="77777777" w:rsidR="007C1590" w:rsidRDefault="007C1590"/>
        </w:tc>
        <w:tc>
          <w:tcPr>
            <w:tcW w:w="1575" w:type="dxa"/>
            <w:vMerge/>
          </w:tcPr>
          <w:p w14:paraId="3587E7E4"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2A66E7FB" w14:textId="0C767F4C" w:rsidR="7A6D65F9" w:rsidRDefault="4B79B8D8"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484B4391" w14:textId="77777777" w:rsidTr="52A9303B">
        <w:trPr>
          <w:trHeight w:val="300"/>
        </w:trPr>
        <w:tc>
          <w:tcPr>
            <w:tcW w:w="1710" w:type="dxa"/>
            <w:vMerge/>
          </w:tcPr>
          <w:p w14:paraId="478EB4D1"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362CEECD" w14:textId="2834F7F3"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 of nearby pipelines</w:t>
            </w:r>
          </w:p>
        </w:tc>
        <w:tc>
          <w:tcPr>
            <w:tcW w:w="1695" w:type="dxa"/>
            <w:vMerge/>
          </w:tcPr>
          <w:p w14:paraId="1BAE8A4B" w14:textId="77777777" w:rsidR="007C1590" w:rsidRDefault="007C1590"/>
        </w:tc>
        <w:tc>
          <w:tcPr>
            <w:tcW w:w="1515" w:type="dxa"/>
            <w:vMerge/>
          </w:tcPr>
          <w:p w14:paraId="1A738A19" w14:textId="77777777" w:rsidR="007C1590" w:rsidRDefault="007C1590"/>
        </w:tc>
        <w:tc>
          <w:tcPr>
            <w:tcW w:w="1575" w:type="dxa"/>
            <w:vMerge/>
          </w:tcPr>
          <w:p w14:paraId="19B7C252"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0E61B897" w14:textId="1CCCCCD6" w:rsidR="7A6D65F9" w:rsidRDefault="77AAEA9D"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08BCB15C" w14:textId="77777777" w:rsidTr="52A9303B">
        <w:trPr>
          <w:trHeight w:val="300"/>
        </w:trPr>
        <w:tc>
          <w:tcPr>
            <w:tcW w:w="1710" w:type="dxa"/>
            <w:vMerge w:val="restart"/>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E81714F" w14:textId="0A05DC2E"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Pipeline Specifications</w:t>
            </w:r>
          </w:p>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216E2FFA" w14:textId="2C97CA79"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Manufacturer</w:t>
            </w:r>
          </w:p>
        </w:tc>
        <w:tc>
          <w:tcPr>
            <w:tcW w:w="1695" w:type="dxa"/>
            <w:vMerge/>
          </w:tcPr>
          <w:p w14:paraId="2B74C975" w14:textId="77777777" w:rsidR="007C1590" w:rsidRDefault="007C1590"/>
        </w:tc>
        <w:tc>
          <w:tcPr>
            <w:tcW w:w="1515" w:type="dxa"/>
            <w:vMerge/>
          </w:tcPr>
          <w:p w14:paraId="73FDB522" w14:textId="77777777" w:rsidR="007C1590" w:rsidRDefault="007C1590"/>
        </w:tc>
        <w:tc>
          <w:tcPr>
            <w:tcW w:w="1575" w:type="dxa"/>
            <w:vMerge/>
          </w:tcPr>
          <w:p w14:paraId="42D17470"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04E466B9" w14:textId="62666ABD" w:rsidR="7A6D65F9" w:rsidRDefault="52EF5679"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1C6A807E" w14:textId="77777777" w:rsidTr="52A9303B">
        <w:trPr>
          <w:trHeight w:val="300"/>
        </w:trPr>
        <w:tc>
          <w:tcPr>
            <w:tcW w:w="1710" w:type="dxa"/>
            <w:vMerge/>
          </w:tcPr>
          <w:p w14:paraId="3878FCB4"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39051F3B" w14:textId="557B3A44"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Year of Mill Run</w:t>
            </w:r>
          </w:p>
        </w:tc>
        <w:tc>
          <w:tcPr>
            <w:tcW w:w="1695" w:type="dxa"/>
            <w:vMerge/>
          </w:tcPr>
          <w:p w14:paraId="7F4C13B5" w14:textId="77777777" w:rsidR="007C1590" w:rsidRDefault="007C1590"/>
        </w:tc>
        <w:tc>
          <w:tcPr>
            <w:tcW w:w="1515" w:type="dxa"/>
            <w:vMerge/>
          </w:tcPr>
          <w:p w14:paraId="52C6922C" w14:textId="77777777" w:rsidR="007C1590" w:rsidRDefault="007C1590"/>
        </w:tc>
        <w:tc>
          <w:tcPr>
            <w:tcW w:w="1575" w:type="dxa"/>
            <w:vMerge/>
          </w:tcPr>
          <w:p w14:paraId="1BE4D01C"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6BA65EF9" w14:textId="69845B84" w:rsidR="7A6D65F9" w:rsidRDefault="40EA8A5E"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6882F00A" w14:textId="77777777" w:rsidTr="52A9303B">
        <w:trPr>
          <w:trHeight w:val="300"/>
        </w:trPr>
        <w:tc>
          <w:tcPr>
            <w:tcW w:w="1710" w:type="dxa"/>
            <w:vMerge/>
          </w:tcPr>
          <w:p w14:paraId="55DD66D1"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501DED70" w14:textId="671E69F8"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Actual outer diameter</w:t>
            </w:r>
          </w:p>
        </w:tc>
        <w:tc>
          <w:tcPr>
            <w:tcW w:w="1695" w:type="dxa"/>
            <w:vMerge/>
          </w:tcPr>
          <w:p w14:paraId="0DDC48FD" w14:textId="77777777" w:rsidR="007C1590" w:rsidRDefault="007C1590"/>
        </w:tc>
        <w:tc>
          <w:tcPr>
            <w:tcW w:w="1515" w:type="dxa"/>
            <w:vMerge/>
          </w:tcPr>
          <w:p w14:paraId="58502110" w14:textId="77777777" w:rsidR="007C1590" w:rsidRDefault="007C1590"/>
        </w:tc>
        <w:tc>
          <w:tcPr>
            <w:tcW w:w="1575" w:type="dxa"/>
            <w:vMerge/>
          </w:tcPr>
          <w:p w14:paraId="1C68FF9D"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0F7789F4" w14:textId="3453C8D1" w:rsidR="7A6D65F9" w:rsidRDefault="2BA8EAE3"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793BDAC8" w14:textId="77777777" w:rsidTr="52A9303B">
        <w:trPr>
          <w:trHeight w:val="960"/>
        </w:trPr>
        <w:tc>
          <w:tcPr>
            <w:tcW w:w="3240" w:type="dxa"/>
            <w:gridSpan w:val="2"/>
            <w:tcBorders>
              <w:top w:val="single" w:sz="8" w:space="0" w:color="auto"/>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left w:w="108" w:type="dxa"/>
              <w:right w:w="108" w:type="dxa"/>
            </w:tcMar>
            <w:vAlign w:val="center"/>
          </w:tcPr>
          <w:p w14:paraId="52830BF7" w14:textId="083963CF"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Pipeline Specifications</w:t>
            </w:r>
          </w:p>
        </w:tc>
        <w:tc>
          <w:tcPr>
            <w:tcW w:w="1695" w:type="dxa"/>
            <w:vMerge w:val="restart"/>
            <w:tcBorders>
              <w:top w:val="nil"/>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left w:w="108" w:type="dxa"/>
              <w:right w:w="108" w:type="dxa"/>
            </w:tcMar>
            <w:vAlign w:val="center"/>
          </w:tcPr>
          <w:p w14:paraId="3AA50843" w14:textId="52DB87FB"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Multiple Linear Regression &amp; Advanced Machine Learning Regression Methods</w:t>
            </w:r>
          </w:p>
        </w:tc>
        <w:tc>
          <w:tcPr>
            <w:tcW w:w="1515" w:type="dxa"/>
            <w:vMerge w:val="restart"/>
            <w:tcBorders>
              <w:top w:val="nil"/>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left w:w="108" w:type="dxa"/>
              <w:right w:w="108" w:type="dxa"/>
            </w:tcMar>
            <w:vAlign w:val="center"/>
          </w:tcPr>
          <w:p w14:paraId="74AEC3D2" w14:textId="2965DFDD"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Leak Time</w:t>
            </w:r>
          </w:p>
        </w:tc>
        <w:tc>
          <w:tcPr>
            <w:tcW w:w="1575" w:type="dxa"/>
            <w:vMerge w:val="restart"/>
            <w:tcBorders>
              <w:top w:val="nil"/>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left w:w="108" w:type="dxa"/>
              <w:right w:w="108" w:type="dxa"/>
            </w:tcMar>
            <w:vAlign w:val="center"/>
          </w:tcPr>
          <w:p w14:paraId="3E69B2D1" w14:textId="3B903F30"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(Zhang &amp; Liu, 2023)</w:t>
            </w:r>
          </w:p>
        </w:tc>
        <w:tc>
          <w:tcPr>
            <w:tcW w:w="1320" w:type="dxa"/>
            <w:tcBorders>
              <w:top w:val="single" w:sz="8" w:space="0" w:color="auto"/>
              <w:left w:val="single" w:sz="8" w:space="0" w:color="000000" w:themeColor="text1"/>
              <w:bottom w:val="single" w:sz="8" w:space="0" w:color="auto"/>
              <w:right w:val="single" w:sz="8" w:space="0" w:color="auto"/>
            </w:tcBorders>
            <w:shd w:val="clear" w:color="auto" w:fill="F2F2F2" w:themeFill="background1" w:themeFillShade="F2"/>
            <w:tcMar>
              <w:left w:w="108" w:type="dxa"/>
              <w:right w:w="108" w:type="dxa"/>
            </w:tcMar>
            <w:vAlign w:val="center"/>
          </w:tcPr>
          <w:p w14:paraId="5CD5BFDA" w14:textId="3DEE5C64" w:rsidR="7A6D65F9" w:rsidRDefault="63969631"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79202B80" w14:textId="77777777" w:rsidTr="52A9303B">
        <w:trPr>
          <w:trHeight w:val="300"/>
        </w:trPr>
        <w:tc>
          <w:tcPr>
            <w:tcW w:w="3240" w:type="dxa"/>
            <w:gridSpan w:val="2"/>
            <w:tcBorders>
              <w:top w:val="single" w:sz="8" w:space="0" w:color="auto"/>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left w:w="108" w:type="dxa"/>
              <w:right w:w="108" w:type="dxa"/>
            </w:tcMar>
            <w:vAlign w:val="center"/>
          </w:tcPr>
          <w:p w14:paraId="391B3FFD" w14:textId="64C64969"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GIS Data</w:t>
            </w:r>
          </w:p>
        </w:tc>
        <w:tc>
          <w:tcPr>
            <w:tcW w:w="1695" w:type="dxa"/>
            <w:vMerge/>
          </w:tcPr>
          <w:p w14:paraId="0085A169" w14:textId="77777777" w:rsidR="007C1590" w:rsidRDefault="007C1590"/>
        </w:tc>
        <w:tc>
          <w:tcPr>
            <w:tcW w:w="1515" w:type="dxa"/>
            <w:vMerge/>
          </w:tcPr>
          <w:p w14:paraId="23E38586" w14:textId="77777777" w:rsidR="007C1590" w:rsidRDefault="007C1590"/>
        </w:tc>
        <w:tc>
          <w:tcPr>
            <w:tcW w:w="1575" w:type="dxa"/>
            <w:vMerge/>
          </w:tcPr>
          <w:p w14:paraId="57A144AD"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shd w:val="clear" w:color="auto" w:fill="F2F2F2" w:themeFill="background1" w:themeFillShade="F2"/>
            <w:tcMar>
              <w:left w:w="108" w:type="dxa"/>
              <w:right w:w="108" w:type="dxa"/>
            </w:tcMar>
            <w:vAlign w:val="center"/>
          </w:tcPr>
          <w:p w14:paraId="7FE87CD3" w14:textId="4E99832E" w:rsidR="7A6D65F9" w:rsidRDefault="22F34ADB"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Yes</w:t>
            </w:r>
          </w:p>
        </w:tc>
      </w:tr>
      <w:tr w:rsidR="7A6D65F9" w14:paraId="612B4812" w14:textId="77777777" w:rsidTr="52A9303B">
        <w:trPr>
          <w:trHeight w:val="300"/>
        </w:trPr>
        <w:tc>
          <w:tcPr>
            <w:tcW w:w="3240" w:type="dxa"/>
            <w:gridSpan w:val="2"/>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D038BF8" w14:textId="728EA379"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Inspection Data</w:t>
            </w:r>
          </w:p>
        </w:tc>
        <w:tc>
          <w:tcPr>
            <w:tcW w:w="1695" w:type="dxa"/>
            <w:vMerge w:val="restart"/>
            <w:tcBorders>
              <w:top w:val="nil"/>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625E663" w14:textId="61476C91"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Cognitive Learning (ML)</w:t>
            </w:r>
          </w:p>
        </w:tc>
        <w:tc>
          <w:tcPr>
            <w:tcW w:w="1515" w:type="dxa"/>
            <w:vMerge w:val="restart"/>
            <w:tcBorders>
              <w:top w:val="nil"/>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2495C1B" w14:textId="77FE97AD"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Remaining Pipeline Life</w:t>
            </w:r>
          </w:p>
          <w:p w14:paraId="2915A99F" w14:textId="4C100AF7"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(Carries Gas &amp; Condensate in Australia)</w:t>
            </w:r>
          </w:p>
        </w:tc>
        <w:tc>
          <w:tcPr>
            <w:tcW w:w="1575" w:type="dxa"/>
            <w:vMerge w:val="restart"/>
            <w:tcBorders>
              <w:top w:val="nil"/>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27EA25E8" w14:textId="1FB3C196"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(Khalilpasha &amp; Brown, 2023)</w:t>
            </w:r>
          </w:p>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47B2209D" w14:textId="59C27BDB" w:rsidR="7A6D65F9" w:rsidRDefault="244FBEF9"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Yes</w:t>
            </w:r>
          </w:p>
        </w:tc>
      </w:tr>
      <w:tr w:rsidR="7A6D65F9" w14:paraId="3062D5C1" w14:textId="77777777" w:rsidTr="52A9303B">
        <w:trPr>
          <w:trHeight w:val="300"/>
        </w:trPr>
        <w:tc>
          <w:tcPr>
            <w:tcW w:w="3240" w:type="dxa"/>
            <w:gridSpan w:val="2"/>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626D37F" w14:textId="27630E19"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GIS Data</w:t>
            </w:r>
          </w:p>
        </w:tc>
        <w:tc>
          <w:tcPr>
            <w:tcW w:w="1695" w:type="dxa"/>
            <w:vMerge/>
          </w:tcPr>
          <w:p w14:paraId="522FE458" w14:textId="77777777" w:rsidR="007C1590" w:rsidRDefault="007C1590"/>
        </w:tc>
        <w:tc>
          <w:tcPr>
            <w:tcW w:w="1515" w:type="dxa"/>
            <w:vMerge/>
          </w:tcPr>
          <w:p w14:paraId="1BCD5520" w14:textId="77777777" w:rsidR="007C1590" w:rsidRDefault="007C1590"/>
        </w:tc>
        <w:tc>
          <w:tcPr>
            <w:tcW w:w="1575" w:type="dxa"/>
            <w:vMerge/>
          </w:tcPr>
          <w:p w14:paraId="3B3C03EF"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7B641772" w14:textId="79A2B5DA" w:rsidR="7A6D65F9" w:rsidRDefault="7F427273"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63508007" w14:textId="77777777" w:rsidTr="52A9303B">
        <w:trPr>
          <w:trHeight w:val="300"/>
        </w:trPr>
        <w:tc>
          <w:tcPr>
            <w:tcW w:w="3240" w:type="dxa"/>
            <w:gridSpan w:val="2"/>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AA761D2" w14:textId="4463F1B9"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Pipeline Specifications (Including Cathodic Protection)</w:t>
            </w:r>
          </w:p>
        </w:tc>
        <w:tc>
          <w:tcPr>
            <w:tcW w:w="1695" w:type="dxa"/>
            <w:vMerge/>
          </w:tcPr>
          <w:p w14:paraId="6B205DA1" w14:textId="77777777" w:rsidR="007C1590" w:rsidRDefault="007C1590"/>
        </w:tc>
        <w:tc>
          <w:tcPr>
            <w:tcW w:w="1515" w:type="dxa"/>
            <w:vMerge/>
          </w:tcPr>
          <w:p w14:paraId="4C907491" w14:textId="77777777" w:rsidR="007C1590" w:rsidRDefault="007C1590"/>
        </w:tc>
        <w:tc>
          <w:tcPr>
            <w:tcW w:w="1575" w:type="dxa"/>
            <w:vMerge/>
          </w:tcPr>
          <w:p w14:paraId="32F0837C"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624FD9ED" w14:textId="1C1E7FFA" w:rsidR="7A6D65F9" w:rsidRDefault="2E044154"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26929EA6" w14:textId="77777777" w:rsidTr="52A9303B">
        <w:trPr>
          <w:trHeight w:val="300"/>
        </w:trPr>
        <w:tc>
          <w:tcPr>
            <w:tcW w:w="3240" w:type="dxa"/>
            <w:gridSpan w:val="2"/>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C220429" w14:textId="4CA3B4DD"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Inspection Reports</w:t>
            </w:r>
          </w:p>
        </w:tc>
        <w:tc>
          <w:tcPr>
            <w:tcW w:w="1695" w:type="dxa"/>
            <w:vMerge/>
          </w:tcPr>
          <w:p w14:paraId="0058A634" w14:textId="77777777" w:rsidR="007C1590" w:rsidRDefault="007C1590"/>
        </w:tc>
        <w:tc>
          <w:tcPr>
            <w:tcW w:w="1515" w:type="dxa"/>
            <w:vMerge/>
          </w:tcPr>
          <w:p w14:paraId="0CC3FBEF" w14:textId="77777777" w:rsidR="007C1590" w:rsidRDefault="007C1590"/>
        </w:tc>
        <w:tc>
          <w:tcPr>
            <w:tcW w:w="1575" w:type="dxa"/>
            <w:vMerge/>
          </w:tcPr>
          <w:p w14:paraId="14DDDF1D"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2FAA07B1" w14:textId="55A000D6" w:rsidR="7A6D65F9" w:rsidRDefault="3D2185BC"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Yes</w:t>
            </w:r>
          </w:p>
        </w:tc>
      </w:tr>
      <w:tr w:rsidR="7A6D65F9" w14:paraId="3DBB9B92" w14:textId="77777777" w:rsidTr="52A9303B">
        <w:trPr>
          <w:trHeight w:val="300"/>
        </w:trPr>
        <w:tc>
          <w:tcPr>
            <w:tcW w:w="3240" w:type="dxa"/>
            <w:gridSpan w:val="2"/>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DBA5C67" w14:textId="2E88587F"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Repair/service history</w:t>
            </w:r>
          </w:p>
        </w:tc>
        <w:tc>
          <w:tcPr>
            <w:tcW w:w="1695" w:type="dxa"/>
            <w:vMerge/>
          </w:tcPr>
          <w:p w14:paraId="04B4B12B" w14:textId="77777777" w:rsidR="007C1590" w:rsidRDefault="007C1590"/>
        </w:tc>
        <w:tc>
          <w:tcPr>
            <w:tcW w:w="1515" w:type="dxa"/>
            <w:vMerge/>
          </w:tcPr>
          <w:p w14:paraId="4845EE84" w14:textId="77777777" w:rsidR="007C1590" w:rsidRDefault="007C1590"/>
        </w:tc>
        <w:tc>
          <w:tcPr>
            <w:tcW w:w="1575" w:type="dxa"/>
            <w:vMerge/>
          </w:tcPr>
          <w:p w14:paraId="16DE4528"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6190A597" w14:textId="63C708C3" w:rsidR="7A6D65F9" w:rsidRDefault="13413CC8"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3556066E" w14:textId="77777777" w:rsidTr="52A9303B">
        <w:trPr>
          <w:trHeight w:val="300"/>
        </w:trPr>
        <w:tc>
          <w:tcPr>
            <w:tcW w:w="1710" w:type="dxa"/>
            <w:vMerge w:val="restart"/>
            <w:tcBorders>
              <w:top w:val="single" w:sz="8" w:space="0" w:color="auto"/>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left w:w="108" w:type="dxa"/>
              <w:right w:w="108" w:type="dxa"/>
            </w:tcMar>
            <w:vAlign w:val="center"/>
          </w:tcPr>
          <w:p w14:paraId="212BF2FD" w14:textId="6A6EAB1D"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Pipeline Specifications</w:t>
            </w:r>
          </w:p>
        </w:tc>
        <w:tc>
          <w:tcPr>
            <w:tcW w:w="1530" w:type="dxa"/>
            <w:tcBorders>
              <w:top w:val="single" w:sz="8" w:space="0" w:color="auto"/>
              <w:left w:val="single" w:sz="8" w:space="0" w:color="000000" w:themeColor="text1"/>
              <w:bottom w:val="single" w:sz="8" w:space="0" w:color="auto"/>
              <w:right w:val="single" w:sz="8" w:space="0" w:color="000000" w:themeColor="text1"/>
            </w:tcBorders>
            <w:shd w:val="clear" w:color="auto" w:fill="F2F2F2" w:themeFill="background1" w:themeFillShade="F2"/>
            <w:tcMar>
              <w:left w:w="108" w:type="dxa"/>
              <w:right w:w="108" w:type="dxa"/>
            </w:tcMar>
            <w:vAlign w:val="center"/>
          </w:tcPr>
          <w:p w14:paraId="42AB7644" w14:textId="03529E62"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Coating type</w:t>
            </w:r>
          </w:p>
        </w:tc>
        <w:tc>
          <w:tcPr>
            <w:tcW w:w="1695" w:type="dxa"/>
            <w:vMerge w:val="restart"/>
            <w:tcBorders>
              <w:top w:val="nil"/>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left w:w="108" w:type="dxa"/>
              <w:right w:w="108" w:type="dxa"/>
            </w:tcMar>
            <w:vAlign w:val="center"/>
          </w:tcPr>
          <w:p w14:paraId="703DC219" w14:textId="59FFEBF7"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Bayesian Networks</w:t>
            </w:r>
          </w:p>
        </w:tc>
        <w:tc>
          <w:tcPr>
            <w:tcW w:w="1515" w:type="dxa"/>
            <w:vMerge w:val="restart"/>
            <w:tcBorders>
              <w:top w:val="nil"/>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left w:w="108" w:type="dxa"/>
              <w:right w:w="108" w:type="dxa"/>
            </w:tcMar>
            <w:vAlign w:val="center"/>
          </w:tcPr>
          <w:p w14:paraId="0C371DFC" w14:textId="423CA727"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External&amp; Internal Corrosion Risk</w:t>
            </w:r>
          </w:p>
        </w:tc>
        <w:tc>
          <w:tcPr>
            <w:tcW w:w="1575" w:type="dxa"/>
            <w:vMerge w:val="restart"/>
            <w:tcBorders>
              <w:top w:val="nil"/>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left w:w="108" w:type="dxa"/>
              <w:right w:w="108" w:type="dxa"/>
            </w:tcMar>
            <w:vAlign w:val="center"/>
          </w:tcPr>
          <w:p w14:paraId="45066745" w14:textId="201B832E"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(Guan et al., 2019)</w:t>
            </w:r>
          </w:p>
        </w:tc>
        <w:tc>
          <w:tcPr>
            <w:tcW w:w="1320" w:type="dxa"/>
            <w:tcBorders>
              <w:top w:val="single" w:sz="8" w:space="0" w:color="auto"/>
              <w:left w:val="single" w:sz="8" w:space="0" w:color="000000" w:themeColor="text1"/>
              <w:bottom w:val="single" w:sz="8" w:space="0" w:color="auto"/>
              <w:right w:val="single" w:sz="8" w:space="0" w:color="auto"/>
            </w:tcBorders>
            <w:shd w:val="clear" w:color="auto" w:fill="F2F2F2" w:themeFill="background1" w:themeFillShade="F2"/>
            <w:tcMar>
              <w:left w:w="108" w:type="dxa"/>
              <w:right w:w="108" w:type="dxa"/>
            </w:tcMar>
            <w:vAlign w:val="center"/>
          </w:tcPr>
          <w:p w14:paraId="42A1CD2B" w14:textId="1351B97C" w:rsidR="7A6D65F9" w:rsidRDefault="1B232E34"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13705E8E" w14:textId="77777777" w:rsidTr="52A9303B">
        <w:trPr>
          <w:trHeight w:val="300"/>
        </w:trPr>
        <w:tc>
          <w:tcPr>
            <w:tcW w:w="1710" w:type="dxa"/>
            <w:vMerge/>
          </w:tcPr>
          <w:p w14:paraId="0BEEA4CA"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shd w:val="clear" w:color="auto" w:fill="F2F2F2" w:themeFill="background1" w:themeFillShade="F2"/>
            <w:tcMar>
              <w:left w:w="108" w:type="dxa"/>
              <w:right w:w="108" w:type="dxa"/>
            </w:tcMar>
            <w:vAlign w:val="center"/>
          </w:tcPr>
          <w:p w14:paraId="02875930" w14:textId="1C886B19"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Cathodic protection and effective surface potential</w:t>
            </w:r>
          </w:p>
        </w:tc>
        <w:tc>
          <w:tcPr>
            <w:tcW w:w="1695" w:type="dxa"/>
            <w:vMerge/>
          </w:tcPr>
          <w:p w14:paraId="1918B933" w14:textId="77777777" w:rsidR="007C1590" w:rsidRDefault="007C1590"/>
        </w:tc>
        <w:tc>
          <w:tcPr>
            <w:tcW w:w="1515" w:type="dxa"/>
            <w:vMerge/>
          </w:tcPr>
          <w:p w14:paraId="19DBE848" w14:textId="77777777" w:rsidR="007C1590" w:rsidRDefault="007C1590"/>
        </w:tc>
        <w:tc>
          <w:tcPr>
            <w:tcW w:w="1575" w:type="dxa"/>
            <w:vMerge/>
          </w:tcPr>
          <w:p w14:paraId="45442722"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shd w:val="clear" w:color="auto" w:fill="F2F2F2" w:themeFill="background1" w:themeFillShade="F2"/>
            <w:tcMar>
              <w:left w:w="108" w:type="dxa"/>
              <w:right w:w="108" w:type="dxa"/>
            </w:tcMar>
            <w:vAlign w:val="center"/>
          </w:tcPr>
          <w:p w14:paraId="3D4AFBD5" w14:textId="2F193418" w:rsidR="7A6D65F9" w:rsidRDefault="6928483E"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2C118F24" w14:textId="77777777" w:rsidTr="52A9303B">
        <w:trPr>
          <w:trHeight w:val="300"/>
        </w:trPr>
        <w:tc>
          <w:tcPr>
            <w:tcW w:w="1710" w:type="dxa"/>
            <w:vMerge w:val="restart"/>
            <w:tcBorders>
              <w:top w:val="single" w:sz="8" w:space="0" w:color="auto"/>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left w:w="108" w:type="dxa"/>
              <w:right w:w="108" w:type="dxa"/>
            </w:tcMar>
            <w:vAlign w:val="center"/>
          </w:tcPr>
          <w:p w14:paraId="5A3C0510" w14:textId="17EC0B59" w:rsidR="7A6D65F9" w:rsidRDefault="7A6D65F9" w:rsidP="7A6D65F9">
            <w:r w:rsidRPr="7A6D65F9">
              <w:rPr>
                <w:rFonts w:ascii="Times New Roman" w:eastAsia="Times New Roman" w:hAnsi="Times New Roman" w:cs="Times New Roman"/>
                <w:color w:val="000000" w:themeColor="text1"/>
                <w:sz w:val="22"/>
                <w:szCs w:val="22"/>
              </w:rPr>
              <w:t>Operational Data</w:t>
            </w:r>
          </w:p>
        </w:tc>
        <w:tc>
          <w:tcPr>
            <w:tcW w:w="1530" w:type="dxa"/>
            <w:tcBorders>
              <w:top w:val="single" w:sz="8" w:space="0" w:color="auto"/>
              <w:left w:val="single" w:sz="8" w:space="0" w:color="000000" w:themeColor="text1"/>
              <w:bottom w:val="single" w:sz="8" w:space="0" w:color="auto"/>
              <w:right w:val="single" w:sz="8" w:space="0" w:color="000000" w:themeColor="text1"/>
            </w:tcBorders>
            <w:shd w:val="clear" w:color="auto" w:fill="F2F2F2" w:themeFill="background1" w:themeFillShade="F2"/>
            <w:tcMar>
              <w:left w:w="108" w:type="dxa"/>
              <w:right w:w="108" w:type="dxa"/>
            </w:tcMar>
            <w:vAlign w:val="center"/>
          </w:tcPr>
          <w:p w14:paraId="36162896" w14:textId="5E233288"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Pressure</w:t>
            </w:r>
          </w:p>
        </w:tc>
        <w:tc>
          <w:tcPr>
            <w:tcW w:w="1695" w:type="dxa"/>
            <w:vMerge/>
          </w:tcPr>
          <w:p w14:paraId="34B6190B" w14:textId="77777777" w:rsidR="007C1590" w:rsidRDefault="007C1590"/>
        </w:tc>
        <w:tc>
          <w:tcPr>
            <w:tcW w:w="1515" w:type="dxa"/>
            <w:vMerge/>
          </w:tcPr>
          <w:p w14:paraId="3BAC64A4" w14:textId="77777777" w:rsidR="007C1590" w:rsidRDefault="007C1590"/>
        </w:tc>
        <w:tc>
          <w:tcPr>
            <w:tcW w:w="1575" w:type="dxa"/>
            <w:vMerge/>
          </w:tcPr>
          <w:p w14:paraId="3C82CBF0"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shd w:val="clear" w:color="auto" w:fill="F2F2F2" w:themeFill="background1" w:themeFillShade="F2"/>
            <w:tcMar>
              <w:left w:w="108" w:type="dxa"/>
              <w:right w:w="108" w:type="dxa"/>
            </w:tcMar>
            <w:vAlign w:val="center"/>
          </w:tcPr>
          <w:p w14:paraId="7AA727F4" w14:textId="05DE1C40" w:rsidR="7A6D65F9" w:rsidRDefault="193E8FB7"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2AF89739" w14:textId="77777777" w:rsidTr="52A9303B">
        <w:trPr>
          <w:trHeight w:val="300"/>
        </w:trPr>
        <w:tc>
          <w:tcPr>
            <w:tcW w:w="1710" w:type="dxa"/>
            <w:vMerge/>
          </w:tcPr>
          <w:p w14:paraId="5F96B4D9"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shd w:val="clear" w:color="auto" w:fill="F2F2F2" w:themeFill="background1" w:themeFillShade="F2"/>
            <w:tcMar>
              <w:left w:w="108" w:type="dxa"/>
              <w:right w:w="108" w:type="dxa"/>
            </w:tcMar>
            <w:vAlign w:val="center"/>
          </w:tcPr>
          <w:p w14:paraId="1625794B" w14:textId="3F611829"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Sulfates content</w:t>
            </w:r>
          </w:p>
        </w:tc>
        <w:tc>
          <w:tcPr>
            <w:tcW w:w="1695" w:type="dxa"/>
            <w:vMerge/>
          </w:tcPr>
          <w:p w14:paraId="67954006" w14:textId="77777777" w:rsidR="007C1590" w:rsidRDefault="007C1590"/>
        </w:tc>
        <w:tc>
          <w:tcPr>
            <w:tcW w:w="1515" w:type="dxa"/>
            <w:vMerge/>
          </w:tcPr>
          <w:p w14:paraId="5CF7AACE" w14:textId="77777777" w:rsidR="007C1590" w:rsidRDefault="007C1590"/>
        </w:tc>
        <w:tc>
          <w:tcPr>
            <w:tcW w:w="1575" w:type="dxa"/>
            <w:vMerge/>
          </w:tcPr>
          <w:p w14:paraId="2A48E23F"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shd w:val="clear" w:color="auto" w:fill="F2F2F2" w:themeFill="background1" w:themeFillShade="F2"/>
            <w:tcMar>
              <w:left w:w="108" w:type="dxa"/>
              <w:right w:w="108" w:type="dxa"/>
            </w:tcMar>
            <w:vAlign w:val="center"/>
          </w:tcPr>
          <w:p w14:paraId="59E93A96" w14:textId="2C0DC2BE" w:rsidR="7A6D65F9" w:rsidRDefault="5972E19B"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2EE13CBD" w14:textId="77777777" w:rsidTr="52A9303B">
        <w:trPr>
          <w:trHeight w:val="300"/>
        </w:trPr>
        <w:tc>
          <w:tcPr>
            <w:tcW w:w="1710" w:type="dxa"/>
            <w:vMerge/>
          </w:tcPr>
          <w:p w14:paraId="7EC6245E"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shd w:val="clear" w:color="auto" w:fill="F2F2F2" w:themeFill="background1" w:themeFillShade="F2"/>
            <w:tcMar>
              <w:left w:w="108" w:type="dxa"/>
              <w:right w:w="108" w:type="dxa"/>
            </w:tcMar>
            <w:vAlign w:val="center"/>
          </w:tcPr>
          <w:p w14:paraId="4EF2DE37" w14:textId="1BD4DD7A"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Chlorides content</w:t>
            </w:r>
          </w:p>
        </w:tc>
        <w:tc>
          <w:tcPr>
            <w:tcW w:w="1695" w:type="dxa"/>
            <w:vMerge/>
          </w:tcPr>
          <w:p w14:paraId="171F8997" w14:textId="77777777" w:rsidR="007C1590" w:rsidRDefault="007C1590"/>
        </w:tc>
        <w:tc>
          <w:tcPr>
            <w:tcW w:w="1515" w:type="dxa"/>
            <w:vMerge/>
          </w:tcPr>
          <w:p w14:paraId="42C36590" w14:textId="77777777" w:rsidR="007C1590" w:rsidRDefault="007C1590"/>
        </w:tc>
        <w:tc>
          <w:tcPr>
            <w:tcW w:w="1575" w:type="dxa"/>
            <w:vMerge/>
          </w:tcPr>
          <w:p w14:paraId="14AC50EA"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shd w:val="clear" w:color="auto" w:fill="F2F2F2" w:themeFill="background1" w:themeFillShade="F2"/>
            <w:tcMar>
              <w:left w:w="108" w:type="dxa"/>
              <w:right w:w="108" w:type="dxa"/>
            </w:tcMar>
            <w:vAlign w:val="center"/>
          </w:tcPr>
          <w:p w14:paraId="3816E723" w14:textId="3FD1DD89" w:rsidR="7A6D65F9" w:rsidRDefault="0EAAD9D0"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6CBD73E3" w14:textId="77777777" w:rsidTr="52A9303B">
        <w:trPr>
          <w:trHeight w:val="300"/>
        </w:trPr>
        <w:tc>
          <w:tcPr>
            <w:tcW w:w="1710" w:type="dxa"/>
            <w:vMerge w:val="restart"/>
            <w:tcBorders>
              <w:top w:val="single" w:sz="8" w:space="0" w:color="auto"/>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left w:w="108" w:type="dxa"/>
              <w:right w:w="108" w:type="dxa"/>
            </w:tcMar>
            <w:vAlign w:val="center"/>
          </w:tcPr>
          <w:p w14:paraId="7EC95F5E" w14:textId="264F82AB" w:rsidR="7A6D65F9" w:rsidRDefault="00461FC1"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Environmental</w:t>
            </w:r>
          </w:p>
        </w:tc>
        <w:tc>
          <w:tcPr>
            <w:tcW w:w="1530" w:type="dxa"/>
            <w:tcBorders>
              <w:top w:val="single" w:sz="8" w:space="0" w:color="auto"/>
              <w:left w:val="single" w:sz="8" w:space="0" w:color="000000" w:themeColor="text1"/>
              <w:bottom w:val="single" w:sz="8" w:space="0" w:color="auto"/>
              <w:right w:val="single" w:sz="8" w:space="0" w:color="000000" w:themeColor="text1"/>
            </w:tcBorders>
            <w:shd w:val="clear" w:color="auto" w:fill="F2F2F2" w:themeFill="background1" w:themeFillShade="F2"/>
            <w:tcMar>
              <w:left w:w="108" w:type="dxa"/>
              <w:right w:w="108" w:type="dxa"/>
            </w:tcMar>
            <w:vAlign w:val="center"/>
          </w:tcPr>
          <w:p w14:paraId="2F35954F" w14:textId="1C7E368F"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Topography</w:t>
            </w:r>
          </w:p>
        </w:tc>
        <w:tc>
          <w:tcPr>
            <w:tcW w:w="1695" w:type="dxa"/>
            <w:vMerge/>
          </w:tcPr>
          <w:p w14:paraId="6A7494AF" w14:textId="77777777" w:rsidR="007C1590" w:rsidRDefault="007C1590"/>
        </w:tc>
        <w:tc>
          <w:tcPr>
            <w:tcW w:w="1515" w:type="dxa"/>
            <w:vMerge/>
          </w:tcPr>
          <w:p w14:paraId="7A1F24F5" w14:textId="77777777" w:rsidR="007C1590" w:rsidRDefault="007C1590"/>
        </w:tc>
        <w:tc>
          <w:tcPr>
            <w:tcW w:w="1575" w:type="dxa"/>
            <w:vMerge/>
          </w:tcPr>
          <w:p w14:paraId="7259081F"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shd w:val="clear" w:color="auto" w:fill="F2F2F2" w:themeFill="background1" w:themeFillShade="F2"/>
            <w:tcMar>
              <w:left w:w="108" w:type="dxa"/>
              <w:right w:w="108" w:type="dxa"/>
            </w:tcMar>
            <w:vAlign w:val="center"/>
          </w:tcPr>
          <w:p w14:paraId="0C87E48C" w14:textId="1E333D22" w:rsidR="7A6D65F9" w:rsidRDefault="14A2C4A7"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Maybe</w:t>
            </w:r>
          </w:p>
        </w:tc>
      </w:tr>
      <w:tr w:rsidR="7A6D65F9" w14:paraId="404D15F7" w14:textId="77777777" w:rsidTr="52A9303B">
        <w:trPr>
          <w:trHeight w:val="300"/>
        </w:trPr>
        <w:tc>
          <w:tcPr>
            <w:tcW w:w="1710" w:type="dxa"/>
            <w:vMerge/>
          </w:tcPr>
          <w:p w14:paraId="628A679F"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shd w:val="clear" w:color="auto" w:fill="F2F2F2" w:themeFill="background1" w:themeFillShade="F2"/>
            <w:tcMar>
              <w:left w:w="108" w:type="dxa"/>
              <w:right w:w="108" w:type="dxa"/>
            </w:tcMar>
            <w:vAlign w:val="center"/>
          </w:tcPr>
          <w:p w14:paraId="5A46D363" w14:textId="38D4382C"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Soil Type</w:t>
            </w:r>
          </w:p>
        </w:tc>
        <w:tc>
          <w:tcPr>
            <w:tcW w:w="1695" w:type="dxa"/>
            <w:vMerge/>
          </w:tcPr>
          <w:p w14:paraId="47C3F035" w14:textId="77777777" w:rsidR="007C1590" w:rsidRDefault="007C1590"/>
        </w:tc>
        <w:tc>
          <w:tcPr>
            <w:tcW w:w="1515" w:type="dxa"/>
            <w:vMerge/>
          </w:tcPr>
          <w:p w14:paraId="54E3F802" w14:textId="77777777" w:rsidR="007C1590" w:rsidRDefault="007C1590"/>
        </w:tc>
        <w:tc>
          <w:tcPr>
            <w:tcW w:w="1575" w:type="dxa"/>
            <w:vMerge/>
          </w:tcPr>
          <w:p w14:paraId="0C87AFD5"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shd w:val="clear" w:color="auto" w:fill="F2F2F2" w:themeFill="background1" w:themeFillShade="F2"/>
            <w:tcMar>
              <w:left w:w="108" w:type="dxa"/>
              <w:right w:w="108" w:type="dxa"/>
            </w:tcMar>
            <w:vAlign w:val="center"/>
          </w:tcPr>
          <w:p w14:paraId="7444EA90" w14:textId="6D529B64" w:rsidR="7A6D65F9" w:rsidRDefault="789A353F"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1FE42DDF" w14:textId="77777777" w:rsidTr="52A9303B">
        <w:trPr>
          <w:trHeight w:val="300"/>
        </w:trPr>
        <w:tc>
          <w:tcPr>
            <w:tcW w:w="1710" w:type="dxa"/>
            <w:vMerge/>
          </w:tcPr>
          <w:p w14:paraId="3377BB5E"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shd w:val="clear" w:color="auto" w:fill="F2F2F2" w:themeFill="background1" w:themeFillShade="F2"/>
            <w:tcMar>
              <w:left w:w="108" w:type="dxa"/>
              <w:right w:w="108" w:type="dxa"/>
            </w:tcMar>
            <w:vAlign w:val="center"/>
          </w:tcPr>
          <w:p w14:paraId="01609B7C" w14:textId="1AD72E1F"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Excavation Data</w:t>
            </w:r>
          </w:p>
        </w:tc>
        <w:tc>
          <w:tcPr>
            <w:tcW w:w="1695" w:type="dxa"/>
            <w:vMerge/>
          </w:tcPr>
          <w:p w14:paraId="2EC63C9A" w14:textId="77777777" w:rsidR="007C1590" w:rsidRDefault="007C1590"/>
        </w:tc>
        <w:tc>
          <w:tcPr>
            <w:tcW w:w="1515" w:type="dxa"/>
            <w:vMerge/>
          </w:tcPr>
          <w:p w14:paraId="6CCADCCB" w14:textId="77777777" w:rsidR="007C1590" w:rsidRDefault="007C1590"/>
        </w:tc>
        <w:tc>
          <w:tcPr>
            <w:tcW w:w="1575" w:type="dxa"/>
            <w:vMerge/>
          </w:tcPr>
          <w:p w14:paraId="07E042F9"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shd w:val="clear" w:color="auto" w:fill="F2F2F2" w:themeFill="background1" w:themeFillShade="F2"/>
            <w:tcMar>
              <w:left w:w="108" w:type="dxa"/>
              <w:right w:w="108" w:type="dxa"/>
            </w:tcMar>
            <w:vAlign w:val="center"/>
          </w:tcPr>
          <w:p w14:paraId="17393A8B" w14:textId="35ED5491" w:rsidR="7A6D65F9" w:rsidRDefault="4C807FCD"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Maybe</w:t>
            </w:r>
          </w:p>
        </w:tc>
      </w:tr>
      <w:tr w:rsidR="7A6D65F9" w14:paraId="0758502F" w14:textId="77777777" w:rsidTr="52A9303B">
        <w:trPr>
          <w:trHeight w:val="300"/>
        </w:trPr>
        <w:tc>
          <w:tcPr>
            <w:tcW w:w="1710" w:type="dxa"/>
            <w:vMerge/>
          </w:tcPr>
          <w:p w14:paraId="6027C611"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shd w:val="clear" w:color="auto" w:fill="F2F2F2" w:themeFill="background1" w:themeFillShade="F2"/>
            <w:tcMar>
              <w:left w:w="108" w:type="dxa"/>
              <w:right w:w="108" w:type="dxa"/>
            </w:tcMar>
            <w:vAlign w:val="center"/>
          </w:tcPr>
          <w:p w14:paraId="0398BF5F" w14:textId="3036B4C8"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Crossing locations</w:t>
            </w:r>
          </w:p>
        </w:tc>
        <w:tc>
          <w:tcPr>
            <w:tcW w:w="1695" w:type="dxa"/>
            <w:vMerge/>
          </w:tcPr>
          <w:p w14:paraId="32BBC7D0" w14:textId="77777777" w:rsidR="007C1590" w:rsidRDefault="007C1590"/>
        </w:tc>
        <w:tc>
          <w:tcPr>
            <w:tcW w:w="1515" w:type="dxa"/>
            <w:vMerge/>
          </w:tcPr>
          <w:p w14:paraId="2387B57D" w14:textId="77777777" w:rsidR="007C1590" w:rsidRDefault="007C1590"/>
        </w:tc>
        <w:tc>
          <w:tcPr>
            <w:tcW w:w="1575" w:type="dxa"/>
            <w:vMerge/>
          </w:tcPr>
          <w:p w14:paraId="68AF39AA"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shd w:val="clear" w:color="auto" w:fill="F2F2F2" w:themeFill="background1" w:themeFillShade="F2"/>
            <w:tcMar>
              <w:left w:w="108" w:type="dxa"/>
              <w:right w:w="108" w:type="dxa"/>
            </w:tcMar>
            <w:vAlign w:val="center"/>
          </w:tcPr>
          <w:p w14:paraId="69FF253C" w14:textId="429D8155" w:rsidR="7A6D65F9" w:rsidRDefault="0FEB2C38"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0077E29D" w14:textId="77777777" w:rsidTr="52A9303B">
        <w:trPr>
          <w:trHeight w:val="300"/>
        </w:trPr>
        <w:tc>
          <w:tcPr>
            <w:tcW w:w="1710" w:type="dxa"/>
            <w:vMerge/>
          </w:tcPr>
          <w:p w14:paraId="5F6CE4A2"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shd w:val="clear" w:color="auto" w:fill="F2F2F2" w:themeFill="background1" w:themeFillShade="F2"/>
            <w:tcMar>
              <w:left w:w="108" w:type="dxa"/>
              <w:right w:w="108" w:type="dxa"/>
            </w:tcMar>
            <w:vAlign w:val="center"/>
          </w:tcPr>
          <w:p w14:paraId="15795168" w14:textId="2BD9687A"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Stray currents</w:t>
            </w:r>
          </w:p>
        </w:tc>
        <w:tc>
          <w:tcPr>
            <w:tcW w:w="1695" w:type="dxa"/>
            <w:vMerge/>
          </w:tcPr>
          <w:p w14:paraId="713FFAB1" w14:textId="77777777" w:rsidR="007C1590" w:rsidRDefault="007C1590"/>
        </w:tc>
        <w:tc>
          <w:tcPr>
            <w:tcW w:w="1515" w:type="dxa"/>
            <w:vMerge/>
          </w:tcPr>
          <w:p w14:paraId="5CB922DC" w14:textId="77777777" w:rsidR="007C1590" w:rsidRDefault="007C1590"/>
        </w:tc>
        <w:tc>
          <w:tcPr>
            <w:tcW w:w="1575" w:type="dxa"/>
            <w:vMerge/>
          </w:tcPr>
          <w:p w14:paraId="268BADA7"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shd w:val="clear" w:color="auto" w:fill="F2F2F2" w:themeFill="background1" w:themeFillShade="F2"/>
            <w:tcMar>
              <w:left w:w="108" w:type="dxa"/>
              <w:right w:w="108" w:type="dxa"/>
            </w:tcMar>
            <w:vAlign w:val="center"/>
          </w:tcPr>
          <w:p w14:paraId="545ED47A" w14:textId="03FFA05F" w:rsidR="7A6D65F9" w:rsidRDefault="175AEB22"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w:t>
            </w:r>
            <w:r w:rsidR="58C344C1" w:rsidRPr="5B5CDE70">
              <w:rPr>
                <w:rFonts w:ascii="Times New Roman" w:eastAsia="Times New Roman" w:hAnsi="Times New Roman" w:cs="Times New Roman"/>
                <w:color w:val="000000" w:themeColor="text1"/>
                <w:sz w:val="22"/>
                <w:szCs w:val="22"/>
              </w:rPr>
              <w:t>o</w:t>
            </w:r>
          </w:p>
        </w:tc>
      </w:tr>
      <w:tr w:rsidR="7A6D65F9" w14:paraId="689F89DD" w14:textId="77777777" w:rsidTr="52A9303B">
        <w:trPr>
          <w:trHeight w:val="300"/>
        </w:trPr>
        <w:tc>
          <w:tcPr>
            <w:tcW w:w="1710" w:type="dxa"/>
            <w:vMerge/>
          </w:tcPr>
          <w:p w14:paraId="07CE6553"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shd w:val="clear" w:color="auto" w:fill="F2F2F2" w:themeFill="background1" w:themeFillShade="F2"/>
            <w:tcMar>
              <w:left w:w="108" w:type="dxa"/>
              <w:right w:w="108" w:type="dxa"/>
            </w:tcMar>
            <w:vAlign w:val="center"/>
          </w:tcPr>
          <w:p w14:paraId="40E432BF" w14:textId="2864A2F9"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Direct Current Voltage Gradient</w:t>
            </w:r>
          </w:p>
        </w:tc>
        <w:tc>
          <w:tcPr>
            <w:tcW w:w="1695" w:type="dxa"/>
            <w:vMerge/>
          </w:tcPr>
          <w:p w14:paraId="11302520" w14:textId="77777777" w:rsidR="007C1590" w:rsidRDefault="007C1590"/>
        </w:tc>
        <w:tc>
          <w:tcPr>
            <w:tcW w:w="1515" w:type="dxa"/>
            <w:vMerge/>
          </w:tcPr>
          <w:p w14:paraId="60F265E0" w14:textId="77777777" w:rsidR="007C1590" w:rsidRDefault="007C1590"/>
        </w:tc>
        <w:tc>
          <w:tcPr>
            <w:tcW w:w="1575" w:type="dxa"/>
            <w:vMerge/>
          </w:tcPr>
          <w:p w14:paraId="39206E05"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shd w:val="clear" w:color="auto" w:fill="F2F2F2" w:themeFill="background1" w:themeFillShade="F2"/>
            <w:tcMar>
              <w:left w:w="108" w:type="dxa"/>
              <w:right w:w="108" w:type="dxa"/>
            </w:tcMar>
            <w:vAlign w:val="center"/>
          </w:tcPr>
          <w:p w14:paraId="698B99C0" w14:textId="09740853" w:rsidR="7A6D65F9" w:rsidRDefault="739D2C92"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w:t>
            </w:r>
            <w:r w:rsidR="13A6CBAE" w:rsidRPr="5B5CDE70">
              <w:rPr>
                <w:rFonts w:ascii="Times New Roman" w:eastAsia="Times New Roman" w:hAnsi="Times New Roman" w:cs="Times New Roman"/>
                <w:color w:val="000000" w:themeColor="text1"/>
                <w:sz w:val="22"/>
                <w:szCs w:val="22"/>
              </w:rPr>
              <w:t>o</w:t>
            </w:r>
          </w:p>
        </w:tc>
      </w:tr>
      <w:tr w:rsidR="7A6D65F9" w14:paraId="59AB59ED" w14:textId="77777777" w:rsidTr="52A9303B">
        <w:trPr>
          <w:trHeight w:val="300"/>
        </w:trPr>
        <w:tc>
          <w:tcPr>
            <w:tcW w:w="1710" w:type="dxa"/>
            <w:vMerge/>
          </w:tcPr>
          <w:p w14:paraId="301D6194"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shd w:val="clear" w:color="auto" w:fill="F2F2F2" w:themeFill="background1" w:themeFillShade="F2"/>
            <w:tcMar>
              <w:left w:w="108" w:type="dxa"/>
              <w:right w:w="108" w:type="dxa"/>
            </w:tcMar>
            <w:vAlign w:val="center"/>
          </w:tcPr>
          <w:p w14:paraId="5ED7D258" w14:textId="215E6540"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Locations of dents, welds, &amp; bends</w:t>
            </w:r>
          </w:p>
        </w:tc>
        <w:tc>
          <w:tcPr>
            <w:tcW w:w="1695" w:type="dxa"/>
            <w:vMerge/>
          </w:tcPr>
          <w:p w14:paraId="132C6082" w14:textId="77777777" w:rsidR="007C1590" w:rsidRDefault="007C1590"/>
        </w:tc>
        <w:tc>
          <w:tcPr>
            <w:tcW w:w="1515" w:type="dxa"/>
            <w:vMerge/>
          </w:tcPr>
          <w:p w14:paraId="644B0640" w14:textId="77777777" w:rsidR="007C1590" w:rsidRDefault="007C1590"/>
        </w:tc>
        <w:tc>
          <w:tcPr>
            <w:tcW w:w="1575" w:type="dxa"/>
            <w:vMerge/>
          </w:tcPr>
          <w:p w14:paraId="5921FD04"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shd w:val="clear" w:color="auto" w:fill="F2F2F2" w:themeFill="background1" w:themeFillShade="F2"/>
            <w:tcMar>
              <w:left w:w="108" w:type="dxa"/>
              <w:right w:w="108" w:type="dxa"/>
            </w:tcMar>
            <w:vAlign w:val="center"/>
          </w:tcPr>
          <w:p w14:paraId="115D4B63" w14:textId="3660738D" w:rsidR="7A6D65F9" w:rsidRDefault="2F516BE5"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r w:rsidR="7A6D65F9" w14:paraId="0BAAFB37" w14:textId="77777777" w:rsidTr="52A9303B">
        <w:trPr>
          <w:trHeight w:val="300"/>
        </w:trPr>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E418173" w14:textId="62A92269" w:rsidR="7A6D65F9" w:rsidRDefault="7A6D65F9" w:rsidP="7A6D65F9">
            <w:r w:rsidRPr="7A6D65F9">
              <w:rPr>
                <w:rFonts w:ascii="Times New Roman" w:eastAsia="Times New Roman" w:hAnsi="Times New Roman" w:cs="Times New Roman"/>
                <w:color w:val="000000" w:themeColor="text1"/>
                <w:sz w:val="22"/>
                <w:szCs w:val="22"/>
              </w:rPr>
              <w:t>Operational Data</w:t>
            </w:r>
          </w:p>
        </w:tc>
        <w:tc>
          <w:tcPr>
            <w:tcW w:w="1530" w:type="dxa"/>
            <w:tcBorders>
              <w:top w:val="single" w:sz="8" w:space="0" w:color="auto"/>
              <w:left w:val="single" w:sz="8" w:space="0" w:color="auto"/>
              <w:bottom w:val="single" w:sz="8" w:space="0" w:color="auto"/>
              <w:right w:val="single" w:sz="8" w:space="0" w:color="000000" w:themeColor="text1"/>
            </w:tcBorders>
            <w:tcMar>
              <w:left w:w="108" w:type="dxa"/>
              <w:right w:w="108" w:type="dxa"/>
            </w:tcMar>
            <w:vAlign w:val="center"/>
          </w:tcPr>
          <w:p w14:paraId="395C753D" w14:textId="195B6E9B" w:rsidR="7A6D65F9" w:rsidRDefault="7A6D65F9" w:rsidP="7A6D65F9">
            <w:r w:rsidRPr="7A6D65F9">
              <w:rPr>
                <w:rFonts w:ascii="Times New Roman" w:eastAsia="Times New Roman" w:hAnsi="Times New Roman" w:cs="Times New Roman"/>
                <w:color w:val="000000" w:themeColor="text1"/>
                <w:sz w:val="22"/>
                <w:szCs w:val="22"/>
              </w:rPr>
              <w:t>Type of transferred product</w:t>
            </w:r>
          </w:p>
        </w:tc>
        <w:tc>
          <w:tcPr>
            <w:tcW w:w="1695" w:type="dxa"/>
            <w:vMerge w:val="restart"/>
            <w:tcBorders>
              <w:top w:val="nil"/>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6C676D8" w14:textId="30830965" w:rsidR="7A6D65F9" w:rsidRDefault="7A6D65F9" w:rsidP="7A6D65F9">
            <w:r w:rsidRPr="7A6D65F9">
              <w:rPr>
                <w:rFonts w:ascii="Times New Roman" w:eastAsia="Times New Roman" w:hAnsi="Times New Roman" w:cs="Times New Roman"/>
                <w:color w:val="000000" w:themeColor="text1"/>
                <w:sz w:val="22"/>
                <w:szCs w:val="22"/>
              </w:rPr>
              <w:t xml:space="preserve"> </w:t>
            </w:r>
          </w:p>
          <w:p w14:paraId="758411FD" w14:textId="47DC257E" w:rsidR="7A6D65F9" w:rsidRDefault="7A6D65F9" w:rsidP="7A6D65F9">
            <w:r w:rsidRPr="7A6D65F9">
              <w:rPr>
                <w:rFonts w:ascii="Times New Roman" w:eastAsia="Times New Roman" w:hAnsi="Times New Roman" w:cs="Times New Roman"/>
                <w:color w:val="000000" w:themeColor="text1"/>
                <w:sz w:val="22"/>
                <w:szCs w:val="22"/>
              </w:rPr>
              <w:t xml:space="preserve"> </w:t>
            </w:r>
          </w:p>
          <w:p w14:paraId="262E2519" w14:textId="24D98663" w:rsidR="7A6D65F9" w:rsidRDefault="7A6D65F9" w:rsidP="7A6D65F9">
            <w:r w:rsidRPr="7A6D65F9">
              <w:rPr>
                <w:rFonts w:ascii="Times New Roman" w:eastAsia="Times New Roman" w:hAnsi="Times New Roman" w:cs="Times New Roman"/>
                <w:color w:val="000000" w:themeColor="text1"/>
                <w:sz w:val="22"/>
                <w:szCs w:val="22"/>
              </w:rPr>
              <w:t xml:space="preserve"> </w:t>
            </w:r>
          </w:p>
          <w:p w14:paraId="7750A7D2" w14:textId="6EC82852" w:rsidR="7A6D65F9" w:rsidRDefault="7A6D65F9" w:rsidP="7A6D65F9">
            <w:r w:rsidRPr="7A6D65F9">
              <w:rPr>
                <w:rFonts w:ascii="Times New Roman" w:eastAsia="Times New Roman" w:hAnsi="Times New Roman" w:cs="Times New Roman"/>
                <w:color w:val="000000" w:themeColor="text1"/>
                <w:sz w:val="22"/>
                <w:szCs w:val="22"/>
              </w:rPr>
              <w:t xml:space="preserve"> </w:t>
            </w:r>
          </w:p>
          <w:p w14:paraId="3DB35DFF" w14:textId="2920D04D" w:rsidR="7A6D65F9" w:rsidRDefault="7A6D65F9" w:rsidP="7A6D65F9">
            <w:r w:rsidRPr="7A6D65F9">
              <w:rPr>
                <w:rFonts w:ascii="Times New Roman" w:eastAsia="Times New Roman" w:hAnsi="Times New Roman" w:cs="Times New Roman"/>
                <w:color w:val="000000" w:themeColor="text1"/>
                <w:sz w:val="22"/>
                <w:szCs w:val="22"/>
              </w:rPr>
              <w:t>Regression &amp; Artificial Neural Networks</w:t>
            </w:r>
          </w:p>
        </w:tc>
        <w:tc>
          <w:tcPr>
            <w:tcW w:w="1515" w:type="dxa"/>
            <w:vMerge w:val="restart"/>
            <w:tcBorders>
              <w:top w:val="nil"/>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E3034A2" w14:textId="4391399E"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Failure Type:</w:t>
            </w:r>
          </w:p>
          <w:p w14:paraId="42718478" w14:textId="5B3D3A47"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1.Corrosion</w:t>
            </w:r>
          </w:p>
          <w:p w14:paraId="1172118B" w14:textId="6303D101"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2.Natural Hazard</w:t>
            </w:r>
          </w:p>
          <w:p w14:paraId="1B54C624" w14:textId="0A3FB820"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3.Mechanical</w:t>
            </w:r>
          </w:p>
          <w:p w14:paraId="45F9D5F5" w14:textId="602CE828"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4. Operational5.Third Party</w:t>
            </w:r>
          </w:p>
        </w:tc>
        <w:tc>
          <w:tcPr>
            <w:tcW w:w="1575" w:type="dxa"/>
            <w:vMerge w:val="restart"/>
            <w:tcBorders>
              <w:top w:val="nil"/>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18D3894" w14:textId="2DBB4175" w:rsidR="7A6D65F9" w:rsidRDefault="7A6D65F9" w:rsidP="7A6D65F9">
            <w:r w:rsidRPr="7A6D65F9">
              <w:rPr>
                <w:rFonts w:ascii="Times New Roman" w:eastAsia="Times New Roman" w:hAnsi="Times New Roman" w:cs="Times New Roman"/>
                <w:color w:val="000000" w:themeColor="text1"/>
                <w:sz w:val="22"/>
                <w:szCs w:val="22"/>
              </w:rPr>
              <w:t xml:space="preserve"> </w:t>
            </w:r>
          </w:p>
          <w:p w14:paraId="5FD7673D" w14:textId="512A774A" w:rsidR="7A6D65F9" w:rsidRDefault="7A6D65F9" w:rsidP="7A6D65F9">
            <w:r w:rsidRPr="7A6D65F9">
              <w:rPr>
                <w:rFonts w:ascii="Times New Roman" w:eastAsia="Times New Roman" w:hAnsi="Times New Roman" w:cs="Times New Roman"/>
                <w:color w:val="000000" w:themeColor="text1"/>
                <w:sz w:val="22"/>
                <w:szCs w:val="22"/>
              </w:rPr>
              <w:t xml:space="preserve"> (Senouci et al., 2014)</w:t>
            </w:r>
          </w:p>
          <w:p w14:paraId="26C9C2C5" w14:textId="6AF0104E" w:rsidR="7A6D65F9" w:rsidRDefault="7A6D65F9" w:rsidP="7A6D65F9">
            <w:r w:rsidRPr="7A6D65F9">
              <w:rPr>
                <w:rFonts w:ascii="Times New Roman" w:eastAsia="Times New Roman" w:hAnsi="Times New Roman" w:cs="Times New Roman"/>
                <w:color w:val="000000" w:themeColor="text1"/>
                <w:sz w:val="22"/>
                <w:szCs w:val="22"/>
              </w:rPr>
              <w:t xml:space="preserve"> </w:t>
            </w:r>
          </w:p>
          <w:p w14:paraId="62C6F6E3" w14:textId="49B95146" w:rsidR="7A6D65F9" w:rsidRDefault="7A6D65F9" w:rsidP="7A6D65F9">
            <w:r w:rsidRPr="7A6D65F9">
              <w:rPr>
                <w:rFonts w:ascii="Times New Roman" w:eastAsia="Times New Roman" w:hAnsi="Times New Roman" w:cs="Times New Roman"/>
                <w:color w:val="000000" w:themeColor="text1"/>
                <w:sz w:val="22"/>
                <w:szCs w:val="22"/>
              </w:rPr>
              <w:t xml:space="preserve"> </w:t>
            </w:r>
          </w:p>
          <w:p w14:paraId="36D45CD6" w14:textId="0ACB5D22" w:rsidR="7A6D65F9" w:rsidRDefault="7A6D65F9" w:rsidP="7A6D65F9">
            <w:r w:rsidRPr="7A6D65F9">
              <w:rPr>
                <w:rFonts w:ascii="Times New Roman" w:eastAsia="Times New Roman" w:hAnsi="Times New Roman" w:cs="Times New Roman"/>
                <w:color w:val="000000" w:themeColor="text1"/>
                <w:sz w:val="22"/>
                <w:szCs w:val="22"/>
              </w:rPr>
              <w:t xml:space="preserve"> </w:t>
            </w:r>
          </w:p>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7F25DE25" w14:textId="670DCF71" w:rsidR="7A6D65F9" w:rsidRDefault="7A6D65F9" w:rsidP="7A6D65F9">
            <w:r w:rsidRPr="7A6D65F9">
              <w:rPr>
                <w:rFonts w:ascii="Times New Roman" w:eastAsia="Times New Roman" w:hAnsi="Times New Roman" w:cs="Times New Roman"/>
                <w:color w:val="000000" w:themeColor="text1"/>
                <w:sz w:val="22"/>
                <w:szCs w:val="22"/>
              </w:rPr>
              <w:t xml:space="preserve"> </w:t>
            </w:r>
          </w:p>
        </w:tc>
      </w:tr>
      <w:tr w:rsidR="7A6D65F9" w14:paraId="51201565" w14:textId="77777777" w:rsidTr="52A9303B">
        <w:trPr>
          <w:trHeight w:val="300"/>
        </w:trPr>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02201C3" w14:textId="00801AF4" w:rsidR="7A6D65F9" w:rsidRDefault="7A6D65F9" w:rsidP="7A6D65F9">
            <w:r w:rsidRPr="7A6D65F9">
              <w:rPr>
                <w:rFonts w:ascii="Times New Roman" w:eastAsia="Times New Roman" w:hAnsi="Times New Roman" w:cs="Times New Roman"/>
                <w:color w:val="000000" w:themeColor="text1"/>
                <w:sz w:val="22"/>
                <w:szCs w:val="22"/>
              </w:rPr>
              <w:t>Environmental Data</w:t>
            </w:r>
          </w:p>
        </w:tc>
        <w:tc>
          <w:tcPr>
            <w:tcW w:w="1530" w:type="dxa"/>
            <w:tcBorders>
              <w:top w:val="single" w:sz="8" w:space="0" w:color="auto"/>
              <w:left w:val="single" w:sz="8" w:space="0" w:color="auto"/>
              <w:bottom w:val="single" w:sz="8" w:space="0" w:color="auto"/>
              <w:right w:val="single" w:sz="8" w:space="0" w:color="000000" w:themeColor="text1"/>
            </w:tcBorders>
            <w:tcMar>
              <w:left w:w="108" w:type="dxa"/>
              <w:right w:w="108" w:type="dxa"/>
            </w:tcMar>
            <w:vAlign w:val="center"/>
          </w:tcPr>
          <w:p w14:paraId="7B01989E" w14:textId="1D232723" w:rsidR="7A6D65F9" w:rsidRDefault="7A6D65F9" w:rsidP="7A6D65F9">
            <w:r w:rsidRPr="7A6D65F9">
              <w:rPr>
                <w:rFonts w:ascii="Times New Roman" w:eastAsia="Times New Roman" w:hAnsi="Times New Roman" w:cs="Times New Roman"/>
                <w:color w:val="000000" w:themeColor="text1"/>
                <w:sz w:val="22"/>
                <w:szCs w:val="22"/>
              </w:rPr>
              <w:t>Land use</w:t>
            </w:r>
          </w:p>
        </w:tc>
        <w:tc>
          <w:tcPr>
            <w:tcW w:w="1695" w:type="dxa"/>
            <w:vMerge/>
          </w:tcPr>
          <w:p w14:paraId="4FEFD572" w14:textId="77777777" w:rsidR="007C1590" w:rsidRDefault="007C1590"/>
        </w:tc>
        <w:tc>
          <w:tcPr>
            <w:tcW w:w="1515" w:type="dxa"/>
            <w:vMerge/>
          </w:tcPr>
          <w:p w14:paraId="5478D7B0" w14:textId="77777777" w:rsidR="007C1590" w:rsidRDefault="007C1590"/>
        </w:tc>
        <w:tc>
          <w:tcPr>
            <w:tcW w:w="1575" w:type="dxa"/>
            <w:vMerge/>
          </w:tcPr>
          <w:p w14:paraId="4D1592AF"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347ED1CE" w14:textId="33C09E77" w:rsidR="7A6D65F9" w:rsidRDefault="7A6D65F9" w:rsidP="7A6D65F9">
            <w:r w:rsidRPr="5B5CDE70">
              <w:rPr>
                <w:rFonts w:ascii="Times New Roman" w:eastAsia="Times New Roman" w:hAnsi="Times New Roman" w:cs="Times New Roman"/>
                <w:color w:val="000000" w:themeColor="text1"/>
                <w:sz w:val="22"/>
                <w:szCs w:val="22"/>
              </w:rPr>
              <w:t xml:space="preserve"> </w:t>
            </w:r>
            <w:r w:rsidR="5FFBC506" w:rsidRPr="5B5CDE70">
              <w:rPr>
                <w:rFonts w:ascii="Times New Roman" w:eastAsia="Times New Roman" w:hAnsi="Times New Roman" w:cs="Times New Roman"/>
                <w:color w:val="000000" w:themeColor="text1"/>
                <w:sz w:val="22"/>
                <w:szCs w:val="22"/>
              </w:rPr>
              <w:t>Yes</w:t>
            </w:r>
          </w:p>
        </w:tc>
      </w:tr>
      <w:tr w:rsidR="7A6D65F9" w14:paraId="7E944FB6" w14:textId="77777777" w:rsidTr="52A9303B">
        <w:trPr>
          <w:trHeight w:val="300"/>
        </w:trPr>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8D2CADC" w14:textId="45E7AD16" w:rsidR="7A6D65F9" w:rsidRDefault="7A6D65F9" w:rsidP="7A6D65F9">
            <w:r w:rsidRPr="7A6D65F9">
              <w:rPr>
                <w:rFonts w:ascii="Times New Roman" w:eastAsia="Times New Roman" w:hAnsi="Times New Roman" w:cs="Times New Roman"/>
                <w:color w:val="000000" w:themeColor="text1"/>
                <w:sz w:val="22"/>
                <w:szCs w:val="22"/>
              </w:rPr>
              <w:t>GIS Data</w:t>
            </w:r>
          </w:p>
        </w:tc>
        <w:tc>
          <w:tcPr>
            <w:tcW w:w="1530" w:type="dxa"/>
            <w:tcBorders>
              <w:top w:val="single" w:sz="8" w:space="0" w:color="auto"/>
              <w:left w:val="single" w:sz="8" w:space="0" w:color="auto"/>
              <w:bottom w:val="single" w:sz="8" w:space="0" w:color="auto"/>
              <w:right w:val="single" w:sz="8" w:space="0" w:color="000000" w:themeColor="text1"/>
            </w:tcBorders>
            <w:tcMar>
              <w:left w:w="108" w:type="dxa"/>
              <w:right w:w="108" w:type="dxa"/>
            </w:tcMar>
            <w:vAlign w:val="center"/>
          </w:tcPr>
          <w:p w14:paraId="4714D23F" w14:textId="59B06C37" w:rsidR="7A6D65F9" w:rsidRDefault="7A6D65F9" w:rsidP="7A6D65F9">
            <w:r w:rsidRPr="7A6D65F9">
              <w:rPr>
                <w:rFonts w:ascii="Times New Roman" w:eastAsia="Times New Roman" w:hAnsi="Times New Roman" w:cs="Times New Roman"/>
                <w:color w:val="000000" w:themeColor="text1"/>
                <w:sz w:val="22"/>
                <w:szCs w:val="22"/>
              </w:rPr>
              <w:t>Pipe Location</w:t>
            </w:r>
          </w:p>
        </w:tc>
        <w:tc>
          <w:tcPr>
            <w:tcW w:w="1695" w:type="dxa"/>
            <w:vMerge/>
          </w:tcPr>
          <w:p w14:paraId="5FF42D2E" w14:textId="77777777" w:rsidR="007C1590" w:rsidRDefault="007C1590"/>
        </w:tc>
        <w:tc>
          <w:tcPr>
            <w:tcW w:w="1515" w:type="dxa"/>
            <w:vMerge/>
          </w:tcPr>
          <w:p w14:paraId="2EBE91FD" w14:textId="77777777" w:rsidR="007C1590" w:rsidRDefault="007C1590"/>
        </w:tc>
        <w:tc>
          <w:tcPr>
            <w:tcW w:w="1575" w:type="dxa"/>
            <w:vMerge/>
          </w:tcPr>
          <w:p w14:paraId="3CAD7B37"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3C157DDD" w14:textId="43076EE9" w:rsidR="7A6D65F9" w:rsidRDefault="7A6D65F9" w:rsidP="7A6D65F9">
            <w:r w:rsidRPr="5B5CDE70">
              <w:rPr>
                <w:rFonts w:ascii="Times New Roman" w:eastAsia="Times New Roman" w:hAnsi="Times New Roman" w:cs="Times New Roman"/>
                <w:color w:val="000000" w:themeColor="text1"/>
                <w:sz w:val="22"/>
                <w:szCs w:val="22"/>
              </w:rPr>
              <w:t xml:space="preserve"> </w:t>
            </w:r>
            <w:r w:rsidR="59A88AC8" w:rsidRPr="5B5CDE70">
              <w:rPr>
                <w:rFonts w:ascii="Times New Roman" w:eastAsia="Times New Roman" w:hAnsi="Times New Roman" w:cs="Times New Roman"/>
                <w:color w:val="000000" w:themeColor="text1"/>
                <w:sz w:val="22"/>
                <w:szCs w:val="22"/>
              </w:rPr>
              <w:t>Yes</w:t>
            </w:r>
          </w:p>
        </w:tc>
      </w:tr>
      <w:tr w:rsidR="7A6D65F9" w14:paraId="1FA8B24E" w14:textId="77777777" w:rsidTr="52A9303B">
        <w:trPr>
          <w:trHeight w:val="300"/>
        </w:trPr>
        <w:tc>
          <w:tcPr>
            <w:tcW w:w="1710" w:type="dxa"/>
            <w:vMerge w:val="restart"/>
            <w:tcBorders>
              <w:top w:val="single" w:sz="8" w:space="0" w:color="auto"/>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2BC5AC59" w14:textId="1CB9D183" w:rsidR="7A6D65F9" w:rsidRDefault="7A6D65F9" w:rsidP="7A6D65F9">
            <w:r w:rsidRPr="7A6D65F9">
              <w:rPr>
                <w:rFonts w:ascii="Times New Roman" w:eastAsia="Times New Roman" w:hAnsi="Times New Roman" w:cs="Times New Roman"/>
                <w:color w:val="000000" w:themeColor="text1"/>
                <w:sz w:val="22"/>
                <w:szCs w:val="22"/>
              </w:rPr>
              <w:t>Pipe Specification</w:t>
            </w:r>
          </w:p>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514EF601" w14:textId="03D72BB0" w:rsidR="7A6D65F9" w:rsidRDefault="7A6D65F9" w:rsidP="7A6D65F9">
            <w:r w:rsidRPr="7A6D65F9">
              <w:rPr>
                <w:rFonts w:ascii="Times New Roman" w:eastAsia="Times New Roman" w:hAnsi="Times New Roman" w:cs="Times New Roman"/>
                <w:color w:val="000000" w:themeColor="text1"/>
                <w:sz w:val="22"/>
                <w:szCs w:val="22"/>
              </w:rPr>
              <w:t>Pipe Age</w:t>
            </w:r>
          </w:p>
        </w:tc>
        <w:tc>
          <w:tcPr>
            <w:tcW w:w="1695" w:type="dxa"/>
            <w:vMerge/>
          </w:tcPr>
          <w:p w14:paraId="6921D416" w14:textId="77777777" w:rsidR="007C1590" w:rsidRDefault="007C1590"/>
        </w:tc>
        <w:tc>
          <w:tcPr>
            <w:tcW w:w="1515" w:type="dxa"/>
            <w:vMerge/>
          </w:tcPr>
          <w:p w14:paraId="6CB47EF9" w14:textId="77777777" w:rsidR="007C1590" w:rsidRDefault="007C1590"/>
        </w:tc>
        <w:tc>
          <w:tcPr>
            <w:tcW w:w="1575" w:type="dxa"/>
            <w:vMerge/>
          </w:tcPr>
          <w:p w14:paraId="0A1EAA05"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010136F5" w14:textId="33FD629B" w:rsidR="7A6D65F9" w:rsidRDefault="7A6D65F9" w:rsidP="5B5CDE70">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 xml:space="preserve"> </w:t>
            </w:r>
            <w:r w:rsidR="1645E5DD" w:rsidRPr="5B5CDE70">
              <w:rPr>
                <w:rFonts w:ascii="Times New Roman" w:eastAsia="Times New Roman" w:hAnsi="Times New Roman" w:cs="Times New Roman"/>
                <w:color w:val="000000" w:themeColor="text1"/>
                <w:sz w:val="22"/>
                <w:szCs w:val="22"/>
              </w:rPr>
              <w:t>No</w:t>
            </w:r>
          </w:p>
        </w:tc>
      </w:tr>
      <w:tr w:rsidR="7A6D65F9" w14:paraId="0B5938AB" w14:textId="77777777" w:rsidTr="52A9303B">
        <w:trPr>
          <w:trHeight w:val="300"/>
        </w:trPr>
        <w:tc>
          <w:tcPr>
            <w:tcW w:w="1710" w:type="dxa"/>
            <w:vMerge/>
          </w:tcPr>
          <w:p w14:paraId="4D281459" w14:textId="77777777" w:rsidR="007C1590" w:rsidRDefault="007C1590"/>
        </w:tc>
        <w:tc>
          <w:tcPr>
            <w:tcW w:w="1530" w:type="dxa"/>
            <w:tcBorders>
              <w:top w:val="single" w:sz="8" w:space="0" w:color="auto"/>
              <w:left w:val="single" w:sz="8" w:space="0" w:color="000000" w:themeColor="text1"/>
              <w:bottom w:val="single" w:sz="8" w:space="0" w:color="auto"/>
              <w:right w:val="single" w:sz="8" w:space="0" w:color="000000" w:themeColor="text1"/>
            </w:tcBorders>
            <w:tcMar>
              <w:left w:w="108" w:type="dxa"/>
              <w:right w:w="108" w:type="dxa"/>
            </w:tcMar>
            <w:vAlign w:val="center"/>
          </w:tcPr>
          <w:p w14:paraId="0A0204EF" w14:textId="22637459" w:rsidR="7A6D65F9" w:rsidRDefault="7A6D65F9" w:rsidP="7A6D65F9">
            <w:r w:rsidRPr="7A6D65F9">
              <w:rPr>
                <w:rFonts w:ascii="Times New Roman" w:eastAsia="Times New Roman" w:hAnsi="Times New Roman" w:cs="Times New Roman"/>
                <w:color w:val="000000" w:themeColor="text1"/>
                <w:sz w:val="22"/>
                <w:szCs w:val="22"/>
              </w:rPr>
              <w:t>Pipe Diameter</w:t>
            </w:r>
          </w:p>
        </w:tc>
        <w:tc>
          <w:tcPr>
            <w:tcW w:w="1695" w:type="dxa"/>
            <w:vMerge/>
          </w:tcPr>
          <w:p w14:paraId="57875BD0" w14:textId="77777777" w:rsidR="007C1590" w:rsidRDefault="007C1590"/>
        </w:tc>
        <w:tc>
          <w:tcPr>
            <w:tcW w:w="1515" w:type="dxa"/>
            <w:vMerge/>
          </w:tcPr>
          <w:p w14:paraId="600BB3A6" w14:textId="77777777" w:rsidR="007C1590" w:rsidRDefault="007C1590"/>
        </w:tc>
        <w:tc>
          <w:tcPr>
            <w:tcW w:w="1575" w:type="dxa"/>
            <w:vMerge/>
          </w:tcPr>
          <w:p w14:paraId="7893059A" w14:textId="77777777" w:rsidR="007C1590" w:rsidRDefault="007C1590"/>
        </w:tc>
        <w:tc>
          <w:tcPr>
            <w:tcW w:w="1320"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7EFF086A" w14:textId="0C51CEA8" w:rsidR="7A6D65F9" w:rsidRDefault="165132CB"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Yes</w:t>
            </w:r>
          </w:p>
        </w:tc>
      </w:tr>
      <w:tr w:rsidR="7A6D65F9" w14:paraId="12A4AA20" w14:textId="77777777" w:rsidTr="52A9303B">
        <w:trPr>
          <w:trHeight w:val="300"/>
        </w:trPr>
        <w:tc>
          <w:tcPr>
            <w:tcW w:w="1710" w:type="dxa"/>
            <w:tcBorders>
              <w:top w:val="single" w:sz="8" w:space="0" w:color="auto"/>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left w:w="108" w:type="dxa"/>
              <w:right w:w="108" w:type="dxa"/>
            </w:tcMar>
            <w:vAlign w:val="center"/>
          </w:tcPr>
          <w:p w14:paraId="7CBA1F4C" w14:textId="04680D6B"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Continuous Monitoring Sensors</w:t>
            </w:r>
          </w:p>
        </w:tc>
        <w:tc>
          <w:tcPr>
            <w:tcW w:w="1530" w:type="dxa"/>
            <w:tcBorders>
              <w:top w:val="single" w:sz="8" w:space="0" w:color="auto"/>
              <w:left w:val="single" w:sz="8" w:space="0" w:color="000000" w:themeColor="text1"/>
              <w:bottom w:val="single" w:sz="8" w:space="0" w:color="auto"/>
              <w:right w:val="single" w:sz="8" w:space="0" w:color="000000" w:themeColor="text1"/>
            </w:tcBorders>
            <w:shd w:val="clear" w:color="auto" w:fill="F2F2F2" w:themeFill="background1" w:themeFillShade="F2"/>
            <w:tcMar>
              <w:left w:w="108" w:type="dxa"/>
              <w:right w:w="108" w:type="dxa"/>
            </w:tcMar>
            <w:vAlign w:val="center"/>
          </w:tcPr>
          <w:p w14:paraId="2D37CE6F" w14:textId="1E190BC0" w:rsidR="7A6D65F9" w:rsidRDefault="7A6D65F9" w:rsidP="7A6D65F9">
            <w:r w:rsidRPr="7A6D65F9">
              <w:rPr>
                <w:rFonts w:ascii="Times New Roman" w:eastAsia="Times New Roman" w:hAnsi="Times New Roman" w:cs="Times New Roman"/>
                <w:color w:val="000000" w:themeColor="text1"/>
                <w:sz w:val="22"/>
                <w:szCs w:val="22"/>
              </w:rPr>
              <w:t>Long Range Ultrasonic Transducers</w:t>
            </w:r>
          </w:p>
        </w:tc>
        <w:tc>
          <w:tcPr>
            <w:tcW w:w="1695" w:type="dxa"/>
            <w:tcBorders>
              <w:top w:val="nil"/>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left w:w="108" w:type="dxa"/>
              <w:right w:w="108" w:type="dxa"/>
            </w:tcMar>
            <w:vAlign w:val="center"/>
          </w:tcPr>
          <w:p w14:paraId="32ABE275" w14:textId="096E754E"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Eu</w:t>
            </w:r>
            <w:r w:rsidR="00461FC1">
              <w:rPr>
                <w:rFonts w:ascii="Times New Roman" w:eastAsia="Times New Roman" w:hAnsi="Times New Roman" w:cs="Times New Roman"/>
                <w:color w:val="000000" w:themeColor="text1"/>
                <w:sz w:val="22"/>
                <w:szCs w:val="22"/>
              </w:rPr>
              <w:t xml:space="preserve">clidian </w:t>
            </w:r>
            <w:r w:rsidRPr="7A6D65F9">
              <w:rPr>
                <w:rFonts w:ascii="Times New Roman" w:eastAsia="Times New Roman" w:hAnsi="Times New Roman" w:cs="Times New Roman"/>
                <w:color w:val="000000" w:themeColor="text1"/>
                <w:sz w:val="22"/>
                <w:szCs w:val="22"/>
              </w:rPr>
              <w:t>support vector machine learning</w:t>
            </w:r>
          </w:p>
        </w:tc>
        <w:tc>
          <w:tcPr>
            <w:tcW w:w="1515" w:type="dxa"/>
            <w:tcBorders>
              <w:top w:val="nil"/>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left w:w="108" w:type="dxa"/>
              <w:right w:w="108" w:type="dxa"/>
            </w:tcMar>
            <w:vAlign w:val="center"/>
          </w:tcPr>
          <w:p w14:paraId="73190EFC" w14:textId="7A7781C2" w:rsidR="7A6D65F9" w:rsidRDefault="7A6D65F9" w:rsidP="7A6D65F9">
            <w:pPr>
              <w:rPr>
                <w:rFonts w:ascii="Times New Roman" w:eastAsia="Times New Roman" w:hAnsi="Times New Roman" w:cs="Times New Roman"/>
                <w:color w:val="000000" w:themeColor="text1"/>
                <w:sz w:val="22"/>
                <w:szCs w:val="22"/>
              </w:rPr>
            </w:pPr>
            <w:r w:rsidRPr="7A6D65F9">
              <w:rPr>
                <w:rFonts w:ascii="Times New Roman" w:eastAsia="Times New Roman" w:hAnsi="Times New Roman" w:cs="Times New Roman"/>
                <w:color w:val="000000" w:themeColor="text1"/>
                <w:sz w:val="22"/>
                <w:szCs w:val="22"/>
              </w:rPr>
              <w:t>Corrosion depth</w:t>
            </w:r>
          </w:p>
        </w:tc>
        <w:tc>
          <w:tcPr>
            <w:tcW w:w="1575" w:type="dxa"/>
            <w:tcBorders>
              <w:top w:val="nil"/>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left w:w="108" w:type="dxa"/>
              <w:right w:w="108" w:type="dxa"/>
            </w:tcMar>
            <w:vAlign w:val="center"/>
          </w:tcPr>
          <w:p w14:paraId="3261F1C9" w14:textId="5AB03DB4" w:rsidR="7A6D65F9" w:rsidRDefault="7A6D65F9" w:rsidP="7A6D65F9">
            <w:r w:rsidRPr="7A6D65F9">
              <w:rPr>
                <w:rFonts w:ascii="Times New Roman" w:eastAsia="Times New Roman" w:hAnsi="Times New Roman" w:cs="Times New Roman"/>
                <w:color w:val="000000" w:themeColor="text1"/>
                <w:sz w:val="22"/>
                <w:szCs w:val="22"/>
              </w:rPr>
              <w:t>(Lam Hong Lee et al., 2013)</w:t>
            </w:r>
          </w:p>
        </w:tc>
        <w:tc>
          <w:tcPr>
            <w:tcW w:w="1320" w:type="dxa"/>
            <w:tcBorders>
              <w:top w:val="single" w:sz="8" w:space="0" w:color="auto"/>
              <w:left w:val="single" w:sz="8" w:space="0" w:color="000000" w:themeColor="text1"/>
              <w:bottom w:val="single" w:sz="8" w:space="0" w:color="auto"/>
              <w:right w:val="single" w:sz="8" w:space="0" w:color="auto"/>
            </w:tcBorders>
            <w:shd w:val="clear" w:color="auto" w:fill="F2F2F2" w:themeFill="background1" w:themeFillShade="F2"/>
            <w:tcMar>
              <w:left w:w="108" w:type="dxa"/>
              <w:right w:w="108" w:type="dxa"/>
            </w:tcMar>
            <w:vAlign w:val="center"/>
          </w:tcPr>
          <w:p w14:paraId="267C492E" w14:textId="36035F15" w:rsidR="7A6D65F9" w:rsidRDefault="7878554B" w:rsidP="7A6D65F9">
            <w:pPr>
              <w:rPr>
                <w:rFonts w:ascii="Times New Roman" w:eastAsia="Times New Roman" w:hAnsi="Times New Roman" w:cs="Times New Roman"/>
                <w:color w:val="000000" w:themeColor="text1"/>
                <w:sz w:val="22"/>
                <w:szCs w:val="22"/>
              </w:rPr>
            </w:pPr>
            <w:r w:rsidRPr="5B5CDE70">
              <w:rPr>
                <w:rFonts w:ascii="Times New Roman" w:eastAsia="Times New Roman" w:hAnsi="Times New Roman" w:cs="Times New Roman"/>
                <w:color w:val="000000" w:themeColor="text1"/>
                <w:sz w:val="22"/>
                <w:szCs w:val="22"/>
              </w:rPr>
              <w:t>No</w:t>
            </w:r>
          </w:p>
        </w:tc>
      </w:tr>
    </w:tbl>
    <w:p w14:paraId="13789722" w14:textId="7E7AEAB8" w:rsidR="7A6D65F9" w:rsidRDefault="7A6D65F9" w:rsidP="7A6D65F9">
      <w:pPr>
        <w:pStyle w:val="ListParagraph"/>
        <w:ind w:left="0"/>
        <w:rPr>
          <w:rFonts w:ascii="Times New Roman" w:hAnsi="Times New Roman" w:cs="Times New Roman"/>
          <w:b/>
          <w:bCs/>
        </w:rPr>
      </w:pPr>
    </w:p>
    <w:p w14:paraId="1775429E" w14:textId="0F1C3A57" w:rsidR="7A6D65F9" w:rsidRDefault="7A6D65F9" w:rsidP="7A6D65F9">
      <w:pPr>
        <w:pStyle w:val="ListParagraph"/>
        <w:ind w:left="0"/>
        <w:rPr>
          <w:rFonts w:ascii="Times New Roman" w:hAnsi="Times New Roman" w:cs="Times New Roman"/>
          <w:b/>
          <w:bCs/>
        </w:rPr>
      </w:pPr>
    </w:p>
    <w:p w14:paraId="25658B35" w14:textId="5D848C1A" w:rsidR="00DD2532" w:rsidRDefault="00530FCA" w:rsidP="00530FCA">
      <w:pPr>
        <w:rPr>
          <w:rFonts w:ascii="Times New Roman" w:hAnsi="Times New Roman" w:cs="Times New Roman"/>
          <w:b/>
          <w:bCs/>
        </w:rPr>
      </w:pPr>
      <w:r>
        <w:rPr>
          <w:rFonts w:ascii="Times New Roman" w:hAnsi="Times New Roman" w:cs="Times New Roman"/>
          <w:b/>
          <w:bCs/>
        </w:rPr>
        <w:t xml:space="preserve">Work Done </w:t>
      </w:r>
    </w:p>
    <w:p w14:paraId="2BCC5079" w14:textId="77777777" w:rsidR="00530FCA" w:rsidRDefault="00530FCA" w:rsidP="00530FCA">
      <w:pPr>
        <w:rPr>
          <w:rFonts w:ascii="Times New Roman" w:hAnsi="Times New Roman" w:cs="Times New Roman"/>
          <w:b/>
          <w:bCs/>
        </w:rPr>
      </w:pPr>
    </w:p>
    <w:p w14:paraId="635C029B" w14:textId="77777777" w:rsidR="00530FCA" w:rsidRPr="00530FCA" w:rsidRDefault="00530FCA" w:rsidP="00530FCA">
      <w:pPr>
        <w:rPr>
          <w:rFonts w:ascii="Times New Roman" w:eastAsia="Times New Roman" w:hAnsi="Times New Roman" w:cs="Times New Roman"/>
          <w:kern w:val="0"/>
          <w14:ligatures w14:val="none"/>
        </w:rPr>
      </w:pPr>
      <w:r w:rsidRPr="00530FCA">
        <w:rPr>
          <w:rFonts w:ascii="Times New Roman" w:eastAsia="Times New Roman" w:hAnsi="Times New Roman" w:cs="Times New Roman"/>
          <w:color w:val="000000"/>
          <w:kern w:val="0"/>
          <w:sz w:val="22"/>
          <w:szCs w:val="22"/>
          <w14:ligatures w14:val="none"/>
        </w:rPr>
        <w:t>Commissioned by the Colorado Energy and Carbon Emission (ECMC), our research team has been tasked with designing a flowline risk assessment model. Contrary to previous qualitative risk assessment models, this project takes a more quantitative approach by incorporating modern machine learning techniques. To better comprehend the problem, we deconstruct risk assessment into two fundamental components: the probability and consequence of potential pipeline hazards. These two criteria, in combination, create a risk matrix, which assigns numerical risk levels to given pipelines. </w:t>
      </w:r>
    </w:p>
    <w:p w14:paraId="5BDCEB12" w14:textId="77777777" w:rsidR="00530FCA" w:rsidRPr="00530FCA" w:rsidRDefault="00530FCA" w:rsidP="00530FCA">
      <w:pPr>
        <w:rPr>
          <w:rFonts w:ascii="Times New Roman" w:eastAsia="Times New Roman" w:hAnsi="Times New Roman" w:cs="Times New Roman"/>
          <w:kern w:val="0"/>
          <w14:ligatures w14:val="none"/>
        </w:rPr>
      </w:pPr>
    </w:p>
    <w:p w14:paraId="4532E78F" w14:textId="77777777" w:rsidR="00530FCA" w:rsidRPr="00530FCA" w:rsidRDefault="00530FCA" w:rsidP="00530FCA">
      <w:pPr>
        <w:rPr>
          <w:rFonts w:ascii="Times New Roman" w:eastAsia="Times New Roman" w:hAnsi="Times New Roman" w:cs="Times New Roman"/>
          <w:kern w:val="0"/>
          <w14:ligatures w14:val="none"/>
        </w:rPr>
      </w:pPr>
      <w:r w:rsidRPr="00530FCA">
        <w:rPr>
          <w:rFonts w:ascii="Times New Roman" w:eastAsia="Times New Roman" w:hAnsi="Times New Roman" w:cs="Times New Roman"/>
          <w:color w:val="000000"/>
          <w:kern w:val="0"/>
          <w:sz w:val="22"/>
          <w:szCs w:val="22"/>
          <w14:ligatures w14:val="none"/>
        </w:rPr>
        <w:t>The initial step of our work was to ensure the data available reflects the problem at hand. In detail, understanding the data representation and accessing the integrity of the datasets became crucial. With these concerns, our team explored the various publicly available datasets on the ECMC website, including but not limited to the Mechanical Integrity, Spills, Field Inspection, and GIS datasets. As the topic relates to risk assessment, our team meticulously examined the Spills dataset. As of November 2023, the Spills dataset comprises over 15428 observations and 106 columns. While the dataset boasts substantial features, the bulk of the Spills dataset remains incomplete or missing. </w:t>
      </w:r>
    </w:p>
    <w:p w14:paraId="4CEA2081" w14:textId="77777777" w:rsidR="00530FCA" w:rsidRPr="00530FCA" w:rsidRDefault="00530FCA" w:rsidP="00530FCA">
      <w:pPr>
        <w:rPr>
          <w:rFonts w:ascii="Times New Roman" w:eastAsia="Times New Roman" w:hAnsi="Times New Roman" w:cs="Times New Roman"/>
          <w:kern w:val="0"/>
          <w14:ligatures w14:val="none"/>
        </w:rPr>
      </w:pPr>
    </w:p>
    <w:p w14:paraId="4CEDE09C" w14:textId="7F697FFB" w:rsidR="00530FCA" w:rsidRPr="00530FCA" w:rsidRDefault="00530FCA" w:rsidP="00530FCA">
      <w:pPr>
        <w:rPr>
          <w:rFonts w:ascii="Times New Roman" w:eastAsia="Times New Roman" w:hAnsi="Times New Roman" w:cs="Times New Roman"/>
          <w:kern w:val="0"/>
          <w14:ligatures w14:val="none"/>
        </w:rPr>
      </w:pPr>
      <w:r w:rsidRPr="00530FCA">
        <w:rPr>
          <w:rFonts w:ascii="Times New Roman" w:eastAsia="Times New Roman" w:hAnsi="Times New Roman" w:cs="Times New Roman"/>
          <w:color w:val="000000"/>
          <w:kern w:val="0"/>
          <w:sz w:val="22"/>
          <w:szCs w:val="22"/>
          <w14:ligatures w14:val="none"/>
        </w:rPr>
        <w:t>For context, the Spills dataset consists of two(three) report forms: the initial report forms and the supplementary report forms</w:t>
      </w:r>
      <w:r w:rsidR="5B9363E2" w:rsidRPr="00530FCA">
        <w:rPr>
          <w:rFonts w:ascii="Times New Roman" w:eastAsia="Times New Roman" w:hAnsi="Times New Roman" w:cs="Times New Roman"/>
          <w:color w:val="000000"/>
          <w:kern w:val="0"/>
          <w:sz w:val="22"/>
          <w:szCs w:val="22"/>
          <w14:ligatures w14:val="none"/>
        </w:rPr>
        <w:t xml:space="preserve"> </w:t>
      </w:r>
      <w:r w:rsidRPr="00530FCA">
        <w:rPr>
          <w:rFonts w:ascii="Times New Roman" w:eastAsia="Times New Roman" w:hAnsi="Times New Roman" w:cs="Times New Roman"/>
          <w:color w:val="000000"/>
          <w:kern w:val="0"/>
          <w:sz w:val="22"/>
          <w:szCs w:val="22"/>
          <w14:ligatures w14:val="none"/>
        </w:rPr>
        <w:t>(along with initial report forms containing supplementary materials). The initial report forms contain identifying information about the incident, such as document number, operator name, tracking number, etc., as well as estimates of spilled fluid volumes and types. The initial report forms account for approximately 40 out of the 106 features in the Spills dataset and are mostly complete. However, most of these features in the initial report form are not pivotal for machine learning purposes; instead, the saliency lies in facilitating record-keeping for database management. </w:t>
      </w:r>
    </w:p>
    <w:p w14:paraId="5CCEA227" w14:textId="77777777" w:rsidR="00530FCA" w:rsidRPr="00530FCA" w:rsidRDefault="00530FCA" w:rsidP="00530FCA">
      <w:pPr>
        <w:rPr>
          <w:rFonts w:ascii="Times New Roman" w:eastAsia="Times New Roman" w:hAnsi="Times New Roman" w:cs="Times New Roman"/>
          <w:kern w:val="0"/>
          <w14:ligatures w14:val="none"/>
        </w:rPr>
      </w:pPr>
    </w:p>
    <w:p w14:paraId="7E2F9811" w14:textId="77777777" w:rsidR="00530FCA" w:rsidRPr="00530FCA" w:rsidRDefault="00530FCA" w:rsidP="00530FCA">
      <w:pPr>
        <w:rPr>
          <w:rFonts w:ascii="Times New Roman" w:eastAsia="Times New Roman" w:hAnsi="Times New Roman" w:cs="Times New Roman"/>
          <w:kern w:val="0"/>
          <w14:ligatures w14:val="none"/>
        </w:rPr>
      </w:pPr>
      <w:r w:rsidRPr="00530FCA">
        <w:rPr>
          <w:rFonts w:ascii="Times New Roman" w:eastAsia="Times New Roman" w:hAnsi="Times New Roman" w:cs="Times New Roman"/>
          <w:color w:val="000000"/>
          <w:kern w:val="0"/>
          <w:sz w:val="22"/>
          <w:szCs w:val="22"/>
          <w14:ligatures w14:val="none"/>
        </w:rPr>
        <w:t>The supplementary forms, thus, populate the remaining columns of the dataset, consisting of geospatial features, failure classifications, root causes, and more. Due to the data collection and reporting process, a pipeline incident incorporates multiple supplementary forms or lacks the associated supporting materials. Consequently, by merging corresponding documents, the original 15,428 entries of the dataset can be condensed to approximately 6,945 unique pipeline spill incidents. </w:t>
      </w:r>
    </w:p>
    <w:p w14:paraId="02E9C595" w14:textId="77777777" w:rsidR="00530FCA" w:rsidRPr="00530FCA" w:rsidRDefault="00530FCA" w:rsidP="00530FCA">
      <w:pPr>
        <w:rPr>
          <w:rFonts w:ascii="Times New Roman" w:eastAsia="Times New Roman" w:hAnsi="Times New Roman" w:cs="Times New Roman"/>
          <w:kern w:val="0"/>
          <w14:ligatures w14:val="none"/>
        </w:rPr>
      </w:pPr>
    </w:p>
    <w:p w14:paraId="5D4D8CEA" w14:textId="77777777" w:rsidR="00530FCA" w:rsidRPr="00530FCA" w:rsidRDefault="00530FCA" w:rsidP="00530FCA">
      <w:pPr>
        <w:rPr>
          <w:rFonts w:ascii="Times New Roman" w:eastAsia="Times New Roman" w:hAnsi="Times New Roman" w:cs="Times New Roman"/>
          <w:kern w:val="0"/>
          <w14:ligatures w14:val="none"/>
        </w:rPr>
      </w:pPr>
      <w:r w:rsidRPr="00530FCA">
        <w:rPr>
          <w:rFonts w:ascii="Times New Roman" w:eastAsia="Times New Roman" w:hAnsi="Times New Roman" w:cs="Times New Roman"/>
          <w:color w:val="000000"/>
          <w:kern w:val="0"/>
          <w:sz w:val="22"/>
          <w:szCs w:val="22"/>
          <w14:ligatures w14:val="none"/>
        </w:rPr>
        <w:lastRenderedPageBreak/>
        <w:t>Upon closer scrutiny of these entries, focusing on the supplementary form materials in the context of the risk modeling process, it becomes apparent that deficiencies persist in the dataset. While the supplementary materials offer more pertinent features to the machine learning process, its presence in the dataset is notably sparse. These data gaps manifest in two ways: either a substantial portion of observations in the dataset does not have a corresponding supplementary form, or the forms are not completely populated. Incomplete incident reports pose challenges, particularly in assessing the consequences of related pipeline spills, as the requisite information is not readily available. </w:t>
      </w:r>
    </w:p>
    <w:p w14:paraId="0323D829" w14:textId="77777777" w:rsidR="00530FCA" w:rsidRPr="00530FCA" w:rsidRDefault="00530FCA" w:rsidP="00530FCA">
      <w:pPr>
        <w:rPr>
          <w:rFonts w:ascii="Times New Roman" w:eastAsia="Times New Roman" w:hAnsi="Times New Roman" w:cs="Times New Roman"/>
          <w:kern w:val="0"/>
          <w14:ligatures w14:val="none"/>
        </w:rPr>
      </w:pPr>
    </w:p>
    <w:p w14:paraId="11285DA3" w14:textId="77777777" w:rsidR="00530FCA" w:rsidRPr="00530FCA" w:rsidRDefault="00530FCA" w:rsidP="00530FCA">
      <w:pPr>
        <w:rPr>
          <w:rFonts w:ascii="Times New Roman" w:eastAsia="Times New Roman" w:hAnsi="Times New Roman" w:cs="Times New Roman"/>
          <w:kern w:val="0"/>
          <w14:ligatures w14:val="none"/>
        </w:rPr>
      </w:pPr>
      <w:r w:rsidRPr="00530FCA">
        <w:rPr>
          <w:rFonts w:ascii="Times New Roman" w:eastAsia="Times New Roman" w:hAnsi="Times New Roman" w:cs="Times New Roman"/>
          <w:color w:val="000000"/>
          <w:kern w:val="0"/>
          <w:sz w:val="22"/>
          <w:szCs w:val="22"/>
          <w14:ligatures w14:val="none"/>
        </w:rPr>
        <w:t>Furthermore, despite encompassing over 106 features, the Spills dataset lacks elements crucial for quantifying the likelihood of a pipeline hazard. Currently, the sole indicator is derived from the 'root cause' column, a text box entry describing the cause of a pipeline spill. Although feature extraction from these text descriptions is possible, the results would predominantly function as outputs for our classification problem, categorizing the rationale behind pipeline incidents. However, this does not alleviate the issue of limited feature representation and predictive powers within the Spills dataset. </w:t>
      </w:r>
    </w:p>
    <w:p w14:paraId="549CE74B" w14:textId="77777777" w:rsidR="00530FCA" w:rsidRPr="00530FCA" w:rsidRDefault="00530FCA" w:rsidP="00530FCA">
      <w:pPr>
        <w:rPr>
          <w:rFonts w:ascii="Times New Roman" w:eastAsia="Times New Roman" w:hAnsi="Times New Roman" w:cs="Times New Roman"/>
          <w:kern w:val="0"/>
          <w14:ligatures w14:val="none"/>
        </w:rPr>
      </w:pPr>
    </w:p>
    <w:p w14:paraId="2262181E" w14:textId="1369DC4F" w:rsidR="00530FCA" w:rsidRPr="00530FCA" w:rsidRDefault="00530FCA" w:rsidP="00530FCA">
      <w:pPr>
        <w:rPr>
          <w:rFonts w:ascii="Times New Roman" w:eastAsia="Times New Roman" w:hAnsi="Times New Roman" w:cs="Times New Roman"/>
          <w:kern w:val="0"/>
          <w14:ligatures w14:val="none"/>
        </w:rPr>
      </w:pPr>
      <w:r w:rsidRPr="00530FCA">
        <w:rPr>
          <w:rFonts w:ascii="Times New Roman" w:eastAsia="Times New Roman" w:hAnsi="Times New Roman" w:cs="Times New Roman"/>
          <w:color w:val="000000"/>
          <w:kern w:val="0"/>
          <w:sz w:val="22"/>
          <w:szCs w:val="22"/>
          <w14:ligatures w14:val="none"/>
        </w:rPr>
        <w:t xml:space="preserve">Also, we observe that the data collection process is reactive, not concurrent. </w:t>
      </w:r>
      <w:r w:rsidR="4981CE74" w:rsidRPr="00530FCA">
        <w:rPr>
          <w:rFonts w:ascii="Times New Roman" w:eastAsia="Times New Roman" w:hAnsi="Times New Roman" w:cs="Times New Roman"/>
          <w:color w:val="000000"/>
          <w:kern w:val="0"/>
          <w:sz w:val="22"/>
          <w:szCs w:val="22"/>
          <w14:ligatures w14:val="none"/>
        </w:rPr>
        <w:t>Many</w:t>
      </w:r>
      <w:r w:rsidRPr="00530FCA">
        <w:rPr>
          <w:rFonts w:ascii="Times New Roman" w:eastAsia="Times New Roman" w:hAnsi="Times New Roman" w:cs="Times New Roman"/>
          <w:color w:val="000000"/>
          <w:kern w:val="0"/>
          <w:sz w:val="22"/>
          <w:szCs w:val="22"/>
          <w14:ligatures w14:val="none"/>
        </w:rPr>
        <w:t xml:space="preserve"> of the details regarding the spill are reported later than when the spill initially occurred. In essence, the Spills dataset alone offers limited possibilities for analysis or intervention.</w:t>
      </w:r>
    </w:p>
    <w:p w14:paraId="2843F1A5" w14:textId="77777777" w:rsidR="00530FCA" w:rsidRPr="00530FCA" w:rsidRDefault="00530FCA" w:rsidP="00530FCA">
      <w:pPr>
        <w:rPr>
          <w:rFonts w:ascii="Times New Roman" w:eastAsia="Times New Roman" w:hAnsi="Times New Roman" w:cs="Times New Roman"/>
          <w:kern w:val="0"/>
          <w14:ligatures w14:val="none"/>
        </w:rPr>
      </w:pPr>
    </w:p>
    <w:p w14:paraId="519A0A00" w14:textId="77777777" w:rsidR="00530FCA" w:rsidRPr="00530FCA" w:rsidRDefault="00530FCA" w:rsidP="00530FCA">
      <w:pPr>
        <w:rPr>
          <w:rFonts w:ascii="Times New Roman" w:eastAsia="Times New Roman" w:hAnsi="Times New Roman" w:cs="Times New Roman"/>
          <w:kern w:val="0"/>
          <w14:ligatures w14:val="none"/>
        </w:rPr>
      </w:pPr>
      <w:r w:rsidRPr="00530FCA">
        <w:rPr>
          <w:rFonts w:ascii="Times New Roman" w:eastAsia="Times New Roman" w:hAnsi="Times New Roman" w:cs="Times New Roman"/>
          <w:color w:val="000000"/>
          <w:kern w:val="0"/>
          <w:sz w:val="22"/>
          <w:szCs w:val="22"/>
          <w14:ligatures w14:val="none"/>
        </w:rPr>
        <w:t>While delving into the dataset, our team conducted exploratory data analysis to capture insights about the dataset. The findings are succinctly presented in the following dashboard.</w:t>
      </w:r>
    </w:p>
    <w:p w14:paraId="1D7E91A5" w14:textId="77777777" w:rsidR="00530FCA" w:rsidRPr="00530FCA" w:rsidRDefault="00530FCA" w:rsidP="00530FCA">
      <w:pPr>
        <w:rPr>
          <w:rFonts w:ascii="Times New Roman" w:eastAsia="Times New Roman" w:hAnsi="Times New Roman" w:cs="Times New Roman"/>
          <w:kern w:val="0"/>
          <w14:ligatures w14:val="none"/>
        </w:rPr>
      </w:pPr>
    </w:p>
    <w:p w14:paraId="1BA63325" w14:textId="65267432" w:rsidR="00530FCA" w:rsidRPr="00530FCA" w:rsidRDefault="00530FCA" w:rsidP="00530FCA">
      <w:pPr>
        <w:rPr>
          <w:rFonts w:ascii="Times New Roman" w:eastAsia="Times New Roman" w:hAnsi="Times New Roman" w:cs="Times New Roman"/>
          <w:kern w:val="0"/>
          <w14:ligatures w14:val="none"/>
        </w:rPr>
      </w:pPr>
      <w:r w:rsidRPr="00530FCA">
        <w:rPr>
          <w:rFonts w:ascii="Times New Roman" w:eastAsia="Times New Roman" w:hAnsi="Times New Roman" w:cs="Times New Roman"/>
          <w:color w:val="000000"/>
          <w:kern w:val="0"/>
          <w:sz w:val="22"/>
          <w:szCs w:val="22"/>
          <w:bdr w:val="none" w:sz="0" w:space="0" w:color="auto" w:frame="1"/>
          <w14:ligatures w14:val="none"/>
        </w:rPr>
        <w:fldChar w:fldCharType="begin"/>
      </w:r>
      <w:r w:rsidRPr="00530FCA">
        <w:rPr>
          <w:rFonts w:ascii="Times New Roman" w:eastAsia="Times New Roman" w:hAnsi="Times New Roman" w:cs="Times New Roman"/>
          <w:color w:val="000000"/>
          <w:kern w:val="0"/>
          <w:sz w:val="22"/>
          <w:szCs w:val="22"/>
          <w:bdr w:val="none" w:sz="0" w:space="0" w:color="auto" w:frame="1"/>
          <w14:ligatures w14:val="none"/>
        </w:rPr>
        <w:instrText xml:space="preserve"> INCLUDEPICTURE "https://lh7-us.googleusercontent.com/VfX69bAgtvw5FWcq5PJYRp829fe6oGrXe3bY4sEp9JWlXxVHHkb1e8OPu4UrMI3GVjgfTat5SzI0IyA4xyxK03jGMqOXpWCSjH2PdUe5wxJbXKzaozV7YRjzLWI3qBmo36Dlx6d7cxhAqfPwND-mhlo" \* MERGEFORMATINET </w:instrText>
      </w:r>
      <w:r w:rsidRPr="00530FCA">
        <w:rPr>
          <w:rFonts w:ascii="Times New Roman" w:eastAsia="Times New Roman" w:hAnsi="Times New Roman" w:cs="Times New Roman"/>
          <w:color w:val="000000"/>
          <w:kern w:val="0"/>
          <w:sz w:val="22"/>
          <w:szCs w:val="22"/>
          <w:bdr w:val="none" w:sz="0" w:space="0" w:color="auto" w:frame="1"/>
          <w14:ligatures w14:val="none"/>
        </w:rPr>
        <w:fldChar w:fldCharType="separate"/>
      </w:r>
      <w:r w:rsidRPr="00530FCA">
        <w:rPr>
          <w:rFonts w:ascii="Times New Roman" w:eastAsia="Times New Roman" w:hAnsi="Times New Roman" w:cs="Times New Roman"/>
          <w:noProof/>
          <w:color w:val="000000"/>
          <w:kern w:val="0"/>
          <w:sz w:val="22"/>
          <w:szCs w:val="22"/>
          <w:bdr w:val="none" w:sz="0" w:space="0" w:color="auto" w:frame="1"/>
          <w14:ligatures w14:val="none"/>
        </w:rPr>
        <w:drawing>
          <wp:inline distT="0" distB="0" distL="0" distR="0" wp14:anchorId="685015AA" wp14:editId="11BAFD4D">
            <wp:extent cx="5943600" cy="3300730"/>
            <wp:effectExtent l="0" t="0" r="0" b="1270"/>
            <wp:docPr id="922210032" name="Picture 9222100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10032"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00730"/>
                    </a:xfrm>
                    <a:prstGeom prst="rect">
                      <a:avLst/>
                    </a:prstGeom>
                    <a:noFill/>
                    <a:ln>
                      <a:noFill/>
                    </a:ln>
                  </pic:spPr>
                </pic:pic>
              </a:graphicData>
            </a:graphic>
          </wp:inline>
        </w:drawing>
      </w:r>
      <w:r w:rsidRPr="00530FCA">
        <w:rPr>
          <w:rFonts w:ascii="Times New Roman" w:eastAsia="Times New Roman" w:hAnsi="Times New Roman" w:cs="Times New Roman"/>
          <w:color w:val="000000"/>
          <w:kern w:val="0"/>
          <w:sz w:val="22"/>
          <w:szCs w:val="22"/>
          <w:bdr w:val="none" w:sz="0" w:space="0" w:color="auto" w:frame="1"/>
          <w14:ligatures w14:val="none"/>
        </w:rPr>
        <w:fldChar w:fldCharType="end"/>
      </w:r>
    </w:p>
    <w:p w14:paraId="5204E1DD" w14:textId="77777777" w:rsidR="00530FCA" w:rsidRPr="00530FCA" w:rsidRDefault="00530FCA" w:rsidP="00530FCA">
      <w:pPr>
        <w:rPr>
          <w:rFonts w:ascii="Times New Roman" w:eastAsia="Times New Roman" w:hAnsi="Times New Roman" w:cs="Times New Roman"/>
          <w:kern w:val="0"/>
          <w14:ligatures w14:val="none"/>
        </w:rPr>
      </w:pPr>
    </w:p>
    <w:p w14:paraId="2059C9CF" w14:textId="77777777" w:rsidR="00530FCA" w:rsidRPr="00530FCA" w:rsidRDefault="00530FCA" w:rsidP="00530FCA">
      <w:pPr>
        <w:rPr>
          <w:rFonts w:ascii="Times New Roman" w:eastAsia="Times New Roman" w:hAnsi="Times New Roman" w:cs="Times New Roman"/>
          <w:kern w:val="0"/>
          <w14:ligatures w14:val="none"/>
        </w:rPr>
      </w:pPr>
      <w:r w:rsidRPr="00530FCA">
        <w:rPr>
          <w:rFonts w:ascii="Times New Roman" w:eastAsia="Times New Roman" w:hAnsi="Times New Roman" w:cs="Times New Roman"/>
          <w:color w:val="000000"/>
          <w:kern w:val="0"/>
          <w:sz w:val="22"/>
          <w:szCs w:val="22"/>
          <w14:ligatures w14:val="none"/>
        </w:rPr>
        <w:t>A few things to note regarding the dashboard: </w:t>
      </w:r>
    </w:p>
    <w:p w14:paraId="2F9FBA9B" w14:textId="77777777" w:rsidR="00530FCA" w:rsidRPr="00530FCA" w:rsidRDefault="00530FCA" w:rsidP="00530FCA">
      <w:pPr>
        <w:numPr>
          <w:ilvl w:val="0"/>
          <w:numId w:val="10"/>
        </w:numPr>
        <w:textAlignment w:val="baseline"/>
        <w:rPr>
          <w:rFonts w:ascii="Times New Roman" w:eastAsia="Times New Roman" w:hAnsi="Times New Roman" w:cs="Times New Roman"/>
          <w:color w:val="000000"/>
          <w:kern w:val="0"/>
          <w:sz w:val="22"/>
          <w:szCs w:val="22"/>
          <w14:ligatures w14:val="none"/>
        </w:rPr>
      </w:pPr>
      <w:r w:rsidRPr="00530FCA">
        <w:rPr>
          <w:rFonts w:ascii="Times New Roman" w:eastAsia="Times New Roman" w:hAnsi="Times New Roman" w:cs="Times New Roman"/>
          <w:color w:val="000000"/>
          <w:kern w:val="0"/>
          <w:sz w:val="22"/>
          <w:szCs w:val="22"/>
          <w14:ligatures w14:val="none"/>
        </w:rPr>
        <w:t>Aggregated functions such as the mean are employed to represent geospatial data, primarily to address the significant amount of missing data observed in the Spills dataset</w:t>
      </w:r>
    </w:p>
    <w:p w14:paraId="1DC68CD3" w14:textId="77777777" w:rsidR="00530FCA" w:rsidRPr="00530FCA" w:rsidRDefault="00530FCA" w:rsidP="00530FCA">
      <w:pPr>
        <w:numPr>
          <w:ilvl w:val="0"/>
          <w:numId w:val="10"/>
        </w:numPr>
        <w:textAlignment w:val="baseline"/>
        <w:rPr>
          <w:rFonts w:ascii="Times New Roman" w:eastAsia="Times New Roman" w:hAnsi="Times New Roman" w:cs="Times New Roman"/>
          <w:color w:val="000000"/>
          <w:kern w:val="0"/>
          <w:sz w:val="22"/>
          <w:szCs w:val="22"/>
          <w14:ligatures w14:val="none"/>
        </w:rPr>
      </w:pPr>
      <w:r w:rsidRPr="00530FCA">
        <w:rPr>
          <w:rFonts w:ascii="Times New Roman" w:eastAsia="Times New Roman" w:hAnsi="Times New Roman" w:cs="Times New Roman"/>
          <w:color w:val="000000"/>
          <w:kern w:val="0"/>
          <w:sz w:val="22"/>
          <w:szCs w:val="22"/>
          <w14:ligatures w14:val="none"/>
        </w:rPr>
        <w:t>The breakdown of spill volumes highlights the extensive amount of data that is aggregated under the categories of unknown or NA</w:t>
      </w:r>
    </w:p>
    <w:p w14:paraId="65153D30" w14:textId="7A70D288" w:rsidR="00530FCA" w:rsidRPr="00530FCA" w:rsidRDefault="00530FCA" w:rsidP="00530FCA">
      <w:pPr>
        <w:numPr>
          <w:ilvl w:val="0"/>
          <w:numId w:val="10"/>
        </w:numPr>
        <w:textAlignment w:val="baseline"/>
        <w:rPr>
          <w:rFonts w:ascii="Times New Roman" w:eastAsia="Times New Roman" w:hAnsi="Times New Roman" w:cs="Times New Roman"/>
          <w:color w:val="000000"/>
          <w:kern w:val="0"/>
          <w:sz w:val="22"/>
          <w:szCs w:val="22"/>
          <w14:ligatures w14:val="none"/>
        </w:rPr>
      </w:pPr>
      <w:r w:rsidRPr="00530FCA">
        <w:rPr>
          <w:rFonts w:ascii="Times New Roman" w:eastAsia="Times New Roman" w:hAnsi="Times New Roman" w:cs="Times New Roman"/>
          <w:color w:val="000000"/>
          <w:kern w:val="0"/>
          <w:sz w:val="22"/>
          <w:szCs w:val="22"/>
          <w14:ligatures w14:val="none"/>
        </w:rPr>
        <w:t xml:space="preserve">This dashboard was in use until November 2023, with the dataset's last update recorded in October of the same year. Access to the dashboard can be found </w:t>
      </w:r>
      <w:hyperlink r:id="rId9" w:history="1">
        <w:r w:rsidRPr="00530FCA">
          <w:rPr>
            <w:rStyle w:val="Hyperlink"/>
            <w:rFonts w:ascii="Times New Roman" w:eastAsia="Times New Roman" w:hAnsi="Times New Roman" w:cs="Times New Roman"/>
            <w:kern w:val="0"/>
            <w:sz w:val="22"/>
            <w:szCs w:val="22"/>
            <w14:ligatures w14:val="none"/>
          </w:rPr>
          <w:t>here</w:t>
        </w:r>
      </w:hyperlink>
    </w:p>
    <w:p w14:paraId="7AD93FAA" w14:textId="77777777" w:rsidR="00530FCA" w:rsidRPr="00530FCA" w:rsidRDefault="00530FCA" w:rsidP="00530FCA">
      <w:pPr>
        <w:rPr>
          <w:rFonts w:ascii="Times New Roman" w:eastAsia="Times New Roman" w:hAnsi="Times New Roman" w:cs="Times New Roman"/>
          <w:kern w:val="0"/>
          <w14:ligatures w14:val="none"/>
        </w:rPr>
      </w:pPr>
    </w:p>
    <w:p w14:paraId="7B6C45CE" w14:textId="77777777" w:rsidR="00530FCA" w:rsidRPr="00530FCA" w:rsidRDefault="00530FCA" w:rsidP="00530FCA">
      <w:pPr>
        <w:rPr>
          <w:rFonts w:ascii="Times New Roman" w:eastAsia="Times New Roman" w:hAnsi="Times New Roman" w:cs="Times New Roman"/>
          <w:kern w:val="0"/>
          <w14:ligatures w14:val="none"/>
        </w:rPr>
      </w:pPr>
      <w:r w:rsidRPr="00530FCA">
        <w:rPr>
          <w:rFonts w:ascii="Times New Roman" w:eastAsia="Times New Roman" w:hAnsi="Times New Roman" w:cs="Times New Roman"/>
          <w:color w:val="000000"/>
          <w:kern w:val="0"/>
          <w:sz w:val="22"/>
          <w:szCs w:val="22"/>
          <w14:ligatures w14:val="none"/>
        </w:rPr>
        <w:t>In our pursuit of completing the data required for the project, our team explored various datasets and databases within ECMC. Despite our efforts, we were unable to find the necessary information. The quest for predictive features, particularly operational parameters, led us to investigate the Mechanical and Inspection datasets. Unfortunately, the datasets, though containing some operational parameters, proved largely incomplete. Additionally, querying the correct information across different databases posed significant challenges, leaving us uncertain about the databases' design to support our actions.</w:t>
      </w:r>
    </w:p>
    <w:p w14:paraId="03BEE328" w14:textId="77777777" w:rsidR="00530FCA" w:rsidRPr="00530FCA" w:rsidRDefault="00530FCA" w:rsidP="00530FCA">
      <w:pPr>
        <w:rPr>
          <w:rFonts w:ascii="Times New Roman" w:eastAsia="Times New Roman" w:hAnsi="Times New Roman" w:cs="Times New Roman"/>
          <w:kern w:val="0"/>
          <w14:ligatures w14:val="none"/>
        </w:rPr>
      </w:pPr>
    </w:p>
    <w:p w14:paraId="4D1D17A0" w14:textId="77777777" w:rsidR="00530FCA" w:rsidRPr="00530FCA" w:rsidRDefault="00530FCA" w:rsidP="00530FCA">
      <w:pPr>
        <w:rPr>
          <w:rFonts w:ascii="Times New Roman" w:eastAsia="Times New Roman" w:hAnsi="Times New Roman" w:cs="Times New Roman"/>
          <w:kern w:val="0"/>
          <w14:ligatures w14:val="none"/>
        </w:rPr>
      </w:pPr>
      <w:r w:rsidRPr="00530FCA">
        <w:rPr>
          <w:rFonts w:ascii="Times New Roman" w:eastAsia="Times New Roman" w:hAnsi="Times New Roman" w:cs="Times New Roman"/>
          <w:color w:val="000000"/>
          <w:kern w:val="0"/>
          <w:sz w:val="22"/>
          <w:szCs w:val="22"/>
          <w14:ligatures w14:val="none"/>
        </w:rPr>
        <w:t>From a database perspective, each spill incident is linked to a unique tracking number, and document numbers serve as the unique keys to each database/form. This limitation eliminates the possibility of unique joins, restricting us to operator or facility identification numbers that are not supported in particular databases. Attempts at joins opened up the potential for many-to-many joins, where the distinction of each spill incident couldn't be established. Our initial attempts at data consolidation yielded limited and unsuccessful results, prompting the need for further data acquisition.</w:t>
      </w:r>
    </w:p>
    <w:p w14:paraId="70202166" w14:textId="77777777" w:rsidR="00530FCA" w:rsidRPr="00530FCA" w:rsidRDefault="00530FCA" w:rsidP="00530FCA">
      <w:pPr>
        <w:rPr>
          <w:rFonts w:ascii="Times New Roman" w:eastAsia="Times New Roman" w:hAnsi="Times New Roman" w:cs="Times New Roman"/>
          <w:kern w:val="0"/>
          <w14:ligatures w14:val="none"/>
        </w:rPr>
      </w:pPr>
    </w:p>
    <w:p w14:paraId="1BAE42D0" w14:textId="441C01DE" w:rsidR="00530FCA" w:rsidRPr="00530FCA" w:rsidRDefault="00530FCA" w:rsidP="00530FCA">
      <w:pPr>
        <w:rPr>
          <w:rFonts w:ascii="Times New Roman" w:eastAsia="Times New Roman" w:hAnsi="Times New Roman" w:cs="Times New Roman"/>
          <w:kern w:val="0"/>
          <w14:ligatures w14:val="none"/>
        </w:rPr>
      </w:pPr>
      <w:r w:rsidRPr="00530FCA">
        <w:rPr>
          <w:rFonts w:ascii="Times New Roman" w:eastAsia="Times New Roman" w:hAnsi="Times New Roman" w:cs="Times New Roman"/>
          <w:color w:val="000000"/>
          <w:kern w:val="0"/>
          <w:sz w:val="22"/>
          <w:szCs w:val="22"/>
          <w14:ligatures w14:val="none"/>
        </w:rPr>
        <w:t xml:space="preserve">In an effort to enhance geospatial information for consequence analysis, we turned our attention to GIS data. However, </w:t>
      </w:r>
      <w:r w:rsidR="00461FC1" w:rsidRPr="00530FCA">
        <w:rPr>
          <w:rFonts w:ascii="Times New Roman" w:eastAsia="Times New Roman" w:hAnsi="Times New Roman" w:cs="Times New Roman"/>
          <w:color w:val="000000"/>
          <w:kern w:val="0"/>
          <w:sz w:val="22"/>
          <w:szCs w:val="22"/>
          <w14:ligatures w14:val="none"/>
        </w:rPr>
        <w:t>public,</w:t>
      </w:r>
      <w:r w:rsidRPr="00530FCA">
        <w:rPr>
          <w:rFonts w:ascii="Times New Roman" w:eastAsia="Times New Roman" w:hAnsi="Times New Roman" w:cs="Times New Roman"/>
          <w:color w:val="000000"/>
          <w:kern w:val="0"/>
          <w:sz w:val="22"/>
          <w:szCs w:val="22"/>
          <w14:ligatures w14:val="none"/>
        </w:rPr>
        <w:t xml:space="preserve"> and private spatial files merely provided the anticipated spatial representations of Colorado pipelines. While we acknowledge the potential insights this information could offer, as of now, the research team has not taken further action.</w:t>
      </w:r>
    </w:p>
    <w:p w14:paraId="0745E9AD" w14:textId="77777777" w:rsidR="00530FCA" w:rsidRPr="00530FCA" w:rsidRDefault="00530FCA" w:rsidP="00530FCA">
      <w:pPr>
        <w:rPr>
          <w:rFonts w:ascii="Times New Roman" w:eastAsia="Times New Roman" w:hAnsi="Times New Roman" w:cs="Times New Roman"/>
          <w:kern w:val="0"/>
          <w14:ligatures w14:val="none"/>
        </w:rPr>
      </w:pPr>
    </w:p>
    <w:p w14:paraId="4C4BD38F" w14:textId="77777777" w:rsidR="00530FCA" w:rsidRPr="00DD2532" w:rsidRDefault="00530FCA" w:rsidP="00530FCA">
      <w:pPr>
        <w:rPr>
          <w:rFonts w:ascii="Times New Roman" w:hAnsi="Times New Roman" w:cs="Times New Roman"/>
        </w:rPr>
      </w:pPr>
    </w:p>
    <w:p w14:paraId="0DB3C384" w14:textId="77777777" w:rsidR="00053EA1" w:rsidRPr="00053EA1" w:rsidRDefault="00053EA1" w:rsidP="00053EA1">
      <w:pPr>
        <w:ind w:left="720"/>
        <w:rPr>
          <w:rFonts w:ascii="Times New Roman" w:hAnsi="Times New Roman" w:cs="Times New Roman"/>
          <w:b/>
          <w:bCs/>
        </w:rPr>
      </w:pPr>
    </w:p>
    <w:p w14:paraId="10949844" w14:textId="344FE896" w:rsidR="00C073C2" w:rsidRDefault="00E93DB0" w:rsidP="00530FCA">
      <w:pPr>
        <w:rPr>
          <w:rFonts w:ascii="Times New Roman" w:hAnsi="Times New Roman" w:cs="Times New Roman"/>
          <w:b/>
          <w:bCs/>
        </w:rPr>
      </w:pPr>
      <w:r>
        <w:rPr>
          <w:rFonts w:ascii="Times New Roman" w:hAnsi="Times New Roman" w:cs="Times New Roman"/>
          <w:b/>
          <w:bCs/>
        </w:rPr>
        <w:t>Future Work</w:t>
      </w:r>
    </w:p>
    <w:p w14:paraId="5D60E694" w14:textId="77777777" w:rsidR="00B0258F" w:rsidRPr="00644922" w:rsidRDefault="00B0258F" w:rsidP="00530FCA">
      <w:pPr>
        <w:rPr>
          <w:rFonts w:ascii="Times New Roman" w:hAnsi="Times New Roman" w:cs="Times New Roman"/>
          <w:b/>
          <w:bCs/>
        </w:rPr>
      </w:pPr>
    </w:p>
    <w:p w14:paraId="328BEA64" w14:textId="77777777" w:rsidR="003B770E" w:rsidRDefault="00073FB5" w:rsidP="003B770E">
      <w:pPr>
        <w:pStyle w:val="NormalWeb"/>
        <w:spacing w:before="0" w:beforeAutospacing="0" w:after="0" w:afterAutospacing="0"/>
      </w:pPr>
      <w:r>
        <w:rPr>
          <w:b/>
        </w:rPr>
        <w:softHyphen/>
      </w:r>
      <w:r>
        <w:rPr>
          <w:b/>
        </w:rPr>
        <w:softHyphen/>
      </w:r>
      <w:r w:rsidR="00C073C2" w:rsidRPr="00C073C2">
        <w:rPr>
          <w:color w:val="000000"/>
          <w:sz w:val="22"/>
          <w:szCs w:val="22"/>
        </w:rPr>
        <w:t>Once we have cleaned our data and</w:t>
      </w:r>
      <w:r w:rsidR="006E77D2">
        <w:rPr>
          <w:color w:val="000000"/>
          <w:sz w:val="22"/>
          <w:szCs w:val="22"/>
        </w:rPr>
        <w:t xml:space="preserve"> roughly</w:t>
      </w:r>
      <w:r w:rsidR="00C073C2" w:rsidRPr="00C073C2">
        <w:rPr>
          <w:color w:val="000000"/>
          <w:sz w:val="22"/>
          <w:szCs w:val="22"/>
        </w:rPr>
        <w:t xml:space="preserve"> identified relevant predictive features, we will begin the modeling phase of the project. Each model we create will</w:t>
      </w:r>
      <w:r w:rsidR="00D1744A">
        <w:rPr>
          <w:color w:val="000000"/>
          <w:sz w:val="22"/>
          <w:szCs w:val="22"/>
        </w:rPr>
        <w:t xml:space="preserve"> </w:t>
      </w:r>
      <w:r w:rsidR="00C16FFE">
        <w:rPr>
          <w:color w:val="000000"/>
          <w:sz w:val="22"/>
          <w:szCs w:val="22"/>
        </w:rPr>
        <w:t xml:space="preserve">calculate </w:t>
      </w:r>
      <w:r w:rsidR="001953D4">
        <w:rPr>
          <w:color w:val="000000"/>
          <w:sz w:val="22"/>
          <w:szCs w:val="22"/>
        </w:rPr>
        <w:t xml:space="preserve">the probability of failure (POF) and consequence of failure (COF) for each </w:t>
      </w:r>
      <w:r w:rsidR="00967F9F">
        <w:rPr>
          <w:color w:val="000000"/>
          <w:sz w:val="22"/>
          <w:szCs w:val="22"/>
        </w:rPr>
        <w:t>flowline</w:t>
      </w:r>
      <w:r w:rsidR="00C073C2" w:rsidRPr="00C073C2">
        <w:rPr>
          <w:color w:val="000000"/>
          <w:sz w:val="22"/>
          <w:szCs w:val="22"/>
        </w:rPr>
        <w:t>. POF represents the likelihood of an accident occurring, and COF represents the impact of such an incident, including financial loss, environmental damage, and impact on nearby human activity.</w:t>
      </w:r>
      <w:r w:rsidR="007B126B">
        <w:rPr>
          <w:color w:val="000000"/>
          <w:sz w:val="22"/>
          <w:szCs w:val="22"/>
        </w:rPr>
        <w:t xml:space="preserve"> Overall risk is the product </w:t>
      </w:r>
      <w:r w:rsidR="00197016">
        <w:rPr>
          <w:color w:val="000000"/>
          <w:sz w:val="22"/>
          <w:szCs w:val="22"/>
        </w:rPr>
        <w:t xml:space="preserve">of POF and COF, which can be </w:t>
      </w:r>
      <w:r w:rsidR="008A19A4">
        <w:rPr>
          <w:color w:val="000000"/>
          <w:sz w:val="22"/>
          <w:szCs w:val="22"/>
        </w:rPr>
        <w:t xml:space="preserve">represented </w:t>
      </w:r>
      <w:r w:rsidR="004A39DB">
        <w:rPr>
          <w:color w:val="000000"/>
          <w:sz w:val="22"/>
          <w:szCs w:val="22"/>
        </w:rPr>
        <w:t>by a risk matrix. An example risk matrix is shown below.</w:t>
      </w:r>
      <w:r w:rsidR="003B770E" w:rsidRPr="003B770E">
        <w:t xml:space="preserve"> </w:t>
      </w:r>
    </w:p>
    <w:p w14:paraId="436633FB" w14:textId="77777777" w:rsidR="003B770E" w:rsidRDefault="003B770E" w:rsidP="003B770E">
      <w:pPr>
        <w:pStyle w:val="NormalWeb"/>
        <w:spacing w:before="0" w:beforeAutospacing="0" w:after="0" w:afterAutospacing="0"/>
      </w:pPr>
    </w:p>
    <w:p w14:paraId="28AAD7A2" w14:textId="683ACB08" w:rsidR="00C073C2" w:rsidRPr="00C073C2" w:rsidRDefault="003B770E" w:rsidP="003B770E">
      <w:pPr>
        <w:pStyle w:val="NormalWeb"/>
        <w:spacing w:before="0" w:beforeAutospacing="0" w:after="0" w:afterAutospacing="0"/>
        <w:jc w:val="center"/>
      </w:pPr>
      <w:r>
        <w:rPr>
          <w:noProof/>
        </w:rPr>
        <w:drawing>
          <wp:inline distT="0" distB="0" distL="0" distR="0" wp14:anchorId="2DD26FA4" wp14:editId="1C202F11">
            <wp:extent cx="2992985" cy="2286000"/>
            <wp:effectExtent l="0" t="0" r="0" b="0"/>
            <wp:docPr id="335566322" name="Picture 335566322" descr="Risk Matrix Template for Excel - Project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k Matrix Template for Excel - ProjectManager"/>
                    <pic:cNvPicPr>
                      <a:picLocks noChangeAspect="1" noChangeArrowheads="1"/>
                    </pic:cNvPicPr>
                  </pic:nvPicPr>
                  <pic:blipFill rotWithShape="1">
                    <a:blip r:embed="rId10">
                      <a:extLst>
                        <a:ext uri="{28A0092B-C50C-407E-A947-70E740481C1C}">
                          <a14:useLocalDpi xmlns:a14="http://schemas.microsoft.com/office/drawing/2010/main" val="0"/>
                        </a:ext>
                      </a:extLst>
                    </a:blip>
                    <a:srcRect t="21526"/>
                    <a:stretch/>
                  </pic:blipFill>
                  <pic:spPr bwMode="auto">
                    <a:xfrm>
                      <a:off x="0" y="0"/>
                      <a:ext cx="3004568" cy="2294847"/>
                    </a:xfrm>
                    <a:prstGeom prst="rect">
                      <a:avLst/>
                    </a:prstGeom>
                    <a:noFill/>
                    <a:ln>
                      <a:noFill/>
                    </a:ln>
                    <a:extLst>
                      <a:ext uri="{53640926-AAD7-44D8-BBD7-CCE9431645EC}">
                        <a14:shadowObscured xmlns:a14="http://schemas.microsoft.com/office/drawing/2010/main"/>
                      </a:ext>
                    </a:extLst>
                  </pic:spPr>
                </pic:pic>
              </a:graphicData>
            </a:graphic>
          </wp:inline>
        </w:drawing>
      </w:r>
    </w:p>
    <w:p w14:paraId="3D1F36E5" w14:textId="77777777" w:rsidR="00C073C2" w:rsidRPr="00C073C2" w:rsidRDefault="00C073C2" w:rsidP="00C073C2">
      <w:pPr>
        <w:rPr>
          <w:rFonts w:ascii="Times New Roman" w:eastAsia="Times New Roman" w:hAnsi="Times New Roman" w:cs="Times New Roman"/>
          <w:kern w:val="0"/>
          <w14:ligatures w14:val="none"/>
        </w:rPr>
      </w:pPr>
    </w:p>
    <w:p w14:paraId="7189CF3F" w14:textId="62E6C356" w:rsidR="00C073C2" w:rsidRPr="00C073C2" w:rsidRDefault="00C073C2" w:rsidP="00C073C2">
      <w:pPr>
        <w:rPr>
          <w:rFonts w:ascii="Times New Roman" w:eastAsia="Times New Roman" w:hAnsi="Times New Roman" w:cs="Times New Roman"/>
          <w:kern w:val="0"/>
          <w14:ligatures w14:val="none"/>
        </w:rPr>
      </w:pPr>
      <w:r w:rsidRPr="00C073C2">
        <w:rPr>
          <w:rFonts w:ascii="Times New Roman" w:eastAsia="Times New Roman" w:hAnsi="Times New Roman" w:cs="Times New Roman"/>
          <w:color w:val="000000"/>
          <w:kern w:val="0"/>
          <w:sz w:val="22"/>
          <w:szCs w:val="22"/>
          <w14:ligatures w14:val="none"/>
        </w:rPr>
        <w:t xml:space="preserve">We expect that </w:t>
      </w:r>
      <w:r w:rsidR="00530FB1" w:rsidRPr="00C073C2">
        <w:rPr>
          <w:rFonts w:ascii="Times New Roman" w:eastAsia="Times New Roman" w:hAnsi="Times New Roman" w:cs="Times New Roman"/>
          <w:color w:val="000000"/>
          <w:kern w:val="0"/>
          <w:sz w:val="22"/>
          <w:szCs w:val="22"/>
          <w14:ligatures w14:val="none"/>
        </w:rPr>
        <w:t>to</w:t>
      </w:r>
      <w:r w:rsidRPr="00C073C2">
        <w:rPr>
          <w:rFonts w:ascii="Times New Roman" w:eastAsia="Times New Roman" w:hAnsi="Times New Roman" w:cs="Times New Roman"/>
          <w:color w:val="000000"/>
          <w:kern w:val="0"/>
          <w:sz w:val="22"/>
          <w:szCs w:val="22"/>
          <w14:ligatures w14:val="none"/>
        </w:rPr>
        <w:t xml:space="preserve"> accurately model POF and COF, we will need to use a variety of inputs. Pipeline data such as pressure, temperature, flow rate, material, fluid transported, diameter, wall thickness, </w:t>
      </w:r>
      <w:r w:rsidR="00530FB1" w:rsidRPr="00C073C2">
        <w:rPr>
          <w:rFonts w:ascii="Times New Roman" w:eastAsia="Times New Roman" w:hAnsi="Times New Roman" w:cs="Times New Roman"/>
          <w:color w:val="000000"/>
          <w:kern w:val="0"/>
          <w:sz w:val="22"/>
          <w:szCs w:val="22"/>
          <w14:ligatures w14:val="none"/>
        </w:rPr>
        <w:t>etc.</w:t>
      </w:r>
      <w:r w:rsidRPr="00C073C2">
        <w:rPr>
          <w:rFonts w:ascii="Times New Roman" w:eastAsia="Times New Roman" w:hAnsi="Times New Roman" w:cs="Times New Roman"/>
          <w:color w:val="000000"/>
          <w:kern w:val="0"/>
          <w:sz w:val="22"/>
          <w:szCs w:val="22"/>
          <w14:ligatures w14:val="none"/>
        </w:rPr>
        <w:t xml:space="preserve">, will likely prove critical to quantifying POF. To calculate COF, we will also need to incorporate information about the surrounding area, including nearby residences, wells, etc. </w:t>
      </w:r>
      <w:r w:rsidR="008A1071">
        <w:rPr>
          <w:rFonts w:ascii="Times New Roman" w:eastAsia="Times New Roman" w:hAnsi="Times New Roman" w:cs="Times New Roman"/>
          <w:color w:val="000000"/>
          <w:kern w:val="0"/>
          <w:sz w:val="22"/>
          <w:szCs w:val="22"/>
          <w14:ligatures w14:val="none"/>
        </w:rPr>
        <w:t xml:space="preserve">We plan on </w:t>
      </w:r>
      <w:r w:rsidR="0034757F">
        <w:rPr>
          <w:rFonts w:ascii="Times New Roman" w:eastAsia="Times New Roman" w:hAnsi="Times New Roman" w:cs="Times New Roman"/>
          <w:color w:val="000000"/>
          <w:kern w:val="0"/>
          <w:sz w:val="22"/>
          <w:szCs w:val="22"/>
          <w14:ligatures w14:val="none"/>
        </w:rPr>
        <w:t xml:space="preserve">determining </w:t>
      </w:r>
      <w:r w:rsidR="009B1553">
        <w:rPr>
          <w:rFonts w:ascii="Times New Roman" w:eastAsia="Times New Roman" w:hAnsi="Times New Roman" w:cs="Times New Roman"/>
          <w:color w:val="000000"/>
          <w:kern w:val="0"/>
          <w:sz w:val="22"/>
          <w:szCs w:val="22"/>
          <w14:ligatures w14:val="none"/>
        </w:rPr>
        <w:t xml:space="preserve">these </w:t>
      </w:r>
      <w:r w:rsidR="009B1553">
        <w:rPr>
          <w:rFonts w:ascii="Times New Roman" w:eastAsia="Times New Roman" w:hAnsi="Times New Roman" w:cs="Times New Roman"/>
          <w:color w:val="000000"/>
          <w:kern w:val="0"/>
          <w:sz w:val="22"/>
          <w:szCs w:val="22"/>
          <w14:ligatures w14:val="none"/>
        </w:rPr>
        <w:lastRenderedPageBreak/>
        <w:t>characteristics</w:t>
      </w:r>
      <w:r w:rsidR="00E45DDD">
        <w:rPr>
          <w:rFonts w:ascii="Times New Roman" w:eastAsia="Times New Roman" w:hAnsi="Times New Roman" w:cs="Times New Roman"/>
          <w:color w:val="000000"/>
          <w:kern w:val="0"/>
          <w:sz w:val="22"/>
          <w:szCs w:val="22"/>
          <w14:ligatures w14:val="none"/>
        </w:rPr>
        <w:t xml:space="preserve"> by combining the private GIS data</w:t>
      </w:r>
      <w:r w:rsidR="0099504D">
        <w:rPr>
          <w:rFonts w:ascii="Times New Roman" w:eastAsia="Times New Roman" w:hAnsi="Times New Roman" w:cs="Times New Roman"/>
          <w:color w:val="000000"/>
          <w:kern w:val="0"/>
          <w:sz w:val="22"/>
          <w:szCs w:val="22"/>
          <w14:ligatures w14:val="none"/>
        </w:rPr>
        <w:t xml:space="preserve"> </w:t>
      </w:r>
      <w:r w:rsidR="00E45DDD">
        <w:rPr>
          <w:rFonts w:ascii="Times New Roman" w:eastAsia="Times New Roman" w:hAnsi="Times New Roman" w:cs="Times New Roman"/>
          <w:color w:val="000000"/>
          <w:kern w:val="0"/>
          <w:sz w:val="22"/>
          <w:szCs w:val="22"/>
          <w14:ligatures w14:val="none"/>
        </w:rPr>
        <w:t>set with other available data</w:t>
      </w:r>
      <w:r w:rsidR="0099504D">
        <w:rPr>
          <w:rFonts w:ascii="Times New Roman" w:eastAsia="Times New Roman" w:hAnsi="Times New Roman" w:cs="Times New Roman"/>
          <w:color w:val="000000"/>
          <w:kern w:val="0"/>
          <w:sz w:val="22"/>
          <w:szCs w:val="22"/>
          <w14:ligatures w14:val="none"/>
        </w:rPr>
        <w:t xml:space="preserve"> sets that contain the relevant </w:t>
      </w:r>
      <w:r w:rsidR="009B1553">
        <w:rPr>
          <w:rFonts w:ascii="Times New Roman" w:eastAsia="Times New Roman" w:hAnsi="Times New Roman" w:cs="Times New Roman"/>
          <w:color w:val="000000"/>
          <w:kern w:val="0"/>
          <w:sz w:val="22"/>
          <w:szCs w:val="22"/>
          <w14:ligatures w14:val="none"/>
        </w:rPr>
        <w:t>information.</w:t>
      </w:r>
      <w:r w:rsidR="009B1553" w:rsidRPr="00C073C2">
        <w:rPr>
          <w:rFonts w:ascii="Times New Roman" w:eastAsia="Times New Roman" w:hAnsi="Times New Roman" w:cs="Times New Roman"/>
          <w:color w:val="000000"/>
          <w:kern w:val="0"/>
          <w:sz w:val="22"/>
          <w:szCs w:val="22"/>
          <w14:ligatures w14:val="none"/>
        </w:rPr>
        <w:t xml:space="preserve"> Our</w:t>
      </w:r>
      <w:r w:rsidRPr="00C073C2">
        <w:rPr>
          <w:rFonts w:ascii="Times New Roman" w:eastAsia="Times New Roman" w:hAnsi="Times New Roman" w:cs="Times New Roman"/>
          <w:color w:val="000000"/>
          <w:kern w:val="0"/>
          <w:sz w:val="22"/>
          <w:szCs w:val="22"/>
          <w14:ligatures w14:val="none"/>
        </w:rPr>
        <w:t xml:space="preserve"> list of relevant features will be refined as we continue to explore the data we already have and learn what </w:t>
      </w:r>
      <w:r w:rsidR="00ED1CCD">
        <w:rPr>
          <w:rFonts w:ascii="Times New Roman" w:eastAsia="Times New Roman" w:hAnsi="Times New Roman" w:cs="Times New Roman"/>
          <w:color w:val="000000"/>
          <w:kern w:val="0"/>
          <w:sz w:val="22"/>
          <w:szCs w:val="22"/>
          <w14:ligatures w14:val="none"/>
        </w:rPr>
        <w:t>other data is available</w:t>
      </w:r>
      <w:r w:rsidRPr="00C073C2">
        <w:rPr>
          <w:rFonts w:ascii="Times New Roman" w:eastAsia="Times New Roman" w:hAnsi="Times New Roman" w:cs="Times New Roman"/>
          <w:color w:val="000000"/>
          <w:kern w:val="0"/>
          <w:sz w:val="22"/>
          <w:szCs w:val="22"/>
          <w14:ligatures w14:val="none"/>
        </w:rPr>
        <w:t>. </w:t>
      </w:r>
    </w:p>
    <w:p w14:paraId="4EE09ED8" w14:textId="77777777" w:rsidR="00C073C2" w:rsidRPr="00C073C2" w:rsidRDefault="00C073C2" w:rsidP="00C073C2">
      <w:pPr>
        <w:rPr>
          <w:rFonts w:ascii="Times New Roman" w:eastAsia="Times New Roman" w:hAnsi="Times New Roman" w:cs="Times New Roman"/>
          <w:kern w:val="0"/>
          <w14:ligatures w14:val="none"/>
        </w:rPr>
      </w:pPr>
    </w:p>
    <w:p w14:paraId="2172EC2E" w14:textId="725F984C" w:rsidR="00C073C2" w:rsidRPr="00C073C2" w:rsidRDefault="00C073C2" w:rsidP="651DB479">
      <w:pPr>
        <w:rPr>
          <w:rFonts w:ascii="Times New Roman" w:eastAsia="Times New Roman" w:hAnsi="Times New Roman" w:cs="Times New Roman"/>
          <w:color w:val="000000" w:themeColor="text1"/>
          <w:sz w:val="22"/>
          <w:szCs w:val="22"/>
        </w:rPr>
      </w:pPr>
      <w:r w:rsidRPr="00C073C2">
        <w:rPr>
          <w:rFonts w:ascii="Times New Roman" w:eastAsia="Times New Roman" w:hAnsi="Times New Roman" w:cs="Times New Roman"/>
          <w:color w:val="000000"/>
          <w:kern w:val="0"/>
          <w:sz w:val="22"/>
          <w:szCs w:val="22"/>
          <w14:ligatures w14:val="none"/>
        </w:rPr>
        <w:t>We plan on assessing the quality of our models using multiple evaluation metrics. The most intuitive metric is accuracy:</w:t>
      </w:r>
      <w:commentRangeStart w:id="0"/>
      <w:commentRangeEnd w:id="0"/>
      <w:r>
        <w:commentReference w:id="0"/>
      </w:r>
    </w:p>
    <w:p w14:paraId="14BE393D" w14:textId="59648806" w:rsidR="00C073C2" w:rsidRPr="00C073C2" w:rsidRDefault="00C073C2" w:rsidP="651DB479">
      <w:pPr>
        <w:rPr>
          <w:rFonts w:ascii="Times New Roman" w:eastAsia="Times New Roman" w:hAnsi="Times New Roman" w:cs="Times New Roman"/>
          <w:color w:val="000000" w:themeColor="text1"/>
          <w:sz w:val="22"/>
          <w:szCs w:val="22"/>
        </w:rPr>
      </w:pPr>
      <m:oMathPara>
        <m:oMath>
          <m:r>
            <w:rPr>
              <w:rFonts w:ascii="Cambria Math" w:hAnsi="Cambria Math"/>
            </w:rPr>
            <m:t>accuracy = </m:t>
          </m:r>
          <m:f>
            <m:fPr>
              <m:ctrlPr>
                <w:rPr>
                  <w:rFonts w:ascii="Cambria Math" w:hAnsi="Cambria Math"/>
                </w:rPr>
              </m:ctrlPr>
            </m:fPr>
            <m:num>
              <m:r>
                <w:rPr>
                  <w:rFonts w:ascii="Cambria Math" w:hAnsi="Cambria Math"/>
                </w:rPr>
                <m:t>number of correct predictions</m:t>
              </m:r>
            </m:num>
            <m:den>
              <m:r>
                <w:rPr>
                  <w:rFonts w:ascii="Cambria Math" w:hAnsi="Cambria Math"/>
                </w:rPr>
                <m:t>total number of predictions made</m:t>
              </m:r>
            </m:den>
          </m:f>
        </m:oMath>
      </m:oMathPara>
    </w:p>
    <w:p w14:paraId="36808189" w14:textId="517EAEFD" w:rsidR="00C073C2" w:rsidRPr="00C073C2" w:rsidRDefault="00C073C2" w:rsidP="651DB479">
      <w:pPr>
        <w:rPr>
          <w:rFonts w:ascii="Times New Roman" w:eastAsia="Times New Roman" w:hAnsi="Times New Roman" w:cs="Times New Roman"/>
          <w:color w:val="000000" w:themeColor="text1"/>
          <w:sz w:val="22"/>
          <w:szCs w:val="22"/>
        </w:rPr>
      </w:pPr>
    </w:p>
    <w:p w14:paraId="3B1FE3BF" w14:textId="77777777" w:rsidR="00C073C2" w:rsidRPr="00C073C2" w:rsidRDefault="00C073C2" w:rsidP="00C073C2">
      <w:pPr>
        <w:rPr>
          <w:rFonts w:ascii="Times New Roman" w:eastAsia="Times New Roman" w:hAnsi="Times New Roman" w:cs="Times New Roman"/>
          <w:kern w:val="0"/>
          <w14:ligatures w14:val="none"/>
        </w:rPr>
      </w:pPr>
      <w:r w:rsidRPr="00C073C2">
        <w:rPr>
          <w:rFonts w:ascii="Times New Roman" w:eastAsia="Times New Roman" w:hAnsi="Times New Roman" w:cs="Times New Roman"/>
          <w:color w:val="000000"/>
          <w:kern w:val="0"/>
          <w:sz w:val="22"/>
          <w:szCs w:val="22"/>
          <w14:ligatures w14:val="none"/>
        </w:rPr>
        <w:t>Accuracy is useful for evaluating predictive power of a model because it is simple and easy to interpret, but it lacks the specificity of some slightly more sophisticated metrics. To augment accuracy, we will create a confusion matrix, which distinguishes between true positives, true negatives, false positives, and false negatives. We will also calculate precision and recall as follows:</w:t>
      </w:r>
    </w:p>
    <w:p w14:paraId="6F2DD9AF" w14:textId="028A829F" w:rsidR="6C0DC2AE" w:rsidRDefault="6C0DC2AE" w:rsidP="6C0DC2AE">
      <w:pPr>
        <w:rPr>
          <w:rFonts w:ascii="Times New Roman" w:eastAsia="Times New Roman" w:hAnsi="Times New Roman" w:cs="Times New Roman"/>
          <w:color w:val="000000" w:themeColor="text1"/>
          <w:sz w:val="22"/>
          <w:szCs w:val="22"/>
        </w:rPr>
      </w:pPr>
    </w:p>
    <w:p w14:paraId="10CCB5F6" w14:textId="1BFBE27E" w:rsidR="623B391A" w:rsidRDefault="623B391A" w:rsidP="6C0DC2AE">
      <w:pPr>
        <w:rPr>
          <w:rFonts w:ascii="Times New Roman" w:eastAsia="Times New Roman" w:hAnsi="Times New Roman" w:cs="Times New Roman"/>
          <w:color w:val="000000" w:themeColor="text1"/>
          <w:sz w:val="22"/>
          <w:szCs w:val="22"/>
        </w:rPr>
      </w:pPr>
      <m:oMathPara>
        <m:oMath>
          <m:r>
            <w:rPr>
              <w:rFonts w:ascii="Cambria Math" w:hAnsi="Cambria Math"/>
            </w:rPr>
            <m:t>precision=</m:t>
          </m:r>
          <m:f>
            <m:fPr>
              <m:ctrlPr>
                <w:rPr>
                  <w:rFonts w:ascii="Cambria Math" w:hAnsi="Cambria Math"/>
                </w:rPr>
              </m:ctrlPr>
            </m:fPr>
            <m:num>
              <m:r>
                <w:rPr>
                  <w:rFonts w:ascii="Cambria Math" w:hAnsi="Cambria Math"/>
                </w:rPr>
                <m:t>number of correct positive predictions</m:t>
              </m:r>
            </m:num>
            <m:den>
              <m:r>
                <w:rPr>
                  <w:rFonts w:ascii="Cambria Math" w:hAnsi="Cambria Math"/>
                </w:rPr>
                <m:t>total number of positive predictions</m:t>
              </m:r>
            </m:den>
          </m:f>
        </m:oMath>
      </m:oMathPara>
    </w:p>
    <w:p w14:paraId="6654EC71" w14:textId="389AAF2C" w:rsidR="6C0DC2AE" w:rsidRDefault="6C0DC2AE" w:rsidP="6C0DC2AE">
      <w:pPr>
        <w:rPr>
          <w:rFonts w:ascii="Times New Roman" w:eastAsia="Times New Roman" w:hAnsi="Times New Roman" w:cs="Times New Roman"/>
          <w:color w:val="000000" w:themeColor="text1"/>
          <w:sz w:val="22"/>
          <w:szCs w:val="22"/>
        </w:rPr>
      </w:pPr>
    </w:p>
    <w:p w14:paraId="57782B0C" w14:textId="1D69B9B2" w:rsidR="09C20CF9" w:rsidRDefault="09C20CF9" w:rsidP="6C0DC2AE">
      <w:pPr>
        <w:rPr>
          <w:rFonts w:ascii="Times New Roman" w:eastAsia="Times New Roman" w:hAnsi="Times New Roman" w:cs="Times New Roman"/>
          <w:color w:val="000000" w:themeColor="text1"/>
          <w:sz w:val="22"/>
          <w:szCs w:val="22"/>
        </w:rPr>
      </w:pPr>
      <m:oMathPara>
        <m:oMath>
          <m:r>
            <w:rPr>
              <w:rFonts w:ascii="Cambria Math" w:hAnsi="Cambria Math"/>
            </w:rPr>
            <m:t>recall=</m:t>
          </m:r>
          <m:f>
            <m:fPr>
              <m:ctrlPr>
                <w:rPr>
                  <w:rFonts w:ascii="Cambria Math" w:hAnsi="Cambria Math"/>
                </w:rPr>
              </m:ctrlPr>
            </m:fPr>
            <m:num>
              <m:r>
                <w:rPr>
                  <w:rFonts w:ascii="Cambria Math" w:hAnsi="Cambria Math"/>
                </w:rPr>
                <m:t>number of correct positive predictions</m:t>
              </m:r>
            </m:num>
            <m:den>
              <m:r>
                <w:rPr>
                  <w:rFonts w:ascii="Cambria Math" w:hAnsi="Cambria Math"/>
                </w:rPr>
                <m:t>true number of positive results</m:t>
              </m:r>
            </m:den>
          </m:f>
        </m:oMath>
      </m:oMathPara>
    </w:p>
    <w:p w14:paraId="19C27697" w14:textId="77777777" w:rsidR="00C073C2" w:rsidRPr="00C073C2" w:rsidRDefault="00C073C2" w:rsidP="00C073C2">
      <w:pPr>
        <w:rPr>
          <w:rFonts w:ascii="Times New Roman" w:eastAsia="Times New Roman" w:hAnsi="Times New Roman" w:cs="Times New Roman"/>
          <w:kern w:val="0"/>
          <w14:ligatures w14:val="none"/>
        </w:rPr>
      </w:pPr>
    </w:p>
    <w:p w14:paraId="544C33D4" w14:textId="77777777" w:rsidR="00C073C2" w:rsidRPr="00C073C2" w:rsidRDefault="00C073C2" w:rsidP="00C073C2">
      <w:pPr>
        <w:rPr>
          <w:rFonts w:ascii="Times New Roman" w:eastAsia="Times New Roman" w:hAnsi="Times New Roman" w:cs="Times New Roman"/>
          <w:kern w:val="0"/>
          <w14:ligatures w14:val="none"/>
        </w:rPr>
      </w:pPr>
      <w:r w:rsidRPr="00C073C2">
        <w:rPr>
          <w:rFonts w:ascii="Times New Roman" w:eastAsia="Times New Roman" w:hAnsi="Times New Roman" w:cs="Times New Roman"/>
          <w:color w:val="000000"/>
          <w:kern w:val="0"/>
          <w:sz w:val="22"/>
          <w:szCs w:val="22"/>
          <w14:ligatures w14:val="none"/>
        </w:rPr>
        <w:t>We will begin modeling with a simple multiple linear regression model which follows the form:</w:t>
      </w:r>
    </w:p>
    <w:p w14:paraId="4E2DF322" w14:textId="29B41C61" w:rsidR="6C0DC2AE" w:rsidRDefault="6C0DC2AE" w:rsidP="6C0DC2AE">
      <w:pPr>
        <w:rPr>
          <w:rFonts w:ascii="Times New Roman" w:eastAsia="Times New Roman" w:hAnsi="Times New Roman" w:cs="Times New Roman"/>
          <w:color w:val="000000" w:themeColor="text1"/>
          <w:sz w:val="22"/>
          <w:szCs w:val="22"/>
        </w:rPr>
      </w:pPr>
    </w:p>
    <w:p w14:paraId="4D2DD35E" w14:textId="05AE7FFD" w:rsidR="00C073C2" w:rsidRPr="00C073C2" w:rsidRDefault="00C073C2" w:rsidP="651DB479">
      <w:pPr>
        <w:jc w:val="center"/>
        <w:rPr>
          <w:rFonts w:ascii="Times New Roman" w:eastAsia="Times New Roman" w:hAnsi="Times New Roman" w:cs="Times New Roman"/>
          <w:color w:val="000000" w:themeColor="text1"/>
          <w:sz w:val="22"/>
          <w:szCs w:val="22"/>
        </w:rPr>
      </w:pPr>
      <w:r w:rsidRPr="00C073C2">
        <w:rPr>
          <w:rFonts w:ascii="Times New Roman" w:eastAsia="Times New Roman" w:hAnsi="Times New Roman" w:cs="Times New Roman"/>
          <w:color w:val="000000"/>
          <w:kern w:val="0"/>
          <w:sz w:val="22"/>
          <w:szCs w:val="22"/>
          <w14:ligatures w14:val="none"/>
        </w:rPr>
        <w:t xml:space="preserve"> </w:t>
      </w:r>
      <m:oMath>
        <m:r>
          <w:rPr>
            <w:rFonts w:ascii="Cambria Math" w:hAnsi="Cambria Math"/>
          </w:rPr>
          <m:t>y=</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+ε</m:t>
        </m:r>
      </m:oMath>
    </w:p>
    <w:p w14:paraId="62BC5635" w14:textId="0B16043E" w:rsidR="6C0DC2AE" w:rsidRDefault="6C0DC2AE" w:rsidP="6C0DC2AE">
      <w:pPr>
        <w:rPr>
          <w:rFonts w:ascii="Times New Roman" w:eastAsia="Times New Roman" w:hAnsi="Times New Roman" w:cs="Times New Roman"/>
          <w:color w:val="000000" w:themeColor="text1"/>
          <w:sz w:val="22"/>
          <w:szCs w:val="22"/>
        </w:rPr>
      </w:pPr>
    </w:p>
    <w:p w14:paraId="1ABC186E" w14:textId="595848CF" w:rsidR="00C073C2" w:rsidRPr="00C073C2" w:rsidRDefault="00C073C2" w:rsidP="00C073C2">
      <w:pPr>
        <w:rPr>
          <w:rFonts w:ascii="Times New Roman" w:eastAsia="Times New Roman" w:hAnsi="Times New Roman" w:cs="Times New Roman"/>
          <w:kern w:val="0"/>
          <w14:ligatures w14:val="none"/>
        </w:rPr>
      </w:pPr>
      <w:r w:rsidRPr="00C073C2">
        <w:rPr>
          <w:rFonts w:ascii="Times New Roman" w:eastAsia="Times New Roman" w:hAnsi="Times New Roman" w:cs="Times New Roman"/>
          <w:color w:val="000000"/>
          <w:kern w:val="0"/>
          <w:sz w:val="22"/>
          <w:szCs w:val="22"/>
          <w14:ligatures w14:val="none"/>
        </w:rPr>
        <w:t xml:space="preserve">Where </w:t>
      </w:r>
      <m:oMath>
        <m:sSub>
          <m:sSubPr>
            <m:ctrlPr>
              <w:rPr>
                <w:rFonts w:ascii="Cambria Math" w:hAnsi="Cambria Math"/>
              </w:rPr>
            </m:ctrlPr>
          </m:sSubPr>
          <m:e>
            <m:r>
              <w:rPr>
                <w:rFonts w:ascii="Cambria Math" w:hAnsi="Cambria Math"/>
              </w:rPr>
              <m:t>β</m:t>
            </m:r>
          </m:e>
          <m:sub>
            <m:r>
              <w:rPr>
                <w:rFonts w:ascii="Cambria Math" w:hAnsi="Cambria Math"/>
              </w:rPr>
              <m:t>0</m:t>
            </m:r>
          </m:sub>
        </m:sSub>
      </m:oMath>
      <w:r w:rsidRPr="00C073C2">
        <w:rPr>
          <w:rFonts w:ascii="Times New Roman" w:eastAsia="Times New Roman" w:hAnsi="Times New Roman" w:cs="Times New Roman"/>
          <w:color w:val="000000"/>
          <w:kern w:val="0"/>
          <w:sz w:val="22"/>
          <w:szCs w:val="22"/>
          <w14:ligatures w14:val="none"/>
        </w:rPr>
        <w:t xml:space="preserve"> is a constant term,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p</m:t>
            </m:r>
          </m:sub>
        </m:sSub>
      </m:oMath>
      <w:r w:rsidRPr="00C073C2">
        <w:rPr>
          <w:rFonts w:ascii="Times New Roman" w:eastAsia="Times New Roman" w:hAnsi="Times New Roman" w:cs="Times New Roman"/>
          <w:color w:val="000000"/>
          <w:kern w:val="0"/>
          <w:sz w:val="22"/>
          <w:szCs w:val="22"/>
          <w14:ligatures w14:val="none"/>
        </w:rPr>
        <w:t xml:space="preserve"> are the </w:t>
      </w:r>
      <w:r w:rsidR="6A9A0047" w:rsidRPr="00C073C2">
        <w:rPr>
          <w:rFonts w:ascii="Times New Roman" w:eastAsia="Times New Roman" w:hAnsi="Times New Roman" w:cs="Times New Roman"/>
          <w:color w:val="000000"/>
          <w:kern w:val="0"/>
          <w:sz w:val="22"/>
          <w:szCs w:val="22"/>
          <w14:ligatures w14:val="none"/>
        </w:rPr>
        <w:t xml:space="preserve">input </w:t>
      </w:r>
      <w:r w:rsidRPr="00C073C2">
        <w:rPr>
          <w:rFonts w:ascii="Times New Roman" w:eastAsia="Times New Roman" w:hAnsi="Times New Roman" w:cs="Times New Roman"/>
          <w:color w:val="000000"/>
          <w:kern w:val="0"/>
          <w:sz w:val="22"/>
          <w:szCs w:val="22"/>
          <w14:ligatures w14:val="none"/>
        </w:rPr>
        <w:t xml:space="preserve">features,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p</m:t>
            </m:r>
          </m:sub>
        </m:sSub>
      </m:oMath>
      <w:r w:rsidR="400C2D48" w:rsidRPr="00C073C2">
        <w:rPr>
          <w:rFonts w:ascii="Times New Roman" w:eastAsia="Times New Roman" w:hAnsi="Times New Roman" w:cs="Times New Roman"/>
          <w:color w:val="000000"/>
          <w:kern w:val="0"/>
          <w:sz w:val="22"/>
          <w:szCs w:val="22"/>
          <w14:ligatures w14:val="none"/>
        </w:rPr>
        <w:t xml:space="preserve"> </w:t>
      </w:r>
      <w:r w:rsidRPr="00C073C2">
        <w:rPr>
          <w:rFonts w:ascii="Times New Roman" w:eastAsia="Times New Roman" w:hAnsi="Times New Roman" w:cs="Times New Roman"/>
          <w:color w:val="000000"/>
          <w:kern w:val="0"/>
          <w:sz w:val="22"/>
          <w:szCs w:val="22"/>
          <w14:ligatures w14:val="none"/>
        </w:rPr>
        <w:t xml:space="preserve">are the corresponding weights for the independent variables, </w:t>
      </w:r>
      <m:oMath>
        <m:r>
          <w:rPr>
            <w:rFonts w:ascii="Cambria Math" w:hAnsi="Cambria Math"/>
          </w:rPr>
          <m:t>ε </m:t>
        </m:r>
      </m:oMath>
      <w:r w:rsidRPr="00C073C2">
        <w:rPr>
          <w:rFonts w:ascii="Times New Roman" w:eastAsia="Times New Roman" w:hAnsi="Times New Roman" w:cs="Times New Roman"/>
          <w:color w:val="000000"/>
          <w:kern w:val="0"/>
          <w:sz w:val="22"/>
          <w:szCs w:val="22"/>
          <w14:ligatures w14:val="none"/>
        </w:rPr>
        <w:t xml:space="preserve"> is the residual error term, and </w:t>
      </w:r>
      <m:oMath>
        <m:r>
          <w:rPr>
            <w:rFonts w:ascii="Cambria Math" w:hAnsi="Cambria Math"/>
          </w:rPr>
          <m:t>y </m:t>
        </m:r>
      </m:oMath>
      <w:r w:rsidRPr="00C073C2">
        <w:rPr>
          <w:rFonts w:ascii="Times New Roman" w:eastAsia="Times New Roman" w:hAnsi="Times New Roman" w:cs="Times New Roman"/>
          <w:color w:val="000000"/>
          <w:kern w:val="0"/>
          <w:sz w:val="22"/>
          <w:szCs w:val="22"/>
          <w14:ligatures w14:val="none"/>
        </w:rPr>
        <w:t xml:space="preserve"> is the output. We will create separate linear regression models for COF and POF, with different variables and individual tuning of the weights. The overall risk for a pipeline will then be the product of the outputs of these two models. Depending on the characteristics of the data, it may be appropriate to perform a logarithmic transformation on some variables to create more accurate models. </w:t>
      </w:r>
    </w:p>
    <w:p w14:paraId="3D01E351" w14:textId="77777777" w:rsidR="00C073C2" w:rsidRPr="00C073C2" w:rsidRDefault="00C073C2" w:rsidP="00C073C2">
      <w:pPr>
        <w:rPr>
          <w:rFonts w:ascii="Times New Roman" w:eastAsia="Times New Roman" w:hAnsi="Times New Roman" w:cs="Times New Roman"/>
          <w:kern w:val="0"/>
          <w14:ligatures w14:val="none"/>
        </w:rPr>
      </w:pPr>
    </w:p>
    <w:p w14:paraId="0C7A6C7A" w14:textId="554EE6BA" w:rsidR="00C073C2" w:rsidRPr="00C073C2" w:rsidRDefault="00C073C2" w:rsidP="00C073C2">
      <w:pPr>
        <w:rPr>
          <w:rFonts w:ascii="Times New Roman" w:eastAsia="Times New Roman" w:hAnsi="Times New Roman" w:cs="Times New Roman"/>
          <w:kern w:val="0"/>
          <w14:ligatures w14:val="none"/>
        </w:rPr>
      </w:pPr>
      <w:r w:rsidRPr="00C073C2">
        <w:rPr>
          <w:rFonts w:ascii="Times New Roman" w:eastAsia="Times New Roman" w:hAnsi="Times New Roman" w:cs="Times New Roman"/>
          <w:color w:val="000000"/>
          <w:kern w:val="0"/>
          <w:sz w:val="22"/>
          <w:szCs w:val="22"/>
          <w14:ligatures w14:val="none"/>
        </w:rPr>
        <w:t>Our initial linear model will likely not demonstrate satisfactory predictive power, but it will provide us with useful insight regarding features, and the relationships between features and our desired outputs. Based on what we learn from the linear model, we will move forward with more sophisticated modeling techniques</w:t>
      </w:r>
      <w:r w:rsidR="0061768A">
        <w:rPr>
          <w:rFonts w:ascii="Times New Roman" w:eastAsia="Times New Roman" w:hAnsi="Times New Roman" w:cs="Times New Roman"/>
          <w:color w:val="000000"/>
          <w:kern w:val="0"/>
          <w:sz w:val="22"/>
          <w:szCs w:val="22"/>
          <w14:ligatures w14:val="none"/>
        </w:rPr>
        <w:t xml:space="preserve"> such as neural networks</w:t>
      </w:r>
      <w:r w:rsidR="000852A6">
        <w:rPr>
          <w:rFonts w:ascii="Times New Roman" w:eastAsia="Times New Roman" w:hAnsi="Times New Roman" w:cs="Times New Roman"/>
          <w:color w:val="000000"/>
          <w:kern w:val="0"/>
          <w:sz w:val="22"/>
          <w:szCs w:val="22"/>
          <w14:ligatures w14:val="none"/>
        </w:rPr>
        <w:t xml:space="preserve"> or decision trees</w:t>
      </w:r>
      <w:r w:rsidRPr="00C073C2">
        <w:rPr>
          <w:rFonts w:ascii="Times New Roman" w:eastAsia="Times New Roman" w:hAnsi="Times New Roman" w:cs="Times New Roman"/>
          <w:color w:val="000000"/>
          <w:kern w:val="0"/>
          <w:sz w:val="22"/>
          <w:szCs w:val="22"/>
          <w14:ligatures w14:val="none"/>
        </w:rPr>
        <w:t>.</w:t>
      </w:r>
    </w:p>
    <w:p w14:paraId="4FA033D3" w14:textId="77777777" w:rsidR="00C073C2" w:rsidRPr="00C073C2" w:rsidRDefault="00C073C2" w:rsidP="00C073C2">
      <w:pPr>
        <w:rPr>
          <w:rFonts w:ascii="Times New Roman" w:eastAsia="Times New Roman" w:hAnsi="Times New Roman" w:cs="Times New Roman"/>
          <w:kern w:val="0"/>
          <w14:ligatures w14:val="none"/>
        </w:rPr>
      </w:pPr>
    </w:p>
    <w:p w14:paraId="4283407B" w14:textId="5EE2320E" w:rsidR="6690279C" w:rsidRDefault="6690279C" w:rsidP="6690279C">
      <w:pPr>
        <w:rPr>
          <w:rFonts w:ascii="Times New Roman" w:eastAsia="Times New Roman" w:hAnsi="Times New Roman" w:cs="Times New Roman"/>
        </w:rPr>
      </w:pPr>
    </w:p>
    <w:p w14:paraId="492AE43E" w14:textId="1DFCEC60" w:rsidR="6690279C" w:rsidRDefault="6690279C" w:rsidP="6690279C">
      <w:pPr>
        <w:rPr>
          <w:rFonts w:ascii="Times New Roman" w:eastAsia="Times New Roman" w:hAnsi="Times New Roman" w:cs="Times New Roman"/>
        </w:rPr>
      </w:pPr>
    </w:p>
    <w:p w14:paraId="7EB52A64" w14:textId="2119033F" w:rsidR="6690279C" w:rsidRDefault="6690279C" w:rsidP="6690279C">
      <w:pPr>
        <w:rPr>
          <w:rFonts w:ascii="Times New Roman" w:eastAsia="Times New Roman" w:hAnsi="Times New Roman" w:cs="Times New Roman"/>
        </w:rPr>
      </w:pPr>
    </w:p>
    <w:p w14:paraId="4916D009" w14:textId="2869474D" w:rsidR="6690279C" w:rsidRDefault="6690279C" w:rsidP="6690279C">
      <w:pPr>
        <w:rPr>
          <w:rFonts w:ascii="Times New Roman" w:eastAsia="Times New Roman" w:hAnsi="Times New Roman" w:cs="Times New Roman"/>
        </w:rPr>
      </w:pPr>
    </w:p>
    <w:p w14:paraId="49D24793" w14:textId="27C34E00" w:rsidR="6690279C" w:rsidRDefault="6690279C" w:rsidP="6690279C">
      <w:pPr>
        <w:rPr>
          <w:rFonts w:ascii="Times New Roman" w:eastAsia="Times New Roman" w:hAnsi="Times New Roman" w:cs="Times New Roman"/>
        </w:rPr>
      </w:pPr>
    </w:p>
    <w:p w14:paraId="253EA711" w14:textId="604F5A67" w:rsidR="6690279C" w:rsidRDefault="6690279C" w:rsidP="6690279C">
      <w:pPr>
        <w:rPr>
          <w:rFonts w:ascii="Times New Roman" w:eastAsia="Times New Roman" w:hAnsi="Times New Roman" w:cs="Times New Roman"/>
        </w:rPr>
      </w:pPr>
    </w:p>
    <w:p w14:paraId="1753F921" w14:textId="6FC7FE3B" w:rsidR="6690279C" w:rsidRDefault="6690279C" w:rsidP="6690279C">
      <w:pPr>
        <w:rPr>
          <w:rFonts w:ascii="Times New Roman" w:eastAsia="Times New Roman" w:hAnsi="Times New Roman" w:cs="Times New Roman"/>
        </w:rPr>
      </w:pPr>
    </w:p>
    <w:p w14:paraId="0BC9171E" w14:textId="2EFE1C0F" w:rsidR="52A9303B" w:rsidRDefault="52A9303B" w:rsidP="52A9303B">
      <w:pPr>
        <w:rPr>
          <w:rFonts w:ascii="Times New Roman" w:eastAsia="Times New Roman" w:hAnsi="Times New Roman" w:cs="Times New Roman"/>
        </w:rPr>
      </w:pPr>
    </w:p>
    <w:p w14:paraId="1CCCF62D" w14:textId="75D821D8" w:rsidR="52A9303B" w:rsidRDefault="52A9303B" w:rsidP="52A9303B">
      <w:pPr>
        <w:rPr>
          <w:rFonts w:ascii="Times New Roman" w:eastAsia="Times New Roman" w:hAnsi="Times New Roman" w:cs="Times New Roman"/>
        </w:rPr>
      </w:pPr>
    </w:p>
    <w:p w14:paraId="71788A64" w14:textId="5C67BE1E" w:rsidR="52A9303B" w:rsidRDefault="52A9303B" w:rsidP="52A9303B">
      <w:pPr>
        <w:rPr>
          <w:rFonts w:ascii="Times New Roman" w:eastAsia="Times New Roman" w:hAnsi="Times New Roman" w:cs="Times New Roman"/>
        </w:rPr>
      </w:pPr>
    </w:p>
    <w:p w14:paraId="5C8300AD" w14:textId="1E03398C" w:rsidR="52A9303B" w:rsidRDefault="52A9303B" w:rsidP="52A9303B">
      <w:pPr>
        <w:rPr>
          <w:rFonts w:ascii="Times New Roman" w:eastAsia="Times New Roman" w:hAnsi="Times New Roman" w:cs="Times New Roman"/>
        </w:rPr>
      </w:pPr>
    </w:p>
    <w:p w14:paraId="163CA862" w14:textId="0BA94023" w:rsidR="52A9303B" w:rsidRDefault="52A9303B" w:rsidP="52A9303B">
      <w:pPr>
        <w:rPr>
          <w:rFonts w:ascii="Times New Roman" w:eastAsia="Times New Roman" w:hAnsi="Times New Roman" w:cs="Times New Roman"/>
        </w:rPr>
      </w:pPr>
    </w:p>
    <w:p w14:paraId="4FF105A3" w14:textId="77777777" w:rsidR="00C073C2" w:rsidRPr="00C073C2" w:rsidRDefault="00C073C2" w:rsidP="00C073C2">
      <w:pPr>
        <w:rPr>
          <w:rFonts w:ascii="Times New Roman" w:eastAsia="Times New Roman" w:hAnsi="Times New Roman" w:cs="Times New Roman"/>
          <w:kern w:val="0"/>
          <w14:ligatures w14:val="none"/>
        </w:rPr>
      </w:pPr>
      <w:r w:rsidRPr="00C073C2">
        <w:rPr>
          <w:rFonts w:ascii="Times New Roman" w:eastAsia="Times New Roman" w:hAnsi="Times New Roman" w:cs="Times New Roman"/>
          <w:color w:val="000000"/>
          <w:kern w:val="0"/>
          <w:sz w:val="22"/>
          <w:szCs w:val="22"/>
          <w14:ligatures w14:val="none"/>
        </w:rPr>
        <w:lastRenderedPageBreak/>
        <w:t> </w:t>
      </w:r>
    </w:p>
    <w:p w14:paraId="75043FD0" w14:textId="69E97502" w:rsidR="00844F41" w:rsidRPr="00007F4F" w:rsidRDefault="2B5DF689" w:rsidP="7A6D65F9">
      <w:pPr>
        <w:rPr>
          <w:rFonts w:ascii="Times New Roman" w:hAnsi="Times New Roman" w:cs="Times New Roman"/>
          <w:b/>
          <w:bCs/>
        </w:rPr>
      </w:pPr>
      <w:r w:rsidRPr="7A6D65F9">
        <w:rPr>
          <w:rFonts w:ascii="Times New Roman" w:hAnsi="Times New Roman" w:cs="Times New Roman"/>
          <w:b/>
          <w:bCs/>
        </w:rPr>
        <w:t>References</w:t>
      </w:r>
    </w:p>
    <w:p w14:paraId="1597EC74" w14:textId="659DD698" w:rsidR="00844F41" w:rsidRPr="00007F4F" w:rsidRDefault="00844F41" w:rsidP="7A6D65F9">
      <w:pPr>
        <w:rPr>
          <w:rFonts w:ascii="Times New Roman" w:hAnsi="Times New Roman" w:cs="Times New Roman"/>
          <w:b/>
          <w:bCs/>
        </w:rPr>
      </w:pPr>
    </w:p>
    <w:p w14:paraId="752A9DFD" w14:textId="59FC172C" w:rsidR="00844F41" w:rsidRPr="00007F4F" w:rsidRDefault="2B5DF689" w:rsidP="6690279C">
      <w:pPr>
        <w:pStyle w:val="ListParagraph"/>
        <w:numPr>
          <w:ilvl w:val="0"/>
          <w:numId w:val="1"/>
        </w:numPr>
        <w:rPr>
          <w:rFonts w:ascii="Times New Roman" w:hAnsi="Times New Roman" w:cs="Times New Roman"/>
        </w:rPr>
      </w:pPr>
      <w:r w:rsidRPr="6690279C">
        <w:rPr>
          <w:rFonts w:ascii="Times New Roman" w:hAnsi="Times New Roman" w:cs="Times New Roman"/>
        </w:rPr>
        <w:t>Vinogradov, P. V., Litvinenko, K. V., Valiakhmetov, R. I., and A. N. Bakhtegareeva. "Development of a model for ranking field pipelines based on risk assessment in exploitation (Russian)." OIJ 2018 (2018): 84–86. doi: https://doi.org/10.24887/0028-2448-2018-8-84-86</w:t>
      </w:r>
    </w:p>
    <w:p w14:paraId="2CC74B41" w14:textId="71603EC7" w:rsidR="00844F41" w:rsidRPr="00007F4F" w:rsidRDefault="2B5DF689" w:rsidP="6690279C">
      <w:pPr>
        <w:pStyle w:val="ListParagraph"/>
        <w:numPr>
          <w:ilvl w:val="0"/>
          <w:numId w:val="1"/>
        </w:numPr>
        <w:rPr>
          <w:rFonts w:ascii="Times New Roman" w:hAnsi="Times New Roman" w:cs="Times New Roman"/>
        </w:rPr>
      </w:pPr>
      <w:r w:rsidRPr="6690279C">
        <w:rPr>
          <w:rFonts w:ascii="Times New Roman" w:hAnsi="Times New Roman" w:cs="Times New Roman"/>
        </w:rPr>
        <w:t>Mazzella, Joseph, Hayden, Thomas, Krissa, Len, and Haralampos Tsaprailis. "Estimating Corrosion Growth Rate for Underground Pipeline: A Machine Learning Based Approach." Paper presented at the CORROSION 2019, Nashville, Tennessee, USA, March 2019.</w:t>
      </w:r>
    </w:p>
    <w:p w14:paraId="41D0F685" w14:textId="4F42C532" w:rsidR="00844F41" w:rsidRPr="00007F4F" w:rsidRDefault="2B5DF689" w:rsidP="6690279C">
      <w:pPr>
        <w:pStyle w:val="ListParagraph"/>
        <w:numPr>
          <w:ilvl w:val="0"/>
          <w:numId w:val="1"/>
        </w:numPr>
        <w:rPr>
          <w:rFonts w:ascii="Times New Roman" w:hAnsi="Times New Roman" w:cs="Times New Roman"/>
        </w:rPr>
      </w:pPr>
      <w:r w:rsidRPr="6690279C">
        <w:rPr>
          <w:rFonts w:ascii="Times New Roman" w:hAnsi="Times New Roman" w:cs="Times New Roman"/>
        </w:rPr>
        <w:t>Zhang, Zhuoran, and Guanlan Liu. "A Prediction of Corrosion-Related Leakage on Distribution Pipelines via Machine Learning Method." Paper presented at the AMPP Annual Conference + Expo, Denver, Colorado, USA, March 2023.</w:t>
      </w:r>
    </w:p>
    <w:p w14:paraId="716F4AC9" w14:textId="5160CD94" w:rsidR="00844F41" w:rsidRPr="00007F4F" w:rsidRDefault="66AC937B" w:rsidP="6690279C">
      <w:pPr>
        <w:pStyle w:val="ListParagraph"/>
        <w:numPr>
          <w:ilvl w:val="0"/>
          <w:numId w:val="1"/>
        </w:numPr>
        <w:rPr>
          <w:rFonts w:ascii="Times New Roman" w:hAnsi="Times New Roman" w:cs="Times New Roman"/>
        </w:rPr>
      </w:pPr>
      <w:r w:rsidRPr="6690279C">
        <w:rPr>
          <w:rFonts w:ascii="Times New Roman" w:hAnsi="Times New Roman" w:cs="Times New Roman"/>
        </w:rPr>
        <w:t>Khalilpasha, Hossein, and Justin Brown. "</w:t>
      </w:r>
      <w:r w:rsidR="00461FC1" w:rsidRPr="6690279C">
        <w:rPr>
          <w:rFonts w:ascii="Times New Roman" w:hAnsi="Times New Roman" w:cs="Times New Roman"/>
        </w:rPr>
        <w:t>Minimizing</w:t>
      </w:r>
      <w:r w:rsidRPr="6690279C">
        <w:rPr>
          <w:rFonts w:ascii="Times New Roman" w:hAnsi="Times New Roman" w:cs="Times New Roman"/>
        </w:rPr>
        <w:t xml:space="preserve"> Pipeline Leaks and </w:t>
      </w:r>
      <w:r w:rsidR="00461FC1" w:rsidRPr="6690279C">
        <w:rPr>
          <w:rFonts w:ascii="Times New Roman" w:hAnsi="Times New Roman" w:cs="Times New Roman"/>
        </w:rPr>
        <w:t>Maximizing</w:t>
      </w:r>
      <w:r w:rsidRPr="6690279C">
        <w:rPr>
          <w:rFonts w:ascii="Times New Roman" w:hAnsi="Times New Roman" w:cs="Times New Roman"/>
        </w:rPr>
        <w:t xml:space="preserve"> Operational Life by Application of Machine Learning at Cooper Basin." Paper presented at the AMPP Annual Conference + Expo, Denver, Colorado, USA, March 2023.</w:t>
      </w:r>
    </w:p>
    <w:p w14:paraId="1D96C90E" w14:textId="2FC6F74A" w:rsidR="00844F41" w:rsidRPr="00007F4F" w:rsidRDefault="66AC937B" w:rsidP="6690279C">
      <w:pPr>
        <w:pStyle w:val="ListParagraph"/>
        <w:numPr>
          <w:ilvl w:val="0"/>
          <w:numId w:val="1"/>
        </w:numPr>
        <w:rPr>
          <w:rFonts w:ascii="Times New Roman" w:hAnsi="Times New Roman" w:cs="Times New Roman"/>
        </w:rPr>
      </w:pPr>
      <w:r w:rsidRPr="6690279C">
        <w:rPr>
          <w:rFonts w:ascii="Times New Roman" w:hAnsi="Times New Roman" w:cs="Times New Roman"/>
        </w:rPr>
        <w:t>Guan, Shan, Ayello, Francois, Sridhar, Narasi, Han, Xiaoming, Feng, Qingshan, and Yonghe Yang. "Application of Probabilistic Model in Pipeline Direct Assessment." Paper presented at the CORROSION 2019, Nashville, Tennessee, USA, March 2019.</w:t>
      </w:r>
    </w:p>
    <w:p w14:paraId="4A7CF125" w14:textId="5C9C6CC8" w:rsidR="00844F41" w:rsidRPr="00007F4F" w:rsidRDefault="66AC937B" w:rsidP="6690279C">
      <w:pPr>
        <w:pStyle w:val="ListParagraph"/>
        <w:numPr>
          <w:ilvl w:val="0"/>
          <w:numId w:val="1"/>
        </w:numPr>
        <w:rPr>
          <w:rFonts w:ascii="Times New Roman" w:hAnsi="Times New Roman" w:cs="Times New Roman"/>
        </w:rPr>
      </w:pPr>
      <w:r w:rsidRPr="6690279C">
        <w:rPr>
          <w:rFonts w:ascii="Times New Roman" w:hAnsi="Times New Roman" w:cs="Times New Roman"/>
        </w:rPr>
        <w:t xml:space="preserve">Ahmed Senouci, Mohamed Elabbasy, Emad Elwakil, Bassem Abdrabou &amp; Tarek Zayed (2014) A model for predicting failure of oil pipelines, </w:t>
      </w:r>
      <w:r w:rsidR="00461FC1" w:rsidRPr="6690279C">
        <w:rPr>
          <w:rFonts w:ascii="Times New Roman" w:hAnsi="Times New Roman" w:cs="Times New Roman"/>
        </w:rPr>
        <w:t>Structure,</w:t>
      </w:r>
      <w:r w:rsidRPr="6690279C">
        <w:rPr>
          <w:rFonts w:ascii="Times New Roman" w:hAnsi="Times New Roman" w:cs="Times New Roman"/>
        </w:rPr>
        <w:t xml:space="preserve"> and Infrastructure Engineering, 10:3, 375-387, DOI: 10.1080/15732479.2012.756918</w:t>
      </w:r>
    </w:p>
    <w:p w14:paraId="7D4744E1" w14:textId="2D19DBED" w:rsidR="00844F41" w:rsidRPr="00007F4F" w:rsidRDefault="4F51745A" w:rsidP="6690279C">
      <w:pPr>
        <w:pStyle w:val="ListParagraph"/>
        <w:numPr>
          <w:ilvl w:val="0"/>
          <w:numId w:val="1"/>
        </w:numPr>
        <w:rPr>
          <w:rFonts w:ascii="Times New Roman" w:hAnsi="Times New Roman" w:cs="Times New Roman"/>
        </w:rPr>
      </w:pPr>
      <w:r w:rsidRPr="6690279C">
        <w:rPr>
          <w:rFonts w:ascii="Times New Roman" w:hAnsi="Times New Roman" w:cs="Times New Roman"/>
        </w:rPr>
        <w:t xml:space="preserve">Lam Hong Lee, Rajprasad Rajkumar, Lai Hung Lo, Chin Heng Wan, Dino Isa. Oil and gas pipeline failure prediction system using long range ultrasonic transducers and Euclidean-Support Vector Machines classification approach. Expert Systems with </w:t>
      </w:r>
      <w:r w:rsidR="00461FC1" w:rsidRPr="6690279C">
        <w:rPr>
          <w:rFonts w:ascii="Times New Roman" w:hAnsi="Times New Roman" w:cs="Times New Roman"/>
        </w:rPr>
        <w:t>Applications, Volume</w:t>
      </w:r>
      <w:r w:rsidRPr="6690279C">
        <w:rPr>
          <w:rFonts w:ascii="Times New Roman" w:hAnsi="Times New Roman" w:cs="Times New Roman"/>
        </w:rPr>
        <w:t xml:space="preserve"> 40, Issue 6, 2013, Pages 1925-1934, ISSN 0957-4174. </w:t>
      </w:r>
      <w:hyperlink r:id="rId15">
        <w:r w:rsidRPr="6690279C">
          <w:rPr>
            <w:rStyle w:val="Hyperlink"/>
            <w:rFonts w:ascii="Times New Roman" w:hAnsi="Times New Roman" w:cs="Times New Roman"/>
          </w:rPr>
          <w:t>https://doi.org/10.1016/j.eswa.2012.10.006</w:t>
        </w:r>
      </w:hyperlink>
      <w:r w:rsidRPr="6690279C">
        <w:rPr>
          <w:rFonts w:ascii="Times New Roman" w:hAnsi="Times New Roman" w:cs="Times New Roman"/>
        </w:rPr>
        <w:t>.</w:t>
      </w:r>
    </w:p>
    <w:p w14:paraId="20189833" w14:textId="3A14D575" w:rsidR="00844F41" w:rsidRPr="00007F4F" w:rsidRDefault="462C1277" w:rsidP="6690279C">
      <w:pPr>
        <w:pStyle w:val="ListParagraph"/>
        <w:numPr>
          <w:ilvl w:val="0"/>
          <w:numId w:val="1"/>
        </w:numPr>
        <w:spacing w:line="259" w:lineRule="auto"/>
        <w:rPr>
          <w:rFonts w:ascii="Times New Roman" w:hAnsi="Times New Roman" w:cs="Times New Roman"/>
        </w:rPr>
      </w:pPr>
      <w:r w:rsidRPr="6690279C">
        <w:rPr>
          <w:rFonts w:ascii="Times New Roman" w:hAnsi="Times New Roman" w:cs="Times New Roman"/>
        </w:rPr>
        <w:t>Andika Rachman, Tieling Zhang, R.M. Chandima Ratnayake, Applications of machine learning in pipeline integrity management: A state-of-the-art review, International Journal of Pressure Vessels and Piping, Volume 193, 2021, 104471, ISSN 0308-0161, https://doi.org/10.1016/j.ijpvp.2021.104471.</w:t>
      </w:r>
    </w:p>
    <w:p w14:paraId="1B68B36A" w14:textId="5ADB72B8" w:rsidR="00844F41" w:rsidRPr="00007F4F" w:rsidRDefault="00844F41" w:rsidP="7A6D65F9">
      <w:pPr>
        <w:rPr>
          <w:rFonts w:ascii="Times New Roman" w:hAnsi="Times New Roman" w:cs="Times New Roman"/>
          <w:b/>
          <w:bCs/>
        </w:rPr>
      </w:pPr>
    </w:p>
    <w:p w14:paraId="026989BB" w14:textId="5F328F9A" w:rsidR="00844F41" w:rsidRPr="00007F4F" w:rsidRDefault="00844F41" w:rsidP="7A6D65F9">
      <w:pPr>
        <w:rPr>
          <w:rFonts w:ascii="Times New Roman" w:hAnsi="Times New Roman" w:cs="Times New Roman"/>
          <w:b/>
          <w:bCs/>
        </w:rPr>
      </w:pPr>
    </w:p>
    <w:p w14:paraId="4953B6C8" w14:textId="7532AAAB" w:rsidR="00844F41" w:rsidRPr="00007F4F" w:rsidRDefault="00844F41" w:rsidP="7A6D65F9">
      <w:pPr>
        <w:rPr>
          <w:rFonts w:ascii="Times New Roman" w:hAnsi="Times New Roman" w:cs="Times New Roman"/>
          <w:b/>
          <w:bCs/>
        </w:rPr>
      </w:pPr>
    </w:p>
    <w:p w14:paraId="2A05D018" w14:textId="01FC4CD2" w:rsidR="00844F41" w:rsidRPr="00007F4F" w:rsidRDefault="00844F41" w:rsidP="7A6D65F9">
      <w:pPr>
        <w:ind w:left="720" w:hanging="720"/>
        <w:rPr>
          <w:rFonts w:ascii="Times New Roman" w:hAnsi="Times New Roman" w:cs="Times New Roman"/>
          <w:b/>
          <w:bCs/>
        </w:rPr>
      </w:pPr>
    </w:p>
    <w:sectPr w:rsidR="00844F41" w:rsidRPr="00007F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rveh Kamrava" w:date="2023-11-29T11:21:00Z" w:initials="SK">
    <w:p w14:paraId="0901EA27" w14:textId="3293246B" w:rsidR="52A9303B" w:rsidRDefault="52A9303B">
      <w:r>
        <w:t>Notal should eb changed to total</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01EA2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E0F7E23" w16cex:dateUtc="2023-11-29T1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01EA27" w16cid:durableId="0E0F7E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0FF5"/>
    <w:multiLevelType w:val="hybridMultilevel"/>
    <w:tmpl w:val="CE9CC2A0"/>
    <w:lvl w:ilvl="0" w:tplc="0CD8FE84">
      <w:start w:val="1"/>
      <w:numFmt w:val="decimal"/>
      <w:lvlText w:val="%1."/>
      <w:lvlJc w:val="left"/>
      <w:pPr>
        <w:ind w:left="720" w:hanging="360"/>
      </w:pPr>
    </w:lvl>
    <w:lvl w:ilvl="1" w:tplc="B22816F8">
      <w:start w:val="1"/>
      <w:numFmt w:val="lowerLetter"/>
      <w:lvlText w:val="%2."/>
      <w:lvlJc w:val="left"/>
      <w:pPr>
        <w:ind w:left="1440" w:hanging="360"/>
      </w:pPr>
    </w:lvl>
    <w:lvl w:ilvl="2" w:tplc="AC604AD2">
      <w:start w:val="1"/>
      <w:numFmt w:val="lowerRoman"/>
      <w:lvlText w:val="%3."/>
      <w:lvlJc w:val="right"/>
      <w:pPr>
        <w:ind w:left="2160" w:hanging="180"/>
      </w:pPr>
    </w:lvl>
    <w:lvl w:ilvl="3" w:tplc="DC728B4C">
      <w:start w:val="1"/>
      <w:numFmt w:val="decimal"/>
      <w:lvlText w:val="%4."/>
      <w:lvlJc w:val="left"/>
      <w:pPr>
        <w:ind w:left="2880" w:hanging="360"/>
      </w:pPr>
    </w:lvl>
    <w:lvl w:ilvl="4" w:tplc="8EC0D5AA">
      <w:start w:val="1"/>
      <w:numFmt w:val="lowerLetter"/>
      <w:lvlText w:val="%5."/>
      <w:lvlJc w:val="left"/>
      <w:pPr>
        <w:ind w:left="3600" w:hanging="360"/>
      </w:pPr>
    </w:lvl>
    <w:lvl w:ilvl="5" w:tplc="5F6C281A">
      <w:start w:val="1"/>
      <w:numFmt w:val="lowerRoman"/>
      <w:lvlText w:val="%6."/>
      <w:lvlJc w:val="right"/>
      <w:pPr>
        <w:ind w:left="4320" w:hanging="180"/>
      </w:pPr>
    </w:lvl>
    <w:lvl w:ilvl="6" w:tplc="BC14B9EA">
      <w:start w:val="1"/>
      <w:numFmt w:val="decimal"/>
      <w:lvlText w:val="%7."/>
      <w:lvlJc w:val="left"/>
      <w:pPr>
        <w:ind w:left="5040" w:hanging="360"/>
      </w:pPr>
    </w:lvl>
    <w:lvl w:ilvl="7" w:tplc="F61E6878">
      <w:start w:val="1"/>
      <w:numFmt w:val="lowerLetter"/>
      <w:lvlText w:val="%8."/>
      <w:lvlJc w:val="left"/>
      <w:pPr>
        <w:ind w:left="5760" w:hanging="360"/>
      </w:pPr>
    </w:lvl>
    <w:lvl w:ilvl="8" w:tplc="1BF00BF2">
      <w:start w:val="1"/>
      <w:numFmt w:val="lowerRoman"/>
      <w:lvlText w:val="%9."/>
      <w:lvlJc w:val="right"/>
      <w:pPr>
        <w:ind w:left="6480" w:hanging="180"/>
      </w:pPr>
    </w:lvl>
  </w:abstractNum>
  <w:abstractNum w:abstractNumId="1" w15:restartNumberingAfterBreak="0">
    <w:nsid w:val="0B170EAF"/>
    <w:multiLevelType w:val="hybridMultilevel"/>
    <w:tmpl w:val="35DCA834"/>
    <w:lvl w:ilvl="0" w:tplc="4CEA0B66">
      <w:start w:val="1"/>
      <w:numFmt w:val="bullet"/>
      <w:lvlText w:val=""/>
      <w:lvlJc w:val="left"/>
      <w:pPr>
        <w:ind w:left="720" w:hanging="360"/>
      </w:pPr>
      <w:rPr>
        <w:rFonts w:ascii="Symbol" w:hAnsi="Symbol" w:hint="default"/>
      </w:rPr>
    </w:lvl>
    <w:lvl w:ilvl="1" w:tplc="A6ACBD28">
      <w:start w:val="1"/>
      <w:numFmt w:val="bullet"/>
      <w:lvlText w:val="o"/>
      <w:lvlJc w:val="left"/>
      <w:pPr>
        <w:ind w:left="1440" w:hanging="360"/>
      </w:pPr>
      <w:rPr>
        <w:rFonts w:ascii="Courier New" w:hAnsi="Courier New" w:hint="default"/>
      </w:rPr>
    </w:lvl>
    <w:lvl w:ilvl="2" w:tplc="48F0A048">
      <w:start w:val="1"/>
      <w:numFmt w:val="bullet"/>
      <w:lvlText w:val=""/>
      <w:lvlJc w:val="left"/>
      <w:pPr>
        <w:ind w:left="2160" w:hanging="360"/>
      </w:pPr>
      <w:rPr>
        <w:rFonts w:ascii="Wingdings" w:hAnsi="Wingdings" w:hint="default"/>
      </w:rPr>
    </w:lvl>
    <w:lvl w:ilvl="3" w:tplc="93B89E22">
      <w:start w:val="1"/>
      <w:numFmt w:val="bullet"/>
      <w:lvlText w:val=""/>
      <w:lvlJc w:val="left"/>
      <w:pPr>
        <w:ind w:left="2880" w:hanging="360"/>
      </w:pPr>
      <w:rPr>
        <w:rFonts w:ascii="Symbol" w:hAnsi="Symbol" w:hint="default"/>
      </w:rPr>
    </w:lvl>
    <w:lvl w:ilvl="4" w:tplc="29644130">
      <w:start w:val="1"/>
      <w:numFmt w:val="bullet"/>
      <w:lvlText w:val="o"/>
      <w:lvlJc w:val="left"/>
      <w:pPr>
        <w:ind w:left="3600" w:hanging="360"/>
      </w:pPr>
      <w:rPr>
        <w:rFonts w:ascii="Courier New" w:hAnsi="Courier New" w:hint="default"/>
      </w:rPr>
    </w:lvl>
    <w:lvl w:ilvl="5" w:tplc="329C0466">
      <w:start w:val="1"/>
      <w:numFmt w:val="bullet"/>
      <w:lvlText w:val=""/>
      <w:lvlJc w:val="left"/>
      <w:pPr>
        <w:ind w:left="4320" w:hanging="360"/>
      </w:pPr>
      <w:rPr>
        <w:rFonts w:ascii="Wingdings" w:hAnsi="Wingdings" w:hint="default"/>
      </w:rPr>
    </w:lvl>
    <w:lvl w:ilvl="6" w:tplc="080ABE88">
      <w:start w:val="1"/>
      <w:numFmt w:val="bullet"/>
      <w:lvlText w:val=""/>
      <w:lvlJc w:val="left"/>
      <w:pPr>
        <w:ind w:left="5040" w:hanging="360"/>
      </w:pPr>
      <w:rPr>
        <w:rFonts w:ascii="Symbol" w:hAnsi="Symbol" w:hint="default"/>
      </w:rPr>
    </w:lvl>
    <w:lvl w:ilvl="7" w:tplc="0A06FA5C">
      <w:start w:val="1"/>
      <w:numFmt w:val="bullet"/>
      <w:lvlText w:val="o"/>
      <w:lvlJc w:val="left"/>
      <w:pPr>
        <w:ind w:left="5760" w:hanging="360"/>
      </w:pPr>
      <w:rPr>
        <w:rFonts w:ascii="Courier New" w:hAnsi="Courier New" w:hint="default"/>
      </w:rPr>
    </w:lvl>
    <w:lvl w:ilvl="8" w:tplc="37507E42">
      <w:start w:val="1"/>
      <w:numFmt w:val="bullet"/>
      <w:lvlText w:val=""/>
      <w:lvlJc w:val="left"/>
      <w:pPr>
        <w:ind w:left="6480" w:hanging="360"/>
      </w:pPr>
      <w:rPr>
        <w:rFonts w:ascii="Wingdings" w:hAnsi="Wingdings" w:hint="default"/>
      </w:rPr>
    </w:lvl>
  </w:abstractNum>
  <w:abstractNum w:abstractNumId="2" w15:restartNumberingAfterBreak="0">
    <w:nsid w:val="331C7A58"/>
    <w:multiLevelType w:val="hybridMultilevel"/>
    <w:tmpl w:val="4DBA3966"/>
    <w:lvl w:ilvl="0" w:tplc="68E2427C">
      <w:start w:val="1"/>
      <w:numFmt w:val="decimal"/>
      <w:lvlText w:val="%1-"/>
      <w:lvlJc w:val="left"/>
      <w:pPr>
        <w:ind w:left="720" w:hanging="360"/>
      </w:pPr>
    </w:lvl>
    <w:lvl w:ilvl="1" w:tplc="1734685E">
      <w:start w:val="1"/>
      <w:numFmt w:val="lowerLetter"/>
      <w:lvlText w:val="%2."/>
      <w:lvlJc w:val="left"/>
      <w:pPr>
        <w:ind w:left="1440" w:hanging="360"/>
      </w:pPr>
    </w:lvl>
    <w:lvl w:ilvl="2" w:tplc="3734339C">
      <w:start w:val="1"/>
      <w:numFmt w:val="lowerRoman"/>
      <w:lvlText w:val="%3."/>
      <w:lvlJc w:val="right"/>
      <w:pPr>
        <w:ind w:left="2160" w:hanging="180"/>
      </w:pPr>
    </w:lvl>
    <w:lvl w:ilvl="3" w:tplc="319ED18A">
      <w:start w:val="1"/>
      <w:numFmt w:val="decimal"/>
      <w:lvlText w:val="%4."/>
      <w:lvlJc w:val="left"/>
      <w:pPr>
        <w:ind w:left="2880" w:hanging="360"/>
      </w:pPr>
    </w:lvl>
    <w:lvl w:ilvl="4" w:tplc="4B520C2A">
      <w:start w:val="1"/>
      <w:numFmt w:val="lowerLetter"/>
      <w:lvlText w:val="%5."/>
      <w:lvlJc w:val="left"/>
      <w:pPr>
        <w:ind w:left="3600" w:hanging="360"/>
      </w:pPr>
    </w:lvl>
    <w:lvl w:ilvl="5" w:tplc="F034A39E">
      <w:start w:val="1"/>
      <w:numFmt w:val="lowerRoman"/>
      <w:lvlText w:val="%6."/>
      <w:lvlJc w:val="right"/>
      <w:pPr>
        <w:ind w:left="4320" w:hanging="180"/>
      </w:pPr>
    </w:lvl>
    <w:lvl w:ilvl="6" w:tplc="754C4BF6">
      <w:start w:val="1"/>
      <w:numFmt w:val="decimal"/>
      <w:lvlText w:val="%7."/>
      <w:lvlJc w:val="left"/>
      <w:pPr>
        <w:ind w:left="5040" w:hanging="360"/>
      </w:pPr>
    </w:lvl>
    <w:lvl w:ilvl="7" w:tplc="9E36F5A6">
      <w:start w:val="1"/>
      <w:numFmt w:val="lowerLetter"/>
      <w:lvlText w:val="%8."/>
      <w:lvlJc w:val="left"/>
      <w:pPr>
        <w:ind w:left="5760" w:hanging="360"/>
      </w:pPr>
    </w:lvl>
    <w:lvl w:ilvl="8" w:tplc="7F5C6D4E">
      <w:start w:val="1"/>
      <w:numFmt w:val="lowerRoman"/>
      <w:lvlText w:val="%9."/>
      <w:lvlJc w:val="right"/>
      <w:pPr>
        <w:ind w:left="6480" w:hanging="180"/>
      </w:pPr>
    </w:lvl>
  </w:abstractNum>
  <w:abstractNum w:abstractNumId="3" w15:restartNumberingAfterBreak="0">
    <w:nsid w:val="3C67EB3C"/>
    <w:multiLevelType w:val="hybridMultilevel"/>
    <w:tmpl w:val="F45C227C"/>
    <w:lvl w:ilvl="0" w:tplc="45C2A4BA">
      <w:start w:val="1"/>
      <w:numFmt w:val="bullet"/>
      <w:lvlText w:val="·"/>
      <w:lvlJc w:val="left"/>
      <w:pPr>
        <w:ind w:left="720" w:hanging="360"/>
      </w:pPr>
      <w:rPr>
        <w:rFonts w:ascii="Symbol" w:hAnsi="Symbol" w:hint="default"/>
      </w:rPr>
    </w:lvl>
    <w:lvl w:ilvl="1" w:tplc="129C361E">
      <w:start w:val="1"/>
      <w:numFmt w:val="bullet"/>
      <w:lvlText w:val="o"/>
      <w:lvlJc w:val="left"/>
      <w:pPr>
        <w:ind w:left="1440" w:hanging="360"/>
      </w:pPr>
      <w:rPr>
        <w:rFonts w:ascii="Courier New" w:hAnsi="Courier New" w:hint="default"/>
      </w:rPr>
    </w:lvl>
    <w:lvl w:ilvl="2" w:tplc="A496B662">
      <w:start w:val="1"/>
      <w:numFmt w:val="bullet"/>
      <w:lvlText w:val=""/>
      <w:lvlJc w:val="left"/>
      <w:pPr>
        <w:ind w:left="2160" w:hanging="360"/>
      </w:pPr>
      <w:rPr>
        <w:rFonts w:ascii="Wingdings" w:hAnsi="Wingdings" w:hint="default"/>
      </w:rPr>
    </w:lvl>
    <w:lvl w:ilvl="3" w:tplc="3C02A32A">
      <w:start w:val="1"/>
      <w:numFmt w:val="bullet"/>
      <w:lvlText w:val=""/>
      <w:lvlJc w:val="left"/>
      <w:pPr>
        <w:ind w:left="2880" w:hanging="360"/>
      </w:pPr>
      <w:rPr>
        <w:rFonts w:ascii="Symbol" w:hAnsi="Symbol" w:hint="default"/>
      </w:rPr>
    </w:lvl>
    <w:lvl w:ilvl="4" w:tplc="28EE9584">
      <w:start w:val="1"/>
      <w:numFmt w:val="bullet"/>
      <w:lvlText w:val="o"/>
      <w:lvlJc w:val="left"/>
      <w:pPr>
        <w:ind w:left="3600" w:hanging="360"/>
      </w:pPr>
      <w:rPr>
        <w:rFonts w:ascii="Courier New" w:hAnsi="Courier New" w:hint="default"/>
      </w:rPr>
    </w:lvl>
    <w:lvl w:ilvl="5" w:tplc="90FA4D52">
      <w:start w:val="1"/>
      <w:numFmt w:val="bullet"/>
      <w:lvlText w:val=""/>
      <w:lvlJc w:val="left"/>
      <w:pPr>
        <w:ind w:left="4320" w:hanging="360"/>
      </w:pPr>
      <w:rPr>
        <w:rFonts w:ascii="Wingdings" w:hAnsi="Wingdings" w:hint="default"/>
      </w:rPr>
    </w:lvl>
    <w:lvl w:ilvl="6" w:tplc="B95ED34C">
      <w:start w:val="1"/>
      <w:numFmt w:val="bullet"/>
      <w:lvlText w:val=""/>
      <w:lvlJc w:val="left"/>
      <w:pPr>
        <w:ind w:left="5040" w:hanging="360"/>
      </w:pPr>
      <w:rPr>
        <w:rFonts w:ascii="Symbol" w:hAnsi="Symbol" w:hint="default"/>
      </w:rPr>
    </w:lvl>
    <w:lvl w:ilvl="7" w:tplc="AA68C424">
      <w:start w:val="1"/>
      <w:numFmt w:val="bullet"/>
      <w:lvlText w:val="o"/>
      <w:lvlJc w:val="left"/>
      <w:pPr>
        <w:ind w:left="5760" w:hanging="360"/>
      </w:pPr>
      <w:rPr>
        <w:rFonts w:ascii="Courier New" w:hAnsi="Courier New" w:hint="default"/>
      </w:rPr>
    </w:lvl>
    <w:lvl w:ilvl="8" w:tplc="3AB47D72">
      <w:start w:val="1"/>
      <w:numFmt w:val="bullet"/>
      <w:lvlText w:val=""/>
      <w:lvlJc w:val="left"/>
      <w:pPr>
        <w:ind w:left="6480" w:hanging="360"/>
      </w:pPr>
      <w:rPr>
        <w:rFonts w:ascii="Wingdings" w:hAnsi="Wingdings" w:hint="default"/>
      </w:rPr>
    </w:lvl>
  </w:abstractNum>
  <w:abstractNum w:abstractNumId="4" w15:restartNumberingAfterBreak="0">
    <w:nsid w:val="47FA78D1"/>
    <w:multiLevelType w:val="hybridMultilevel"/>
    <w:tmpl w:val="86F00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460688"/>
    <w:multiLevelType w:val="multilevel"/>
    <w:tmpl w:val="992E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063FB5"/>
    <w:multiLevelType w:val="hybridMultilevel"/>
    <w:tmpl w:val="BDA85648"/>
    <w:lvl w:ilvl="0" w:tplc="FCB0AC18">
      <w:start w:val="1"/>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29DC7F4"/>
    <w:multiLevelType w:val="hybridMultilevel"/>
    <w:tmpl w:val="5B4E4D9E"/>
    <w:lvl w:ilvl="0" w:tplc="12A6EA18">
      <w:start w:val="1"/>
      <w:numFmt w:val="bullet"/>
      <w:lvlText w:val="·"/>
      <w:lvlJc w:val="left"/>
      <w:pPr>
        <w:ind w:left="720" w:hanging="360"/>
      </w:pPr>
      <w:rPr>
        <w:rFonts w:ascii="Symbol" w:hAnsi="Symbol" w:hint="default"/>
      </w:rPr>
    </w:lvl>
    <w:lvl w:ilvl="1" w:tplc="23CCBB4E">
      <w:start w:val="1"/>
      <w:numFmt w:val="bullet"/>
      <w:lvlText w:val="o"/>
      <w:lvlJc w:val="left"/>
      <w:pPr>
        <w:ind w:left="1440" w:hanging="360"/>
      </w:pPr>
      <w:rPr>
        <w:rFonts w:ascii="Courier New" w:hAnsi="Courier New" w:hint="default"/>
      </w:rPr>
    </w:lvl>
    <w:lvl w:ilvl="2" w:tplc="32A65FDC">
      <w:start w:val="1"/>
      <w:numFmt w:val="bullet"/>
      <w:lvlText w:val=""/>
      <w:lvlJc w:val="left"/>
      <w:pPr>
        <w:ind w:left="2160" w:hanging="360"/>
      </w:pPr>
      <w:rPr>
        <w:rFonts w:ascii="Wingdings" w:hAnsi="Wingdings" w:hint="default"/>
      </w:rPr>
    </w:lvl>
    <w:lvl w:ilvl="3" w:tplc="F860093E">
      <w:start w:val="1"/>
      <w:numFmt w:val="bullet"/>
      <w:lvlText w:val=""/>
      <w:lvlJc w:val="left"/>
      <w:pPr>
        <w:ind w:left="2880" w:hanging="360"/>
      </w:pPr>
      <w:rPr>
        <w:rFonts w:ascii="Symbol" w:hAnsi="Symbol" w:hint="default"/>
      </w:rPr>
    </w:lvl>
    <w:lvl w:ilvl="4" w:tplc="FE280470">
      <w:start w:val="1"/>
      <w:numFmt w:val="bullet"/>
      <w:lvlText w:val="o"/>
      <w:lvlJc w:val="left"/>
      <w:pPr>
        <w:ind w:left="3600" w:hanging="360"/>
      </w:pPr>
      <w:rPr>
        <w:rFonts w:ascii="Courier New" w:hAnsi="Courier New" w:hint="default"/>
      </w:rPr>
    </w:lvl>
    <w:lvl w:ilvl="5" w:tplc="96220E88">
      <w:start w:val="1"/>
      <w:numFmt w:val="bullet"/>
      <w:lvlText w:val=""/>
      <w:lvlJc w:val="left"/>
      <w:pPr>
        <w:ind w:left="4320" w:hanging="360"/>
      </w:pPr>
      <w:rPr>
        <w:rFonts w:ascii="Wingdings" w:hAnsi="Wingdings" w:hint="default"/>
      </w:rPr>
    </w:lvl>
    <w:lvl w:ilvl="6" w:tplc="E5022F66">
      <w:start w:val="1"/>
      <w:numFmt w:val="bullet"/>
      <w:lvlText w:val=""/>
      <w:lvlJc w:val="left"/>
      <w:pPr>
        <w:ind w:left="5040" w:hanging="360"/>
      </w:pPr>
      <w:rPr>
        <w:rFonts w:ascii="Symbol" w:hAnsi="Symbol" w:hint="default"/>
      </w:rPr>
    </w:lvl>
    <w:lvl w:ilvl="7" w:tplc="CAB6663A">
      <w:start w:val="1"/>
      <w:numFmt w:val="bullet"/>
      <w:lvlText w:val="o"/>
      <w:lvlJc w:val="left"/>
      <w:pPr>
        <w:ind w:left="5760" w:hanging="360"/>
      </w:pPr>
      <w:rPr>
        <w:rFonts w:ascii="Courier New" w:hAnsi="Courier New" w:hint="default"/>
      </w:rPr>
    </w:lvl>
    <w:lvl w:ilvl="8" w:tplc="47805884">
      <w:start w:val="1"/>
      <w:numFmt w:val="bullet"/>
      <w:lvlText w:val=""/>
      <w:lvlJc w:val="left"/>
      <w:pPr>
        <w:ind w:left="6480" w:hanging="360"/>
      </w:pPr>
      <w:rPr>
        <w:rFonts w:ascii="Wingdings" w:hAnsi="Wingdings" w:hint="default"/>
      </w:rPr>
    </w:lvl>
  </w:abstractNum>
  <w:abstractNum w:abstractNumId="8" w15:restartNumberingAfterBreak="0">
    <w:nsid w:val="76AC1ECC"/>
    <w:multiLevelType w:val="hybridMultilevel"/>
    <w:tmpl w:val="F3D015CC"/>
    <w:lvl w:ilvl="0" w:tplc="9BB85EC2">
      <w:start w:val="1"/>
      <w:numFmt w:val="bullet"/>
      <w:lvlText w:val="·"/>
      <w:lvlJc w:val="left"/>
      <w:pPr>
        <w:ind w:left="720" w:hanging="360"/>
      </w:pPr>
      <w:rPr>
        <w:rFonts w:ascii="Symbol" w:hAnsi="Symbol" w:hint="default"/>
      </w:rPr>
    </w:lvl>
    <w:lvl w:ilvl="1" w:tplc="91E0C2E4">
      <w:start w:val="1"/>
      <w:numFmt w:val="bullet"/>
      <w:lvlText w:val="o"/>
      <w:lvlJc w:val="left"/>
      <w:pPr>
        <w:ind w:left="1440" w:hanging="360"/>
      </w:pPr>
      <w:rPr>
        <w:rFonts w:ascii="Courier New" w:hAnsi="Courier New" w:hint="default"/>
      </w:rPr>
    </w:lvl>
    <w:lvl w:ilvl="2" w:tplc="51FED94E">
      <w:start w:val="1"/>
      <w:numFmt w:val="bullet"/>
      <w:lvlText w:val=""/>
      <w:lvlJc w:val="left"/>
      <w:pPr>
        <w:ind w:left="2160" w:hanging="360"/>
      </w:pPr>
      <w:rPr>
        <w:rFonts w:ascii="Wingdings" w:hAnsi="Wingdings" w:hint="default"/>
      </w:rPr>
    </w:lvl>
    <w:lvl w:ilvl="3" w:tplc="0F22CCCA">
      <w:start w:val="1"/>
      <w:numFmt w:val="bullet"/>
      <w:lvlText w:val=""/>
      <w:lvlJc w:val="left"/>
      <w:pPr>
        <w:ind w:left="2880" w:hanging="360"/>
      </w:pPr>
      <w:rPr>
        <w:rFonts w:ascii="Symbol" w:hAnsi="Symbol" w:hint="default"/>
      </w:rPr>
    </w:lvl>
    <w:lvl w:ilvl="4" w:tplc="E5C0879A">
      <w:start w:val="1"/>
      <w:numFmt w:val="bullet"/>
      <w:lvlText w:val="o"/>
      <w:lvlJc w:val="left"/>
      <w:pPr>
        <w:ind w:left="3600" w:hanging="360"/>
      </w:pPr>
      <w:rPr>
        <w:rFonts w:ascii="Courier New" w:hAnsi="Courier New" w:hint="default"/>
      </w:rPr>
    </w:lvl>
    <w:lvl w:ilvl="5" w:tplc="9C063038">
      <w:start w:val="1"/>
      <w:numFmt w:val="bullet"/>
      <w:lvlText w:val=""/>
      <w:lvlJc w:val="left"/>
      <w:pPr>
        <w:ind w:left="4320" w:hanging="360"/>
      </w:pPr>
      <w:rPr>
        <w:rFonts w:ascii="Wingdings" w:hAnsi="Wingdings" w:hint="default"/>
      </w:rPr>
    </w:lvl>
    <w:lvl w:ilvl="6" w:tplc="39084810">
      <w:start w:val="1"/>
      <w:numFmt w:val="bullet"/>
      <w:lvlText w:val=""/>
      <w:lvlJc w:val="left"/>
      <w:pPr>
        <w:ind w:left="5040" w:hanging="360"/>
      </w:pPr>
      <w:rPr>
        <w:rFonts w:ascii="Symbol" w:hAnsi="Symbol" w:hint="default"/>
      </w:rPr>
    </w:lvl>
    <w:lvl w:ilvl="7" w:tplc="DB70FB2A">
      <w:start w:val="1"/>
      <w:numFmt w:val="bullet"/>
      <w:lvlText w:val="o"/>
      <w:lvlJc w:val="left"/>
      <w:pPr>
        <w:ind w:left="5760" w:hanging="360"/>
      </w:pPr>
      <w:rPr>
        <w:rFonts w:ascii="Courier New" w:hAnsi="Courier New" w:hint="default"/>
      </w:rPr>
    </w:lvl>
    <w:lvl w:ilvl="8" w:tplc="3146C5E0">
      <w:start w:val="1"/>
      <w:numFmt w:val="bullet"/>
      <w:lvlText w:val=""/>
      <w:lvlJc w:val="left"/>
      <w:pPr>
        <w:ind w:left="6480" w:hanging="360"/>
      </w:pPr>
      <w:rPr>
        <w:rFonts w:ascii="Wingdings" w:hAnsi="Wingdings" w:hint="default"/>
      </w:rPr>
    </w:lvl>
  </w:abstractNum>
  <w:abstractNum w:abstractNumId="9" w15:restartNumberingAfterBreak="0">
    <w:nsid w:val="7E82161C"/>
    <w:multiLevelType w:val="hybridMultilevel"/>
    <w:tmpl w:val="6004048A"/>
    <w:lvl w:ilvl="0" w:tplc="A23ED322">
      <w:start w:val="1"/>
      <w:numFmt w:val="bullet"/>
      <w:lvlText w:val="·"/>
      <w:lvlJc w:val="left"/>
      <w:pPr>
        <w:ind w:left="720" w:hanging="360"/>
      </w:pPr>
      <w:rPr>
        <w:rFonts w:ascii="Symbol" w:hAnsi="Symbol" w:hint="default"/>
      </w:rPr>
    </w:lvl>
    <w:lvl w:ilvl="1" w:tplc="4F76E0DA">
      <w:start w:val="1"/>
      <w:numFmt w:val="bullet"/>
      <w:lvlText w:val="o"/>
      <w:lvlJc w:val="left"/>
      <w:pPr>
        <w:ind w:left="1440" w:hanging="360"/>
      </w:pPr>
      <w:rPr>
        <w:rFonts w:ascii="Courier New" w:hAnsi="Courier New" w:hint="default"/>
      </w:rPr>
    </w:lvl>
    <w:lvl w:ilvl="2" w:tplc="C9F09A22">
      <w:start w:val="1"/>
      <w:numFmt w:val="bullet"/>
      <w:lvlText w:val=""/>
      <w:lvlJc w:val="left"/>
      <w:pPr>
        <w:ind w:left="2160" w:hanging="360"/>
      </w:pPr>
      <w:rPr>
        <w:rFonts w:ascii="Wingdings" w:hAnsi="Wingdings" w:hint="default"/>
      </w:rPr>
    </w:lvl>
    <w:lvl w:ilvl="3" w:tplc="A9780F30">
      <w:start w:val="1"/>
      <w:numFmt w:val="bullet"/>
      <w:lvlText w:val=""/>
      <w:lvlJc w:val="left"/>
      <w:pPr>
        <w:ind w:left="2880" w:hanging="360"/>
      </w:pPr>
      <w:rPr>
        <w:rFonts w:ascii="Symbol" w:hAnsi="Symbol" w:hint="default"/>
      </w:rPr>
    </w:lvl>
    <w:lvl w:ilvl="4" w:tplc="23480030">
      <w:start w:val="1"/>
      <w:numFmt w:val="bullet"/>
      <w:lvlText w:val="o"/>
      <w:lvlJc w:val="left"/>
      <w:pPr>
        <w:ind w:left="3600" w:hanging="360"/>
      </w:pPr>
      <w:rPr>
        <w:rFonts w:ascii="Courier New" w:hAnsi="Courier New" w:hint="default"/>
      </w:rPr>
    </w:lvl>
    <w:lvl w:ilvl="5" w:tplc="A91E5156">
      <w:start w:val="1"/>
      <w:numFmt w:val="bullet"/>
      <w:lvlText w:val=""/>
      <w:lvlJc w:val="left"/>
      <w:pPr>
        <w:ind w:left="4320" w:hanging="360"/>
      </w:pPr>
      <w:rPr>
        <w:rFonts w:ascii="Wingdings" w:hAnsi="Wingdings" w:hint="default"/>
      </w:rPr>
    </w:lvl>
    <w:lvl w:ilvl="6" w:tplc="BEFA32D4">
      <w:start w:val="1"/>
      <w:numFmt w:val="bullet"/>
      <w:lvlText w:val=""/>
      <w:lvlJc w:val="left"/>
      <w:pPr>
        <w:ind w:left="5040" w:hanging="360"/>
      </w:pPr>
      <w:rPr>
        <w:rFonts w:ascii="Symbol" w:hAnsi="Symbol" w:hint="default"/>
      </w:rPr>
    </w:lvl>
    <w:lvl w:ilvl="7" w:tplc="418AA5EA">
      <w:start w:val="1"/>
      <w:numFmt w:val="bullet"/>
      <w:lvlText w:val="o"/>
      <w:lvlJc w:val="left"/>
      <w:pPr>
        <w:ind w:left="5760" w:hanging="360"/>
      </w:pPr>
      <w:rPr>
        <w:rFonts w:ascii="Courier New" w:hAnsi="Courier New" w:hint="default"/>
      </w:rPr>
    </w:lvl>
    <w:lvl w:ilvl="8" w:tplc="7102DF36">
      <w:start w:val="1"/>
      <w:numFmt w:val="bullet"/>
      <w:lvlText w:val=""/>
      <w:lvlJc w:val="left"/>
      <w:pPr>
        <w:ind w:left="6480" w:hanging="360"/>
      </w:pPr>
      <w:rPr>
        <w:rFonts w:ascii="Wingdings" w:hAnsi="Wingdings" w:hint="default"/>
      </w:rPr>
    </w:lvl>
  </w:abstractNum>
  <w:num w:numId="1" w16cid:durableId="981926641">
    <w:abstractNumId w:val="1"/>
  </w:num>
  <w:num w:numId="2" w16cid:durableId="1275790035">
    <w:abstractNumId w:val="0"/>
  </w:num>
  <w:num w:numId="3" w16cid:durableId="743065741">
    <w:abstractNumId w:val="2"/>
  </w:num>
  <w:num w:numId="4" w16cid:durableId="636298759">
    <w:abstractNumId w:val="7"/>
  </w:num>
  <w:num w:numId="5" w16cid:durableId="791442550">
    <w:abstractNumId w:val="8"/>
  </w:num>
  <w:num w:numId="6" w16cid:durableId="2077625871">
    <w:abstractNumId w:val="9"/>
  </w:num>
  <w:num w:numId="7" w16cid:durableId="251858458">
    <w:abstractNumId w:val="3"/>
  </w:num>
  <w:num w:numId="8" w16cid:durableId="1891451723">
    <w:abstractNumId w:val="4"/>
  </w:num>
  <w:num w:numId="9" w16cid:durableId="326522278">
    <w:abstractNumId w:val="6"/>
  </w:num>
  <w:num w:numId="10" w16cid:durableId="8820159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rveh Kamrava">
    <w15:presenceInfo w15:providerId="AD" w15:userId="S::kamrava@mines.edu::fe232280-78c1-4111-94ee-e9caf594cb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8D6"/>
    <w:rsid w:val="00007F4F"/>
    <w:rsid w:val="00030878"/>
    <w:rsid w:val="00053EA1"/>
    <w:rsid w:val="00073FB5"/>
    <w:rsid w:val="000852A6"/>
    <w:rsid w:val="000941D9"/>
    <w:rsid w:val="000A4224"/>
    <w:rsid w:val="000CCAE1"/>
    <w:rsid w:val="000D14D4"/>
    <w:rsid w:val="000D4D4E"/>
    <w:rsid w:val="000D6C63"/>
    <w:rsid w:val="000E5187"/>
    <w:rsid w:val="000E7ABD"/>
    <w:rsid w:val="00112604"/>
    <w:rsid w:val="001326F5"/>
    <w:rsid w:val="00134B16"/>
    <w:rsid w:val="00135A5B"/>
    <w:rsid w:val="00140622"/>
    <w:rsid w:val="00145AA3"/>
    <w:rsid w:val="001471B6"/>
    <w:rsid w:val="00157E43"/>
    <w:rsid w:val="00193B83"/>
    <w:rsid w:val="001953D4"/>
    <w:rsid w:val="00197016"/>
    <w:rsid w:val="001B2EE3"/>
    <w:rsid w:val="002018B8"/>
    <w:rsid w:val="00221EFE"/>
    <w:rsid w:val="002539D9"/>
    <w:rsid w:val="00284852"/>
    <w:rsid w:val="00294D31"/>
    <w:rsid w:val="002A481B"/>
    <w:rsid w:val="002A4DE1"/>
    <w:rsid w:val="002B0F47"/>
    <w:rsid w:val="002B6FA6"/>
    <w:rsid w:val="002B7AC0"/>
    <w:rsid w:val="002D19C4"/>
    <w:rsid w:val="002D7504"/>
    <w:rsid w:val="002E3637"/>
    <w:rsid w:val="002F1340"/>
    <w:rsid w:val="002F3AA5"/>
    <w:rsid w:val="003029D5"/>
    <w:rsid w:val="0034179B"/>
    <w:rsid w:val="0034757F"/>
    <w:rsid w:val="00357EB3"/>
    <w:rsid w:val="0036FE7C"/>
    <w:rsid w:val="00385D10"/>
    <w:rsid w:val="003A591B"/>
    <w:rsid w:val="003B770E"/>
    <w:rsid w:val="003C05BB"/>
    <w:rsid w:val="00456B94"/>
    <w:rsid w:val="004601E0"/>
    <w:rsid w:val="00461FC1"/>
    <w:rsid w:val="00467D93"/>
    <w:rsid w:val="00476D8C"/>
    <w:rsid w:val="00493E45"/>
    <w:rsid w:val="004A39DB"/>
    <w:rsid w:val="004D5C71"/>
    <w:rsid w:val="004F191A"/>
    <w:rsid w:val="00512747"/>
    <w:rsid w:val="00526CC4"/>
    <w:rsid w:val="00530FB1"/>
    <w:rsid w:val="00530FCA"/>
    <w:rsid w:val="00540460"/>
    <w:rsid w:val="00560259"/>
    <w:rsid w:val="00560E6B"/>
    <w:rsid w:val="00561304"/>
    <w:rsid w:val="005727A0"/>
    <w:rsid w:val="00595339"/>
    <w:rsid w:val="005B6758"/>
    <w:rsid w:val="005E1CEF"/>
    <w:rsid w:val="00612B3F"/>
    <w:rsid w:val="006151B9"/>
    <w:rsid w:val="0061768A"/>
    <w:rsid w:val="00644922"/>
    <w:rsid w:val="00651770"/>
    <w:rsid w:val="00657F76"/>
    <w:rsid w:val="006774B0"/>
    <w:rsid w:val="006D0FC5"/>
    <w:rsid w:val="006D7F6A"/>
    <w:rsid w:val="006E2079"/>
    <w:rsid w:val="006E77D2"/>
    <w:rsid w:val="006F45A8"/>
    <w:rsid w:val="00703527"/>
    <w:rsid w:val="00753E01"/>
    <w:rsid w:val="0076294C"/>
    <w:rsid w:val="00764B9E"/>
    <w:rsid w:val="007873C1"/>
    <w:rsid w:val="007914E7"/>
    <w:rsid w:val="007A58D6"/>
    <w:rsid w:val="007B126B"/>
    <w:rsid w:val="007C111C"/>
    <w:rsid w:val="007C1590"/>
    <w:rsid w:val="00820D57"/>
    <w:rsid w:val="0082369F"/>
    <w:rsid w:val="00831D98"/>
    <w:rsid w:val="00844F41"/>
    <w:rsid w:val="00851BDB"/>
    <w:rsid w:val="00863BDB"/>
    <w:rsid w:val="008765CD"/>
    <w:rsid w:val="008A1071"/>
    <w:rsid w:val="008A19A4"/>
    <w:rsid w:val="009206EF"/>
    <w:rsid w:val="009216E3"/>
    <w:rsid w:val="009622B6"/>
    <w:rsid w:val="00967F9F"/>
    <w:rsid w:val="00971EA6"/>
    <w:rsid w:val="009743DF"/>
    <w:rsid w:val="0099504D"/>
    <w:rsid w:val="009A70C8"/>
    <w:rsid w:val="009B1553"/>
    <w:rsid w:val="009F08F9"/>
    <w:rsid w:val="00A31E7E"/>
    <w:rsid w:val="00A42BBE"/>
    <w:rsid w:val="00A5624C"/>
    <w:rsid w:val="00A61309"/>
    <w:rsid w:val="00A6692C"/>
    <w:rsid w:val="00A83434"/>
    <w:rsid w:val="00AA5730"/>
    <w:rsid w:val="00AB7F87"/>
    <w:rsid w:val="00AC1ABE"/>
    <w:rsid w:val="00AC4DBC"/>
    <w:rsid w:val="00AD5762"/>
    <w:rsid w:val="00AE3055"/>
    <w:rsid w:val="00B0258F"/>
    <w:rsid w:val="00B555CD"/>
    <w:rsid w:val="00B62348"/>
    <w:rsid w:val="00B63F0F"/>
    <w:rsid w:val="00BC5ED6"/>
    <w:rsid w:val="00BD00AB"/>
    <w:rsid w:val="00BF2347"/>
    <w:rsid w:val="00C073C2"/>
    <w:rsid w:val="00C16FFE"/>
    <w:rsid w:val="00C21F91"/>
    <w:rsid w:val="00C35881"/>
    <w:rsid w:val="00C41936"/>
    <w:rsid w:val="00C54651"/>
    <w:rsid w:val="00C663E8"/>
    <w:rsid w:val="00C87D71"/>
    <w:rsid w:val="00C91BDC"/>
    <w:rsid w:val="00C94789"/>
    <w:rsid w:val="00C94ABA"/>
    <w:rsid w:val="00CA5E9C"/>
    <w:rsid w:val="00CA6073"/>
    <w:rsid w:val="00CD34FD"/>
    <w:rsid w:val="00CF1056"/>
    <w:rsid w:val="00D05F42"/>
    <w:rsid w:val="00D07FF8"/>
    <w:rsid w:val="00D1744A"/>
    <w:rsid w:val="00D448E9"/>
    <w:rsid w:val="00D513D2"/>
    <w:rsid w:val="00D56874"/>
    <w:rsid w:val="00D6505F"/>
    <w:rsid w:val="00DD2532"/>
    <w:rsid w:val="00DE6B56"/>
    <w:rsid w:val="00DF1330"/>
    <w:rsid w:val="00DF63BF"/>
    <w:rsid w:val="00DF67D6"/>
    <w:rsid w:val="00E0614A"/>
    <w:rsid w:val="00E45DDD"/>
    <w:rsid w:val="00E61EE9"/>
    <w:rsid w:val="00E62F39"/>
    <w:rsid w:val="00E8339B"/>
    <w:rsid w:val="00E87E8A"/>
    <w:rsid w:val="00E93DB0"/>
    <w:rsid w:val="00EA069F"/>
    <w:rsid w:val="00EA2E81"/>
    <w:rsid w:val="00EA6022"/>
    <w:rsid w:val="00EC0B1C"/>
    <w:rsid w:val="00EC6BAA"/>
    <w:rsid w:val="00ED0B10"/>
    <w:rsid w:val="00ED1CCD"/>
    <w:rsid w:val="00F3651A"/>
    <w:rsid w:val="00F43FB6"/>
    <w:rsid w:val="00F614C4"/>
    <w:rsid w:val="00F90321"/>
    <w:rsid w:val="00F90D0A"/>
    <w:rsid w:val="00FA31E3"/>
    <w:rsid w:val="00FF11EA"/>
    <w:rsid w:val="00FF1CA1"/>
    <w:rsid w:val="014B35F3"/>
    <w:rsid w:val="01D69526"/>
    <w:rsid w:val="027D81D6"/>
    <w:rsid w:val="02D8604B"/>
    <w:rsid w:val="04618D50"/>
    <w:rsid w:val="048BBC57"/>
    <w:rsid w:val="04952C5E"/>
    <w:rsid w:val="04D22DBE"/>
    <w:rsid w:val="05714CB7"/>
    <w:rsid w:val="05F8732C"/>
    <w:rsid w:val="067B07EB"/>
    <w:rsid w:val="067EFBFE"/>
    <w:rsid w:val="06E9331E"/>
    <w:rsid w:val="06ED8724"/>
    <w:rsid w:val="078005B5"/>
    <w:rsid w:val="078A9354"/>
    <w:rsid w:val="080799BF"/>
    <w:rsid w:val="0879EDB1"/>
    <w:rsid w:val="09337B3F"/>
    <w:rsid w:val="09C20CF9"/>
    <w:rsid w:val="0A7003D1"/>
    <w:rsid w:val="0A7905A3"/>
    <w:rsid w:val="0A8F8DE1"/>
    <w:rsid w:val="0CA1CC76"/>
    <w:rsid w:val="0CD57E93"/>
    <w:rsid w:val="0D109AFF"/>
    <w:rsid w:val="0EAAD9D0"/>
    <w:rsid w:val="0EB25D23"/>
    <w:rsid w:val="0EE30A2C"/>
    <w:rsid w:val="0EF7CA91"/>
    <w:rsid w:val="0FB972AD"/>
    <w:rsid w:val="0FEB2C38"/>
    <w:rsid w:val="101F978C"/>
    <w:rsid w:val="103A6CF2"/>
    <w:rsid w:val="1053BC9C"/>
    <w:rsid w:val="10C8A26F"/>
    <w:rsid w:val="11CFCA4A"/>
    <w:rsid w:val="121AAAEE"/>
    <w:rsid w:val="1294612B"/>
    <w:rsid w:val="13413CC8"/>
    <w:rsid w:val="13453ACA"/>
    <w:rsid w:val="138165A5"/>
    <w:rsid w:val="13A6CBAE"/>
    <w:rsid w:val="14A147ED"/>
    <w:rsid w:val="14A2C4A7"/>
    <w:rsid w:val="14C6B954"/>
    <w:rsid w:val="151D8BC4"/>
    <w:rsid w:val="15A4D8E1"/>
    <w:rsid w:val="1645E5DD"/>
    <w:rsid w:val="165132CB"/>
    <w:rsid w:val="16A33B6D"/>
    <w:rsid w:val="16DFC0D7"/>
    <w:rsid w:val="16EE1C11"/>
    <w:rsid w:val="1719A4E7"/>
    <w:rsid w:val="172B98B1"/>
    <w:rsid w:val="175AEB22"/>
    <w:rsid w:val="180CBC0F"/>
    <w:rsid w:val="189C8FCE"/>
    <w:rsid w:val="190AD4AA"/>
    <w:rsid w:val="193E8FB7"/>
    <w:rsid w:val="1A24B404"/>
    <w:rsid w:val="1A275850"/>
    <w:rsid w:val="1AB9965D"/>
    <w:rsid w:val="1B108971"/>
    <w:rsid w:val="1B17ACAE"/>
    <w:rsid w:val="1B232E34"/>
    <w:rsid w:val="1B7249C5"/>
    <w:rsid w:val="1BB15914"/>
    <w:rsid w:val="1BC18D34"/>
    <w:rsid w:val="1C0D99B7"/>
    <w:rsid w:val="1C84B115"/>
    <w:rsid w:val="1D008B4A"/>
    <w:rsid w:val="1E55E30C"/>
    <w:rsid w:val="1E81CB29"/>
    <w:rsid w:val="1FC4572E"/>
    <w:rsid w:val="1FC78C41"/>
    <w:rsid w:val="1FF1B36D"/>
    <w:rsid w:val="20DDA644"/>
    <w:rsid w:val="21365E8D"/>
    <w:rsid w:val="213E8A6A"/>
    <w:rsid w:val="22318739"/>
    <w:rsid w:val="22F34ADB"/>
    <w:rsid w:val="236E7EB3"/>
    <w:rsid w:val="23BB6442"/>
    <w:rsid w:val="23CC9F19"/>
    <w:rsid w:val="23D0F31F"/>
    <w:rsid w:val="23E1D1CF"/>
    <w:rsid w:val="244FBEF9"/>
    <w:rsid w:val="25459215"/>
    <w:rsid w:val="257E8510"/>
    <w:rsid w:val="27E7CEAE"/>
    <w:rsid w:val="28580DF7"/>
    <w:rsid w:val="296C16D4"/>
    <w:rsid w:val="29AFA048"/>
    <w:rsid w:val="29C5E5F5"/>
    <w:rsid w:val="2B05DA6A"/>
    <w:rsid w:val="2B1E68B9"/>
    <w:rsid w:val="2B512783"/>
    <w:rsid w:val="2B5DF689"/>
    <w:rsid w:val="2B96592D"/>
    <w:rsid w:val="2BA8EAE3"/>
    <w:rsid w:val="2BFACCC8"/>
    <w:rsid w:val="2CFC389C"/>
    <w:rsid w:val="2D0352EE"/>
    <w:rsid w:val="2D2C685F"/>
    <w:rsid w:val="2E044154"/>
    <w:rsid w:val="2EDAD8F8"/>
    <w:rsid w:val="2F516BE5"/>
    <w:rsid w:val="2FBD0240"/>
    <w:rsid w:val="307A67EF"/>
    <w:rsid w:val="31367948"/>
    <w:rsid w:val="31829509"/>
    <w:rsid w:val="31A4A3B7"/>
    <w:rsid w:val="31AE974B"/>
    <w:rsid w:val="3258649B"/>
    <w:rsid w:val="32BE4F5B"/>
    <w:rsid w:val="32E6A004"/>
    <w:rsid w:val="331AABD2"/>
    <w:rsid w:val="3371A353"/>
    <w:rsid w:val="34C8C56B"/>
    <w:rsid w:val="35BE1458"/>
    <w:rsid w:val="35FE1C1D"/>
    <w:rsid w:val="3622E487"/>
    <w:rsid w:val="3749574D"/>
    <w:rsid w:val="37577E6C"/>
    <w:rsid w:val="37CD5AB5"/>
    <w:rsid w:val="37FCEBC1"/>
    <w:rsid w:val="38492303"/>
    <w:rsid w:val="386369E8"/>
    <w:rsid w:val="3864EDBE"/>
    <w:rsid w:val="386F1257"/>
    <w:rsid w:val="38A4F92F"/>
    <w:rsid w:val="38CF3AEE"/>
    <w:rsid w:val="3933FC51"/>
    <w:rsid w:val="3A28BB63"/>
    <w:rsid w:val="3A40C990"/>
    <w:rsid w:val="3A4831AE"/>
    <w:rsid w:val="3A54A4B0"/>
    <w:rsid w:val="3AE9ABDF"/>
    <w:rsid w:val="3B1F5749"/>
    <w:rsid w:val="3B348C83"/>
    <w:rsid w:val="3BC48BC4"/>
    <w:rsid w:val="3C409AF9"/>
    <w:rsid w:val="3C4B059E"/>
    <w:rsid w:val="3D2185BC"/>
    <w:rsid w:val="3D65046C"/>
    <w:rsid w:val="3E797275"/>
    <w:rsid w:val="3EA5FE16"/>
    <w:rsid w:val="3EBC3283"/>
    <w:rsid w:val="3FE54C3B"/>
    <w:rsid w:val="400C2D48"/>
    <w:rsid w:val="40C1A19C"/>
    <w:rsid w:val="40EA8A5E"/>
    <w:rsid w:val="41185356"/>
    <w:rsid w:val="41929330"/>
    <w:rsid w:val="41D10DC2"/>
    <w:rsid w:val="42D1BD78"/>
    <w:rsid w:val="43437170"/>
    <w:rsid w:val="445C3880"/>
    <w:rsid w:val="4492B560"/>
    <w:rsid w:val="44CA33F2"/>
    <w:rsid w:val="45B2DE5D"/>
    <w:rsid w:val="462C1277"/>
    <w:rsid w:val="465AA138"/>
    <w:rsid w:val="46F67874"/>
    <w:rsid w:val="47F44217"/>
    <w:rsid w:val="4801D4B4"/>
    <w:rsid w:val="489359DE"/>
    <w:rsid w:val="4926404D"/>
    <w:rsid w:val="495536F6"/>
    <w:rsid w:val="4960DB50"/>
    <w:rsid w:val="4981CE74"/>
    <w:rsid w:val="4A7CC84C"/>
    <w:rsid w:val="4A832879"/>
    <w:rsid w:val="4A8D43BC"/>
    <w:rsid w:val="4B5C74CE"/>
    <w:rsid w:val="4B79B8D8"/>
    <w:rsid w:val="4C0DD42E"/>
    <w:rsid w:val="4C807FCD"/>
    <w:rsid w:val="4C82E70C"/>
    <w:rsid w:val="4C995E2A"/>
    <w:rsid w:val="4CCD5851"/>
    <w:rsid w:val="4CD3A518"/>
    <w:rsid w:val="4E23ACB3"/>
    <w:rsid w:val="4E3A15F6"/>
    <w:rsid w:val="4EF33B17"/>
    <w:rsid w:val="4F2D5A99"/>
    <w:rsid w:val="4F51745A"/>
    <w:rsid w:val="4FA2F5CA"/>
    <w:rsid w:val="4FA922E7"/>
    <w:rsid w:val="50593D84"/>
    <w:rsid w:val="506A8FA7"/>
    <w:rsid w:val="50C703BF"/>
    <w:rsid w:val="50DF93A9"/>
    <w:rsid w:val="514BA7E3"/>
    <w:rsid w:val="5154CC17"/>
    <w:rsid w:val="51AB5713"/>
    <w:rsid w:val="51ACAA1D"/>
    <w:rsid w:val="526991BB"/>
    <w:rsid w:val="52A9303B"/>
    <w:rsid w:val="52EF5679"/>
    <w:rsid w:val="535B80D5"/>
    <w:rsid w:val="5396BE4C"/>
    <w:rsid w:val="53D36C6C"/>
    <w:rsid w:val="54173877"/>
    <w:rsid w:val="54F9B39B"/>
    <w:rsid w:val="555C0070"/>
    <w:rsid w:val="571D1CE6"/>
    <w:rsid w:val="58100AF8"/>
    <w:rsid w:val="5831545D"/>
    <w:rsid w:val="58362DD2"/>
    <w:rsid w:val="58A38BF4"/>
    <w:rsid w:val="58C344C1"/>
    <w:rsid w:val="58E14F51"/>
    <w:rsid w:val="58E4DAE8"/>
    <w:rsid w:val="59168A11"/>
    <w:rsid w:val="5972E19B"/>
    <w:rsid w:val="599AA082"/>
    <w:rsid w:val="59A88AC8"/>
    <w:rsid w:val="59CD24BE"/>
    <w:rsid w:val="5A0F8DB2"/>
    <w:rsid w:val="5A54BDA8"/>
    <w:rsid w:val="5A89A7D6"/>
    <w:rsid w:val="5B023217"/>
    <w:rsid w:val="5B200834"/>
    <w:rsid w:val="5B47ABBA"/>
    <w:rsid w:val="5B5CDE70"/>
    <w:rsid w:val="5B756633"/>
    <w:rsid w:val="5B9363E2"/>
    <w:rsid w:val="5BFA1971"/>
    <w:rsid w:val="5D298355"/>
    <w:rsid w:val="5D87FB9F"/>
    <w:rsid w:val="5DBE16B1"/>
    <w:rsid w:val="5DC85952"/>
    <w:rsid w:val="5E01E2BC"/>
    <w:rsid w:val="5E187130"/>
    <w:rsid w:val="5E212C16"/>
    <w:rsid w:val="5E7D1C4D"/>
    <w:rsid w:val="5E9D9EDD"/>
    <w:rsid w:val="5EF3C6E2"/>
    <w:rsid w:val="5F282ECB"/>
    <w:rsid w:val="5F4B2CF6"/>
    <w:rsid w:val="5FC87585"/>
    <w:rsid w:val="5FFBC506"/>
    <w:rsid w:val="60304F93"/>
    <w:rsid w:val="610F80BB"/>
    <w:rsid w:val="618D9B00"/>
    <w:rsid w:val="618FC808"/>
    <w:rsid w:val="621FCC9C"/>
    <w:rsid w:val="623B391A"/>
    <w:rsid w:val="6295EE8F"/>
    <w:rsid w:val="62992C13"/>
    <w:rsid w:val="63623B97"/>
    <w:rsid w:val="63969631"/>
    <w:rsid w:val="6418A407"/>
    <w:rsid w:val="651DB479"/>
    <w:rsid w:val="656E905F"/>
    <w:rsid w:val="65F06111"/>
    <w:rsid w:val="6688098D"/>
    <w:rsid w:val="6690279C"/>
    <w:rsid w:val="66AC937B"/>
    <w:rsid w:val="67DED8D9"/>
    <w:rsid w:val="6840BFA4"/>
    <w:rsid w:val="684FC595"/>
    <w:rsid w:val="68E97B79"/>
    <w:rsid w:val="6928483E"/>
    <w:rsid w:val="69E20079"/>
    <w:rsid w:val="69FC79D1"/>
    <w:rsid w:val="6A0150AE"/>
    <w:rsid w:val="6A1AF9D8"/>
    <w:rsid w:val="6A9A0047"/>
    <w:rsid w:val="6ACAFCE2"/>
    <w:rsid w:val="6B87066F"/>
    <w:rsid w:val="6B876657"/>
    <w:rsid w:val="6C0DC2AE"/>
    <w:rsid w:val="6C7A449E"/>
    <w:rsid w:val="6CC76D3C"/>
    <w:rsid w:val="6CD3B0E0"/>
    <w:rsid w:val="6DC2FFA4"/>
    <w:rsid w:val="6E236F3F"/>
    <w:rsid w:val="6E754FB3"/>
    <w:rsid w:val="6E9D5DCC"/>
    <w:rsid w:val="6EE1AEBE"/>
    <w:rsid w:val="6EF159AE"/>
    <w:rsid w:val="6FA449AC"/>
    <w:rsid w:val="701DA2A0"/>
    <w:rsid w:val="71244D3B"/>
    <w:rsid w:val="7125D87B"/>
    <w:rsid w:val="71357DA3"/>
    <w:rsid w:val="7156308B"/>
    <w:rsid w:val="71CEFF1E"/>
    <w:rsid w:val="71E5FCF5"/>
    <w:rsid w:val="727D264D"/>
    <w:rsid w:val="729A63EA"/>
    <w:rsid w:val="72F6013C"/>
    <w:rsid w:val="736D1227"/>
    <w:rsid w:val="739D2C92"/>
    <w:rsid w:val="75B81B79"/>
    <w:rsid w:val="766FD196"/>
    <w:rsid w:val="76F78F96"/>
    <w:rsid w:val="771A4750"/>
    <w:rsid w:val="7769E1EA"/>
    <w:rsid w:val="777B1CC1"/>
    <w:rsid w:val="77830A47"/>
    <w:rsid w:val="77AAEA9D"/>
    <w:rsid w:val="780BA1F7"/>
    <w:rsid w:val="7819CA48"/>
    <w:rsid w:val="783AD649"/>
    <w:rsid w:val="785791D5"/>
    <w:rsid w:val="7878554B"/>
    <w:rsid w:val="7880FFA0"/>
    <w:rsid w:val="78935FF7"/>
    <w:rsid w:val="789A353F"/>
    <w:rsid w:val="78B8CCBC"/>
    <w:rsid w:val="7905B24B"/>
    <w:rsid w:val="793ABDE5"/>
    <w:rsid w:val="7A6D65F9"/>
    <w:rsid w:val="7B958AEE"/>
    <w:rsid w:val="7C072D60"/>
    <w:rsid w:val="7CD425A4"/>
    <w:rsid w:val="7D54F433"/>
    <w:rsid w:val="7DBFCD4F"/>
    <w:rsid w:val="7E04EF27"/>
    <w:rsid w:val="7E139530"/>
    <w:rsid w:val="7EDD1869"/>
    <w:rsid w:val="7F427273"/>
    <w:rsid w:val="7F4F0E28"/>
    <w:rsid w:val="7F6028F3"/>
    <w:rsid w:val="7F931B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CD568"/>
  <w15:chartTrackingRefBased/>
  <w15:docId w15:val="{2C192036-32DA-4C8D-8599-5B6BFBEB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8E9"/>
    <w:pPr>
      <w:ind w:left="720"/>
      <w:contextualSpacing/>
    </w:pPr>
  </w:style>
  <w:style w:type="paragraph" w:styleId="NormalWeb">
    <w:name w:val="Normal (Web)"/>
    <w:basedOn w:val="Normal"/>
    <w:uiPriority w:val="99"/>
    <w:semiHidden/>
    <w:unhideWhenUsed/>
    <w:rsid w:val="0056025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60259"/>
    <w:rPr>
      <w:color w:val="0563C1" w:themeColor="hyperlink"/>
      <w:u w:val="single"/>
    </w:rPr>
  </w:style>
  <w:style w:type="character" w:styleId="UnresolvedMention">
    <w:name w:val="Unresolved Mention"/>
    <w:basedOn w:val="DefaultParagraphFont"/>
    <w:uiPriority w:val="99"/>
    <w:semiHidden/>
    <w:unhideWhenUsed/>
    <w:rsid w:val="00560259"/>
    <w:rPr>
      <w:color w:val="605E5C"/>
      <w:shd w:val="clear" w:color="auto" w:fill="E1DFDD"/>
    </w:rPr>
  </w:style>
  <w:style w:type="character" w:customStyle="1" w:styleId="apple-tab-span">
    <w:name w:val="apple-tab-span"/>
    <w:basedOn w:val="DefaultParagraphFont"/>
    <w:rsid w:val="00C073C2"/>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90981">
      <w:bodyDiv w:val="1"/>
      <w:marLeft w:val="0"/>
      <w:marRight w:val="0"/>
      <w:marTop w:val="0"/>
      <w:marBottom w:val="0"/>
      <w:divBdr>
        <w:top w:val="none" w:sz="0" w:space="0" w:color="auto"/>
        <w:left w:val="none" w:sz="0" w:space="0" w:color="auto"/>
        <w:bottom w:val="none" w:sz="0" w:space="0" w:color="auto"/>
        <w:right w:val="none" w:sz="0" w:space="0" w:color="auto"/>
      </w:divBdr>
    </w:div>
    <w:div w:id="158610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oi.org/10.1016/j.eswa.2012.10.006" TargetMode="External"/><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hyperlink" Target="https://public.tableau.com/app/profile/zhang.lin2425/viz/ECMC_Dashboard/PipelineSummary"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DC607B-1A7A-024F-8F47-7F2EA12372BA}">
  <we:reference id="wa200001482" version="1.0.5.0" store="en-US" storeType="OMEX"/>
  <we:alternateReferences>
    <we:reference id="wa200001482" version="1.0.5.0" store="" storeType="OMEX"/>
  </we:alternateReferences>
  <we:properties>
    <we:property name="cache" value="{}"/>
    <we:property name="user-choices" value="{&quot;c378023e1a316df817c08c4b72387d7b&quot;:&quot;article&quot;,&quot;e14d303df53e0b4ca6bfdd6e3ad41741&quot;:&quot;of flowline&quot;,&quot;e03006a748579ff489665882d19d0b35&quot;:&quot;analysis&quot;,&quot;bd14f477bbf78117783c2a1b714694fe&quot;:&quot;through&quot;,&quot;2e9264f93c474c51191c38ae380fbacd&quot;:&quot;summarise&quot;,&quot;1ffddb4f021936764dcae2468c57eb07&quot;:&quot;outline future&quot;,&quot;78495ccd0395bde6ab65970c15dc2e9c&quot;:&quot;expected&quot;,&quot;5177463529e266059829b362c04a16e0&quot;:&quot;after&quot;,&quot;c6c811f44f4073dba429f896a193a4dc&quot;:&quot;Lease&quot;,&quot;5d9fb497fb476117dc3d16e7e5cb82a3&quot;:&quot;greate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6E074C8B2D3E54FA6319D4E506E4F69" ma:contentTypeVersion="11" ma:contentTypeDescription="Create a new document." ma:contentTypeScope="" ma:versionID="5251ec89a93355826e714f671119989c">
  <xsd:schema xmlns:xsd="http://www.w3.org/2001/XMLSchema" xmlns:xs="http://www.w3.org/2001/XMLSchema" xmlns:p="http://schemas.microsoft.com/office/2006/metadata/properties" xmlns:ns2="0372fdb8-f2bf-49a5-8d7e-949595564a6d" xmlns:ns3="99800fa0-36b4-4e71-9885-a2a11f996c37" targetNamespace="http://schemas.microsoft.com/office/2006/metadata/properties" ma:root="true" ma:fieldsID="a5bf55ae4a78e33af3f63b1b77bc4a5d" ns2:_="" ns3:_="">
    <xsd:import namespace="0372fdb8-f2bf-49a5-8d7e-949595564a6d"/>
    <xsd:import namespace="99800fa0-36b4-4e71-9885-a2a11f996c3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2fdb8-f2bf-49a5-8d7e-949595564a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2892c282-ceba-42ac-8ce1-c7c398cdd30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800fa0-36b4-4e71-9885-a2a11f996c3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232b22c6-7620-4ff8-ac07-f63d19934ba5}" ma:internalName="TaxCatchAll" ma:showField="CatchAllData" ma:web="99800fa0-36b4-4e71-9885-a2a11f996c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372fdb8-f2bf-49a5-8d7e-949595564a6d">
      <Terms xmlns="http://schemas.microsoft.com/office/infopath/2007/PartnerControls"/>
    </lcf76f155ced4ddcb4097134ff3c332f>
    <TaxCatchAll xmlns="99800fa0-36b4-4e71-9885-a2a11f996c37" xsi:nil="true"/>
  </documentManagement>
</p:properties>
</file>

<file path=customXml/itemProps1.xml><?xml version="1.0" encoding="utf-8"?>
<ds:datastoreItem xmlns:ds="http://schemas.openxmlformats.org/officeDocument/2006/customXml" ds:itemID="{32660A34-859F-4535-82AB-44BAD45A0572}">
  <ds:schemaRefs>
    <ds:schemaRef ds:uri="http://schemas.microsoft.com/sharepoint/v3/contenttype/forms"/>
  </ds:schemaRefs>
</ds:datastoreItem>
</file>

<file path=customXml/itemProps2.xml><?xml version="1.0" encoding="utf-8"?>
<ds:datastoreItem xmlns:ds="http://schemas.openxmlformats.org/officeDocument/2006/customXml" ds:itemID="{C6F6BDA8-EEC1-45AD-9EAD-4635D65916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2fdb8-f2bf-49a5-8d7e-949595564a6d"/>
    <ds:schemaRef ds:uri="99800fa0-36b4-4e71-9885-a2a11f996c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1CB97C-6E5F-490C-824B-3E5DFCBBA6A9}">
  <ds:schemaRefs>
    <ds:schemaRef ds:uri="http://schemas.microsoft.com/office/2006/metadata/properties"/>
    <ds:schemaRef ds:uri="http://schemas.microsoft.com/office/infopath/2007/PartnerControls"/>
    <ds:schemaRef ds:uri="0372fdb8-f2bf-49a5-8d7e-949595564a6d"/>
    <ds:schemaRef ds:uri="99800fa0-36b4-4e71-9885-a2a11f996c37"/>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3471</Words>
  <Characters>19785</Characters>
  <Application>Microsoft Office Word</Application>
  <DocSecurity>0</DocSecurity>
  <Lines>164</Lines>
  <Paragraphs>46</Paragraphs>
  <ScaleCrop>false</ScaleCrop>
  <Company/>
  <LinksUpToDate>false</LinksUpToDate>
  <CharactersWithSpaces>23210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Lin (Student)</dc:creator>
  <cp:keywords/>
  <dc:description/>
  <cp:lastModifiedBy>Soutir Bandyopadhyay</cp:lastModifiedBy>
  <cp:revision>116</cp:revision>
  <dcterms:created xsi:type="dcterms:W3CDTF">2023-11-16T21:08:00Z</dcterms:created>
  <dcterms:modified xsi:type="dcterms:W3CDTF">2023-12-04T17:47:00Z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0x01010056E074C8B2D3E54FA6319D4E506E4F69</vt:lpwstr>
  </property>
  <property fmtid="{D5CDD505-2E9C-101B-9397-08002B2CF9AE}" pid="3" name="MediaServiceImageTags">
    <vt:lpwstr/>
  </property>
</Properties>
</file>