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E354" w14:textId="710C4FD2" w:rsidR="008B25CD" w:rsidRPr="00DC4A1F" w:rsidRDefault="008B25CD" w:rsidP="008B25CD">
      <w:pPr>
        <w:spacing w:line="240" w:lineRule="auto"/>
        <w:jc w:val="center"/>
        <w:rPr>
          <w:rFonts w:cs="Arial"/>
          <w:b/>
          <w:bCs/>
          <w:sz w:val="28"/>
          <w:szCs w:val="28"/>
        </w:rPr>
      </w:pPr>
      <w:r w:rsidRPr="00DC4A1F">
        <w:rPr>
          <w:rFonts w:cs="Arial"/>
          <w:b/>
          <w:bCs/>
          <w:sz w:val="28"/>
          <w:szCs w:val="28"/>
        </w:rPr>
        <w:t>Machine Learning Models for Predicting Pipeline Failures: Implications for Operational Reliability</w:t>
      </w:r>
    </w:p>
    <w:p w14:paraId="5295D1A0" w14:textId="3893904C" w:rsidR="008B25CD" w:rsidRPr="00DC4A1F" w:rsidRDefault="008B25CD" w:rsidP="008B25CD">
      <w:pPr>
        <w:pStyle w:val="ListParagraph"/>
        <w:spacing w:line="240" w:lineRule="auto"/>
        <w:jc w:val="center"/>
        <w:rPr>
          <w:rFonts w:cs="Arial"/>
          <w:b/>
          <w:bCs/>
          <w:vertAlign w:val="superscript"/>
        </w:rPr>
      </w:pPr>
      <w:r w:rsidRPr="00DC4A1F">
        <w:rPr>
          <w:rFonts w:cs="Arial"/>
          <w:b/>
          <w:bCs/>
        </w:rPr>
        <w:t>Victor Anisi</w:t>
      </w:r>
      <w:r w:rsidRPr="00DC4A1F">
        <w:rPr>
          <w:rFonts w:cs="Arial"/>
          <w:b/>
          <w:bCs/>
          <w:vertAlign w:val="superscript"/>
        </w:rPr>
        <w:t>1</w:t>
      </w:r>
      <w:r w:rsidRPr="00DC4A1F">
        <w:rPr>
          <w:rFonts w:cs="Arial"/>
          <w:b/>
          <w:bCs/>
        </w:rPr>
        <w:t xml:space="preserve">, </w:t>
      </w:r>
      <w:r w:rsidR="00B25247" w:rsidRPr="00DC4A1F">
        <w:rPr>
          <w:rFonts w:cs="Arial"/>
          <w:b/>
          <w:bCs/>
        </w:rPr>
        <w:t>Serveh Kamrava</w:t>
      </w:r>
      <w:r w:rsidR="00B25247" w:rsidRPr="00DC4A1F">
        <w:rPr>
          <w:rFonts w:cs="Arial"/>
          <w:b/>
          <w:bCs/>
          <w:vertAlign w:val="superscript"/>
        </w:rPr>
        <w:t>1*</w:t>
      </w:r>
      <w:r w:rsidR="00B25247" w:rsidRPr="00B25247">
        <w:rPr>
          <w:rFonts w:cs="Arial"/>
          <w:b/>
          <w:bCs/>
        </w:rPr>
        <w:t>,</w:t>
      </w:r>
      <w:r w:rsidR="00B25247">
        <w:rPr>
          <w:rFonts w:cs="Arial"/>
          <w:b/>
          <w:bCs/>
        </w:rPr>
        <w:t xml:space="preserve"> </w:t>
      </w:r>
      <w:r w:rsidRPr="00DC4A1F">
        <w:rPr>
          <w:rFonts w:cs="Arial"/>
          <w:b/>
          <w:bCs/>
        </w:rPr>
        <w:t>Yilin Fan</w:t>
      </w:r>
      <w:r w:rsidRPr="00DC4A1F">
        <w:rPr>
          <w:rFonts w:cs="Arial"/>
          <w:b/>
          <w:bCs/>
          <w:vertAlign w:val="superscript"/>
        </w:rPr>
        <w:t>1</w:t>
      </w:r>
      <w:r w:rsidRPr="00DC4A1F">
        <w:rPr>
          <w:rFonts w:cs="Arial"/>
          <w:b/>
          <w:bCs/>
        </w:rPr>
        <w:t xml:space="preserve">, </w:t>
      </w:r>
      <w:proofErr w:type="spellStart"/>
      <w:r w:rsidRPr="00DC4A1F">
        <w:rPr>
          <w:rFonts w:cs="Arial"/>
          <w:b/>
          <w:bCs/>
        </w:rPr>
        <w:t>Soutir</w:t>
      </w:r>
      <w:proofErr w:type="spellEnd"/>
      <w:r w:rsidRPr="00DC4A1F">
        <w:rPr>
          <w:rFonts w:cs="Arial"/>
          <w:b/>
          <w:bCs/>
        </w:rPr>
        <w:t xml:space="preserve"> Bandyopadhyay</w:t>
      </w:r>
      <w:r w:rsidRPr="00DC4A1F">
        <w:rPr>
          <w:rFonts w:cs="Arial"/>
          <w:b/>
          <w:bCs/>
          <w:vertAlign w:val="superscript"/>
        </w:rPr>
        <w:t>2</w:t>
      </w:r>
      <w:r w:rsidR="0093339A">
        <w:rPr>
          <w:rFonts w:cs="Arial"/>
          <w:b/>
          <w:bCs/>
        </w:rPr>
        <w:t xml:space="preserve">, </w:t>
      </w:r>
      <w:r w:rsidRPr="00DC4A1F">
        <w:rPr>
          <w:rFonts w:cs="Arial"/>
          <w:b/>
          <w:bCs/>
        </w:rPr>
        <w:t>Jennifer Miskimins</w:t>
      </w:r>
      <w:r w:rsidRPr="00DC4A1F">
        <w:rPr>
          <w:rFonts w:cs="Arial"/>
          <w:b/>
          <w:bCs/>
          <w:vertAlign w:val="superscript"/>
        </w:rPr>
        <w:t>1</w:t>
      </w:r>
    </w:p>
    <w:p w14:paraId="5897C53C" w14:textId="77777777" w:rsidR="008B25CD" w:rsidRPr="00DC4A1F" w:rsidRDefault="008B25CD" w:rsidP="008B25CD">
      <w:pPr>
        <w:pStyle w:val="ListParagraph"/>
        <w:numPr>
          <w:ilvl w:val="0"/>
          <w:numId w:val="1"/>
        </w:numPr>
        <w:spacing w:line="240" w:lineRule="auto"/>
        <w:jc w:val="center"/>
        <w:rPr>
          <w:rFonts w:cs="Arial"/>
          <w:sz w:val="22"/>
          <w:szCs w:val="22"/>
        </w:rPr>
      </w:pPr>
      <w:r w:rsidRPr="00DC4A1F">
        <w:rPr>
          <w:rFonts w:cs="Arial"/>
          <w:sz w:val="22"/>
          <w:szCs w:val="22"/>
        </w:rPr>
        <w:t>Department of Petroleum Engineering, Colorado School of Mines, Golden, CO 80401, USA.</w:t>
      </w:r>
    </w:p>
    <w:p w14:paraId="51766E08" w14:textId="77777777" w:rsidR="008B25CD" w:rsidRPr="00DC4A1F" w:rsidRDefault="008B25CD" w:rsidP="008B25CD">
      <w:pPr>
        <w:pStyle w:val="ListParagraph"/>
        <w:numPr>
          <w:ilvl w:val="0"/>
          <w:numId w:val="1"/>
        </w:numPr>
        <w:spacing w:line="240" w:lineRule="auto"/>
        <w:jc w:val="center"/>
        <w:rPr>
          <w:rFonts w:cs="Arial"/>
          <w:sz w:val="22"/>
          <w:szCs w:val="22"/>
        </w:rPr>
      </w:pPr>
      <w:r w:rsidRPr="00DC4A1F">
        <w:rPr>
          <w:rFonts w:cs="Arial"/>
          <w:sz w:val="22"/>
          <w:szCs w:val="22"/>
        </w:rPr>
        <w:t>Department of Applied Mathematics and Statistics, Colorado School of Mines, Golden, CO 80401, USA</w:t>
      </w:r>
    </w:p>
    <w:p w14:paraId="4767FD93" w14:textId="77777777" w:rsidR="008B25CD" w:rsidRPr="00DC4A1F" w:rsidRDefault="008B25CD" w:rsidP="008B25CD">
      <w:pPr>
        <w:spacing w:line="240" w:lineRule="auto"/>
        <w:jc w:val="center"/>
        <w:rPr>
          <w:rFonts w:cs="Arial"/>
          <w:sz w:val="22"/>
          <w:szCs w:val="22"/>
        </w:rPr>
      </w:pPr>
      <w:r w:rsidRPr="00DC4A1F">
        <w:rPr>
          <w:rFonts w:cs="Arial"/>
          <w:sz w:val="22"/>
          <w:szCs w:val="22"/>
        </w:rPr>
        <w:t>*Corresponding author email: kamrava@mines.edu</w:t>
      </w:r>
    </w:p>
    <w:p w14:paraId="5D4428C1" w14:textId="77777777" w:rsidR="00C54B20" w:rsidRPr="00DC4A1F" w:rsidRDefault="00C54B20" w:rsidP="00C54B20">
      <w:pPr>
        <w:rPr>
          <w:rFonts w:cs="Times New Roman"/>
          <w:b/>
          <w:bCs/>
          <w:sz w:val="28"/>
          <w:szCs w:val="28"/>
        </w:rPr>
      </w:pPr>
      <w:r w:rsidRPr="00DC4A1F">
        <w:rPr>
          <w:rFonts w:cs="Times New Roman"/>
          <w:b/>
          <w:bCs/>
          <w:sz w:val="28"/>
          <w:szCs w:val="28"/>
        </w:rPr>
        <w:t>Abstract</w:t>
      </w:r>
    </w:p>
    <w:p w14:paraId="2BBF98A3" w14:textId="50B850DE" w:rsidR="00E92233" w:rsidRPr="00DC4A1F" w:rsidRDefault="00765CEC" w:rsidP="002871E9">
      <w:pPr>
        <w:spacing w:line="276" w:lineRule="auto"/>
        <w:jc w:val="both"/>
        <w:rPr>
          <w:rFonts w:cs="Times New Roman"/>
        </w:rPr>
      </w:pPr>
      <w:r w:rsidRPr="00DC4A1F">
        <w:t>Oil and gas pipeline failures pose significant risks to human safety, operational reliability, and economic sustainability, highlighting the critical need for accurate pipeline failure risk prediction.</w:t>
      </w:r>
      <w:r w:rsidR="00C54B20" w:rsidRPr="00DC4A1F">
        <w:rPr>
          <w:rFonts w:cs="Times New Roman"/>
        </w:rPr>
        <w:t xml:space="preserve"> Traditional assessment methods, such as semi-empirical models and expert judgment, struggle with scalability and complexity. Machine learning</w:t>
      </w:r>
      <w:r w:rsidR="004E7292">
        <w:rPr>
          <w:rFonts w:cs="Times New Roman"/>
        </w:rPr>
        <w:t xml:space="preserve"> </w:t>
      </w:r>
      <w:r w:rsidR="00C54B20" w:rsidRPr="00DC4A1F">
        <w:rPr>
          <w:rFonts w:cs="Times New Roman"/>
        </w:rPr>
        <w:t xml:space="preserve">offers a powerful alternative, </w:t>
      </w:r>
      <w:r w:rsidR="004E7292">
        <w:rPr>
          <w:rFonts w:cs="Times New Roman"/>
        </w:rPr>
        <w:t xml:space="preserve">allowing </w:t>
      </w:r>
      <w:r w:rsidR="00C54B20" w:rsidRPr="00DC4A1F">
        <w:rPr>
          <w:rFonts w:cs="Times New Roman"/>
        </w:rPr>
        <w:t xml:space="preserve">large-scale data processing, pattern recognition, and improved failure risk prediction. By overcoming traditional limitations, ML supports proactive pipeline management, especially amid aging infrastructure and rising </w:t>
      </w:r>
      <w:r w:rsidR="00F2769D" w:rsidRPr="00DC4A1F">
        <w:rPr>
          <w:rFonts w:cs="Times New Roman"/>
        </w:rPr>
        <w:t xml:space="preserve">hazards </w:t>
      </w:r>
      <w:proofErr w:type="gramStart"/>
      <w:r w:rsidR="00F2769D" w:rsidRPr="00DC4A1F">
        <w:rPr>
          <w:rFonts w:cs="Times New Roman"/>
        </w:rPr>
        <w:t>as a consequence</w:t>
      </w:r>
      <w:proofErr w:type="gramEnd"/>
      <w:r w:rsidR="00C54B20" w:rsidRPr="00DC4A1F">
        <w:rPr>
          <w:rFonts w:cs="Times New Roman"/>
        </w:rPr>
        <w:t xml:space="preserve">. This study develops an ML-based framework for classifying pipeline failure risks into </w:t>
      </w:r>
      <w:r w:rsidR="00D749E0" w:rsidRPr="00DC4A1F">
        <w:rPr>
          <w:rFonts w:cs="Times New Roman"/>
        </w:rPr>
        <w:t>l</w:t>
      </w:r>
      <w:r w:rsidR="00C54B20" w:rsidRPr="00DC4A1F">
        <w:rPr>
          <w:rFonts w:cs="Times New Roman"/>
        </w:rPr>
        <w:t xml:space="preserve">ow, </w:t>
      </w:r>
      <w:r w:rsidR="00D749E0" w:rsidRPr="00DC4A1F">
        <w:rPr>
          <w:rFonts w:cs="Times New Roman"/>
        </w:rPr>
        <w:t>m</w:t>
      </w:r>
      <w:r w:rsidR="00C54B20" w:rsidRPr="00DC4A1F">
        <w:rPr>
          <w:rFonts w:cs="Times New Roman"/>
        </w:rPr>
        <w:t xml:space="preserve">edium, and </w:t>
      </w:r>
      <w:r w:rsidR="00D749E0" w:rsidRPr="00DC4A1F">
        <w:rPr>
          <w:rFonts w:cs="Times New Roman"/>
        </w:rPr>
        <w:t>h</w:t>
      </w:r>
      <w:r w:rsidR="00C54B20" w:rsidRPr="00DC4A1F">
        <w:rPr>
          <w:rFonts w:cs="Times New Roman"/>
        </w:rPr>
        <w:t>igh</w:t>
      </w:r>
      <w:r w:rsidR="00895F9D" w:rsidRPr="00DC4A1F">
        <w:rPr>
          <w:rFonts w:cs="Times New Roman"/>
        </w:rPr>
        <w:t>-</w:t>
      </w:r>
      <w:r w:rsidR="009639D2" w:rsidRPr="00DC4A1F">
        <w:rPr>
          <w:rFonts w:cs="Times New Roman"/>
        </w:rPr>
        <w:t>risk classes</w:t>
      </w:r>
      <w:r w:rsidR="00C54B20" w:rsidRPr="00DC4A1F">
        <w:rPr>
          <w:rFonts w:cs="Times New Roman"/>
        </w:rPr>
        <w:t xml:space="preserve">. Models including </w:t>
      </w:r>
      <w:r w:rsidR="00D749E0" w:rsidRPr="00DC4A1F">
        <w:rPr>
          <w:rFonts w:cs="Times New Roman"/>
        </w:rPr>
        <w:t>s</w:t>
      </w:r>
      <w:r w:rsidR="00C54B20" w:rsidRPr="00DC4A1F">
        <w:rPr>
          <w:rFonts w:cs="Times New Roman"/>
        </w:rPr>
        <w:t xml:space="preserve">upport </w:t>
      </w:r>
      <w:r w:rsidR="00D749E0" w:rsidRPr="00DC4A1F">
        <w:rPr>
          <w:rFonts w:cs="Times New Roman"/>
        </w:rPr>
        <w:t>v</w:t>
      </w:r>
      <w:r w:rsidR="00C54B20" w:rsidRPr="00DC4A1F">
        <w:rPr>
          <w:rFonts w:cs="Times New Roman"/>
        </w:rPr>
        <w:t xml:space="preserve">ector </w:t>
      </w:r>
      <w:r w:rsidR="00D749E0" w:rsidRPr="00DC4A1F">
        <w:rPr>
          <w:rFonts w:cs="Times New Roman"/>
        </w:rPr>
        <w:t>m</w:t>
      </w:r>
      <w:r w:rsidR="00C54B20" w:rsidRPr="00DC4A1F">
        <w:rPr>
          <w:rFonts w:cs="Times New Roman"/>
        </w:rPr>
        <w:t xml:space="preserve">achine, </w:t>
      </w:r>
      <w:r w:rsidR="00D749E0" w:rsidRPr="00DC4A1F">
        <w:rPr>
          <w:rFonts w:cs="Times New Roman"/>
        </w:rPr>
        <w:t>r</w:t>
      </w:r>
      <w:r w:rsidR="00C54B20" w:rsidRPr="00DC4A1F">
        <w:rPr>
          <w:rFonts w:cs="Times New Roman"/>
        </w:rPr>
        <w:t xml:space="preserve">andom </w:t>
      </w:r>
      <w:r w:rsidR="00D749E0" w:rsidRPr="00DC4A1F">
        <w:rPr>
          <w:rFonts w:cs="Times New Roman"/>
        </w:rPr>
        <w:t>f</w:t>
      </w:r>
      <w:r w:rsidR="00C54B20" w:rsidRPr="00DC4A1F">
        <w:rPr>
          <w:rFonts w:cs="Times New Roman"/>
        </w:rPr>
        <w:t xml:space="preserve">orest, </w:t>
      </w:r>
      <w:r w:rsidR="00D749E0" w:rsidRPr="00DC4A1F">
        <w:rPr>
          <w:rFonts w:cs="Times New Roman"/>
        </w:rPr>
        <w:t>a</w:t>
      </w:r>
      <w:r w:rsidR="00C54B20" w:rsidRPr="00DC4A1F">
        <w:rPr>
          <w:rFonts w:cs="Times New Roman"/>
        </w:rPr>
        <w:t xml:space="preserve">rtificial </w:t>
      </w:r>
      <w:r w:rsidR="00D749E0" w:rsidRPr="00DC4A1F">
        <w:rPr>
          <w:rFonts w:cs="Times New Roman"/>
        </w:rPr>
        <w:t>n</w:t>
      </w:r>
      <w:r w:rsidR="00C54B20" w:rsidRPr="00DC4A1F">
        <w:rPr>
          <w:rFonts w:cs="Times New Roman"/>
        </w:rPr>
        <w:t xml:space="preserve">eural </w:t>
      </w:r>
      <w:r w:rsidR="00D749E0" w:rsidRPr="00DC4A1F">
        <w:rPr>
          <w:rFonts w:cs="Times New Roman"/>
        </w:rPr>
        <w:t>n</w:t>
      </w:r>
      <w:r w:rsidR="00C54B20" w:rsidRPr="00DC4A1F">
        <w:rPr>
          <w:rFonts w:cs="Times New Roman"/>
        </w:rPr>
        <w:t>etwork</w:t>
      </w:r>
      <w:r w:rsidR="004E7292">
        <w:rPr>
          <w:rFonts w:cs="Times New Roman"/>
        </w:rPr>
        <w:t xml:space="preserve">, </w:t>
      </w:r>
      <w:r w:rsidR="00D749E0" w:rsidRPr="00DC4A1F">
        <w:rPr>
          <w:rFonts w:cs="Times New Roman"/>
        </w:rPr>
        <w:t>l</w:t>
      </w:r>
      <w:r w:rsidR="00C54B20" w:rsidRPr="00DC4A1F">
        <w:rPr>
          <w:rFonts w:cs="Times New Roman"/>
        </w:rPr>
        <w:t xml:space="preserve">ogistic </w:t>
      </w:r>
      <w:r w:rsidR="00D749E0" w:rsidRPr="00DC4A1F">
        <w:rPr>
          <w:rFonts w:cs="Times New Roman"/>
        </w:rPr>
        <w:t>r</w:t>
      </w:r>
      <w:r w:rsidR="00C54B20" w:rsidRPr="00DC4A1F">
        <w:rPr>
          <w:rFonts w:cs="Times New Roman"/>
        </w:rPr>
        <w:t xml:space="preserve">egression, and stacking ensemble were trained on </w:t>
      </w:r>
      <w:r w:rsidR="00D749E0" w:rsidRPr="00DC4A1F">
        <w:rPr>
          <w:rFonts w:cs="Times New Roman"/>
        </w:rPr>
        <w:t>proprietary industry</w:t>
      </w:r>
      <w:r w:rsidR="00C54B20" w:rsidRPr="00DC4A1F">
        <w:rPr>
          <w:rFonts w:cs="Times New Roman"/>
        </w:rPr>
        <w:t xml:space="preserve"> data. Advanced preprocessing, feature engineering, and hyperparameter tuning </w:t>
      </w:r>
      <w:r w:rsidR="004E7292">
        <w:rPr>
          <w:rFonts w:cs="Times New Roman"/>
        </w:rPr>
        <w:t>improved</w:t>
      </w:r>
      <w:r w:rsidR="00C54B20" w:rsidRPr="00DC4A1F">
        <w:rPr>
          <w:rFonts w:cs="Times New Roman"/>
        </w:rPr>
        <w:t xml:space="preserve"> </w:t>
      </w:r>
      <w:r w:rsidR="00897497" w:rsidRPr="00DC4A1F">
        <w:rPr>
          <w:rFonts w:cs="Times New Roman"/>
        </w:rPr>
        <w:t xml:space="preserve">the </w:t>
      </w:r>
      <w:r w:rsidR="00D749E0" w:rsidRPr="00DC4A1F">
        <w:rPr>
          <w:rFonts w:cs="Times New Roman"/>
        </w:rPr>
        <w:t xml:space="preserve">overall </w:t>
      </w:r>
      <w:r w:rsidR="00C54B20" w:rsidRPr="00DC4A1F">
        <w:rPr>
          <w:rFonts w:cs="Times New Roman"/>
        </w:rPr>
        <w:t>model performance</w:t>
      </w:r>
      <w:r w:rsidR="00D749E0" w:rsidRPr="00DC4A1F">
        <w:rPr>
          <w:rFonts w:cs="Times New Roman"/>
        </w:rPr>
        <w:t>s</w:t>
      </w:r>
      <w:r w:rsidR="00C54B20" w:rsidRPr="00DC4A1F">
        <w:rPr>
          <w:rFonts w:cs="Times New Roman"/>
        </w:rPr>
        <w:t>. Testing on Pipeline and Hazardous Materials Safety Administration data</w:t>
      </w:r>
      <w:r w:rsidR="000F2289" w:rsidRPr="00DC4A1F">
        <w:rPr>
          <w:rFonts w:cs="Times New Roman"/>
        </w:rPr>
        <w:t xml:space="preserve"> </w:t>
      </w:r>
      <w:r w:rsidR="00C54B20" w:rsidRPr="00DC4A1F">
        <w:rPr>
          <w:rFonts w:cs="Times New Roman"/>
        </w:rPr>
        <w:t>covering 56,402 miles</w:t>
      </w:r>
      <w:r w:rsidR="000F2289" w:rsidRPr="00DC4A1F">
        <w:rPr>
          <w:rFonts w:cs="Times New Roman"/>
        </w:rPr>
        <w:t xml:space="preserve"> </w:t>
      </w:r>
      <w:r w:rsidR="00C54B20" w:rsidRPr="00DC4A1F">
        <w:rPr>
          <w:rFonts w:cs="Times New Roman"/>
        </w:rPr>
        <w:t>showed the ANN</w:t>
      </w:r>
      <w:r w:rsidR="00BB3820" w:rsidRPr="00DC4A1F">
        <w:rPr>
          <w:rFonts w:cs="Times New Roman"/>
        </w:rPr>
        <w:t xml:space="preserve"> and SVM</w:t>
      </w:r>
      <w:r w:rsidR="00C54B20" w:rsidRPr="00DC4A1F">
        <w:rPr>
          <w:rFonts w:cs="Times New Roman"/>
        </w:rPr>
        <w:t xml:space="preserve"> model</w:t>
      </w:r>
      <w:r w:rsidR="00BB3820" w:rsidRPr="00DC4A1F">
        <w:rPr>
          <w:rFonts w:cs="Times New Roman"/>
        </w:rPr>
        <w:t>s</w:t>
      </w:r>
      <w:r w:rsidR="00C54B20" w:rsidRPr="00DC4A1F">
        <w:rPr>
          <w:rFonts w:cs="Times New Roman"/>
        </w:rPr>
        <w:t xml:space="preserve"> performed best</w:t>
      </w:r>
      <w:r w:rsidR="00BB3820" w:rsidRPr="00DC4A1F">
        <w:rPr>
          <w:rFonts w:cs="Times New Roman"/>
        </w:rPr>
        <w:t xml:space="preserve"> </w:t>
      </w:r>
      <w:r w:rsidR="00C54B20" w:rsidRPr="00DC4A1F">
        <w:rPr>
          <w:rFonts w:cs="Times New Roman"/>
        </w:rPr>
        <w:t xml:space="preserve">with </w:t>
      </w:r>
      <w:r w:rsidR="006B45D0" w:rsidRPr="00DC4A1F">
        <w:rPr>
          <w:rFonts w:cs="Times New Roman"/>
        </w:rPr>
        <w:t xml:space="preserve">an equal </w:t>
      </w:r>
      <w:r w:rsidR="00C54B20" w:rsidRPr="00DC4A1F">
        <w:rPr>
          <w:rFonts w:cs="Times New Roman"/>
        </w:rPr>
        <w:t xml:space="preserve">90% overall accuracy. Through classification metrics, confusion matrix analyses, and feature sensitivity studies, this study highlights key failure factors, including flowline age, operating pressure, and material properties. These findings provide a data-driven approach to risk assessment, helping operators prioritize </w:t>
      </w:r>
      <w:r w:rsidR="00192470" w:rsidRPr="00DC4A1F">
        <w:rPr>
          <w:rFonts w:cs="Times New Roman"/>
        </w:rPr>
        <w:t>high-</w:t>
      </w:r>
      <w:r w:rsidR="00C54B20" w:rsidRPr="00DC4A1F">
        <w:rPr>
          <w:rFonts w:cs="Times New Roman"/>
        </w:rPr>
        <w:t>risk pipelines, optimize resource allocation, and improve pipeline safety and sustainability.</w:t>
      </w:r>
    </w:p>
    <w:p w14:paraId="3463B7CA" w14:textId="18786529" w:rsidR="00B9119F" w:rsidRDefault="00B9119F" w:rsidP="002871E9">
      <w:pPr>
        <w:spacing w:line="276" w:lineRule="auto"/>
        <w:jc w:val="both"/>
        <w:rPr>
          <w:rFonts w:cs="Times New Roman"/>
          <w:sz w:val="22"/>
          <w:szCs w:val="22"/>
        </w:rPr>
      </w:pPr>
      <w:r w:rsidRPr="00DC4A1F">
        <w:rPr>
          <w:rFonts w:cs="Times New Roman"/>
          <w:b/>
          <w:bCs/>
          <w:sz w:val="22"/>
          <w:szCs w:val="22"/>
        </w:rPr>
        <w:t>Keywords:</w:t>
      </w:r>
      <w:r w:rsidR="00BB609E" w:rsidRPr="00DC4A1F">
        <w:rPr>
          <w:rFonts w:cs="Times New Roman"/>
          <w:b/>
          <w:bCs/>
          <w:sz w:val="22"/>
          <w:szCs w:val="22"/>
        </w:rPr>
        <w:t xml:space="preserve"> </w:t>
      </w:r>
      <w:r w:rsidR="00BB609E" w:rsidRPr="00DC4A1F">
        <w:rPr>
          <w:rFonts w:cs="Times New Roman"/>
          <w:sz w:val="22"/>
          <w:szCs w:val="22"/>
        </w:rPr>
        <w:t>Machine</w:t>
      </w:r>
      <w:r w:rsidR="004A4388" w:rsidRPr="00DC4A1F">
        <w:rPr>
          <w:rFonts w:cs="Times New Roman"/>
          <w:sz w:val="22"/>
          <w:szCs w:val="22"/>
        </w:rPr>
        <w:t xml:space="preserve"> </w:t>
      </w:r>
      <w:r w:rsidR="00BB609E" w:rsidRPr="00DC4A1F">
        <w:rPr>
          <w:rFonts w:cs="Times New Roman"/>
          <w:sz w:val="22"/>
          <w:szCs w:val="22"/>
        </w:rPr>
        <w:t>Learning</w:t>
      </w:r>
      <w:r w:rsidR="004A4388" w:rsidRPr="00DC4A1F">
        <w:rPr>
          <w:rFonts w:cs="Times New Roman"/>
          <w:b/>
          <w:bCs/>
          <w:sz w:val="22"/>
          <w:szCs w:val="22"/>
        </w:rPr>
        <w:t xml:space="preserve">, </w:t>
      </w:r>
      <w:r w:rsidR="008E73FF" w:rsidRPr="00DC4A1F">
        <w:rPr>
          <w:rFonts w:cs="Times New Roman"/>
          <w:sz w:val="22"/>
          <w:szCs w:val="22"/>
        </w:rPr>
        <w:t>p</w:t>
      </w:r>
      <w:r w:rsidR="004A4388" w:rsidRPr="00DC4A1F">
        <w:rPr>
          <w:rFonts w:cs="Times New Roman"/>
          <w:sz w:val="22"/>
          <w:szCs w:val="22"/>
        </w:rPr>
        <w:t>ipeline</w:t>
      </w:r>
      <w:r w:rsidR="008E73FF" w:rsidRPr="00DC4A1F">
        <w:rPr>
          <w:rFonts w:cs="Times New Roman"/>
          <w:sz w:val="22"/>
          <w:szCs w:val="22"/>
        </w:rPr>
        <w:t xml:space="preserve"> </w:t>
      </w:r>
      <w:r w:rsidR="004A4388" w:rsidRPr="00DC4A1F">
        <w:rPr>
          <w:rFonts w:cs="Times New Roman"/>
          <w:sz w:val="22"/>
          <w:szCs w:val="22"/>
        </w:rPr>
        <w:t>failure</w:t>
      </w:r>
      <w:r w:rsidR="00A252E0" w:rsidRPr="00DC4A1F">
        <w:rPr>
          <w:rFonts w:cs="Times New Roman"/>
          <w:sz w:val="22"/>
          <w:szCs w:val="22"/>
        </w:rPr>
        <w:t>, risk</w:t>
      </w:r>
      <w:r w:rsidR="008E73FF" w:rsidRPr="00DC4A1F">
        <w:rPr>
          <w:rFonts w:cs="Times New Roman"/>
          <w:sz w:val="22"/>
          <w:szCs w:val="22"/>
        </w:rPr>
        <w:t xml:space="preserve"> assessment, </w:t>
      </w:r>
      <w:r w:rsidR="00877C5E" w:rsidRPr="00DC4A1F">
        <w:rPr>
          <w:rFonts w:cs="Times New Roman"/>
          <w:sz w:val="22"/>
          <w:szCs w:val="22"/>
        </w:rPr>
        <w:t xml:space="preserve">failure </w:t>
      </w:r>
      <w:r w:rsidR="00A1335D" w:rsidRPr="00DC4A1F">
        <w:rPr>
          <w:rFonts w:cs="Times New Roman"/>
          <w:sz w:val="22"/>
          <w:szCs w:val="22"/>
        </w:rPr>
        <w:t>prediction</w:t>
      </w:r>
      <w:r w:rsidR="00166498" w:rsidRPr="00DC4A1F">
        <w:rPr>
          <w:rFonts w:cs="Times New Roman"/>
          <w:sz w:val="22"/>
          <w:szCs w:val="22"/>
        </w:rPr>
        <w:t>, feature sensitivity</w:t>
      </w:r>
      <w:r w:rsidR="00981D8F" w:rsidRPr="00DC4A1F">
        <w:rPr>
          <w:rFonts w:cs="Times New Roman"/>
          <w:sz w:val="22"/>
          <w:szCs w:val="22"/>
        </w:rPr>
        <w:t>.</w:t>
      </w:r>
    </w:p>
    <w:p w14:paraId="6803E07D" w14:textId="6AC10566" w:rsidR="002871E9" w:rsidRPr="00DC4A1F" w:rsidRDefault="001D0112" w:rsidP="0068187D">
      <w:pPr>
        <w:pStyle w:val="Heading1"/>
        <w:numPr>
          <w:ilvl w:val="0"/>
          <w:numId w:val="3"/>
        </w:numPr>
        <w:rPr>
          <w:rFonts w:asciiTheme="minorHAnsi" w:hAnsiTheme="minorHAnsi" w:cs="Times New Roman"/>
          <w:b/>
          <w:bCs/>
          <w:color w:val="000000" w:themeColor="text1"/>
          <w:sz w:val="28"/>
          <w:szCs w:val="28"/>
        </w:rPr>
      </w:pPr>
      <w:r w:rsidRPr="00DC4A1F">
        <w:rPr>
          <w:rFonts w:asciiTheme="minorHAnsi" w:hAnsiTheme="minorHAnsi" w:cs="Times New Roman"/>
          <w:b/>
          <w:bCs/>
          <w:color w:val="000000" w:themeColor="text1"/>
          <w:sz w:val="28"/>
          <w:szCs w:val="28"/>
        </w:rPr>
        <w:t>I</w:t>
      </w:r>
      <w:r w:rsidR="002B3B5B" w:rsidRPr="00DC4A1F">
        <w:rPr>
          <w:rFonts w:asciiTheme="minorHAnsi" w:hAnsiTheme="minorHAnsi" w:cs="Times New Roman"/>
          <w:b/>
          <w:bCs/>
          <w:color w:val="000000" w:themeColor="text1"/>
          <w:sz w:val="28"/>
          <w:szCs w:val="28"/>
        </w:rPr>
        <w:t>ntroduction</w:t>
      </w:r>
    </w:p>
    <w:p w14:paraId="73F400E4" w14:textId="67734175" w:rsidR="00961A34" w:rsidRPr="00DC4A1F" w:rsidRDefault="00A27528" w:rsidP="00A27528">
      <w:pPr>
        <w:spacing w:line="276" w:lineRule="auto"/>
        <w:jc w:val="both"/>
        <w:rPr>
          <w:rFonts w:cs="Times New Roman"/>
        </w:rPr>
      </w:pPr>
      <w:r w:rsidRPr="00DC4A1F">
        <w:rPr>
          <w:rFonts w:cs="Times New Roman"/>
        </w:rPr>
        <w:t xml:space="preserve">Pipeline integrity is critical to oil and gas operations, ensuring </w:t>
      </w:r>
      <w:r w:rsidR="00391183" w:rsidRPr="00DC4A1F">
        <w:rPr>
          <w:rFonts w:cs="Times New Roman"/>
        </w:rPr>
        <w:t>public</w:t>
      </w:r>
      <w:r w:rsidR="003F744D" w:rsidRPr="00DC4A1F">
        <w:rPr>
          <w:rFonts w:cs="Times New Roman"/>
        </w:rPr>
        <w:t xml:space="preserve"> </w:t>
      </w:r>
      <w:r w:rsidRPr="00DC4A1F">
        <w:rPr>
          <w:rFonts w:cs="Times New Roman"/>
        </w:rPr>
        <w:t>safety, operational reliability, and economic stability. Flowlines, essential for transporting hydrocarbons, face failure risks that can cause severe contamination, disruptions, and financial losse</w:t>
      </w:r>
      <w:r w:rsidR="00941560" w:rsidRPr="00DC4A1F">
        <w:rPr>
          <w:rFonts w:cs="Times New Roman"/>
        </w:rPr>
        <w:t xml:space="preserve">s </w:t>
      </w:r>
      <w:r w:rsidR="00941560" w:rsidRPr="00DC4A1F">
        <w:rPr>
          <w:rFonts w:cs="Times New Roman"/>
        </w:rPr>
        <w:fldChar w:fldCharType="begin"/>
      </w:r>
      <w:r w:rsidR="00B757E8" w:rsidRPr="00DC4A1F">
        <w:rPr>
          <w:rFonts w:cs="Times New Roman"/>
        </w:rPr>
        <w:instrText xml:space="preserve"> ADDIN ZOTERO_ITEM CSL_CITATION {"citationID":"py2Mo7Tm","properties":{"formattedCitation":"(Al-Sabaeei et al., 2023)","plainCitation":"(Al-Sabaeei et al., 2023)","noteIndex":0},"citationItems":[{"id":252,"uris":["http://zotero.org/users/15602084/items/8SB2A2ZC"],"itemData":{"id":252,"type":"article-journal","abstract":"Pipelines are vital for transporting oil and gas, but leaks can have serious consequences such as fires, injuries, pollution, and property damage. Therefore, preserving pipeline integrity is crucial for a safe and sustainable energy supply. The rapid progress of machine learning (ML) technologies provides an advantageous opportunity to develop predictive models that can effectively tackle these challenges. This review article mainly focuses on the novelty of using machine and deep learning techniques, specifically artificial neural networks (ANNs), support vector machines (SVMs) and hybrid machine learning (HML) algorithms, for predicting different pipeline failures in the oil and gas industry. In contrast to existing noncomprehensive reviews on pipeline defects, this article explicitly addresses the application of ML techniques, parameters, and data reliability for this purpose. The article surveys research in this specific area, offering a coherent discussion and identifying the motivations and challenges associated with using ML for predicting different types of defects in pipelines. This review also includes a bibliometric analysis of the literature, highlighting common ML techniques, investigated failures, and experimental tests. It also provides in-depth details, summarized in tables, on different failure types, commonly used ML algorithms, and data resources, with critical discussions. Based on a comprehensive review aforementioned, it was found that ML approaches, specifically ANNs and SVMs, can accurately predict oil and gas pipeline failures compared to conventional methods. However, it is highly recommended to combine multiple ML algorithms to enhance accuracy and prediction time further. Comparing ML predictive models based on field, experimental, and simulation data for various pipeline failures can establish reliable and cost-effective monitoring systems for the entire pipeline network. This systematic review is expected to aid in understanding the existing research gaps and provide options for other researchers interested in predicting oil and gas pipeline failures.","container-title":"Energy Reports","DOI":"10.1016/j.egyr.2023.08.009","ISSN":"2352-4847","journalAbbreviation":"Energy Reports","page":"1313-1338","source":"ScienceDirect","title":"Prediction of oil and gas pipeline failures through machine learning approaches: A systematic review","title-short":"Prediction of oil and gas pipeline failures through machine learning approaches","URL":"https://www.sciencedirect.com/science/article/pii/S2352484723011502","volume":"10","author":[{"family":"Al-Sabaeei","given":"Abdulnaser M."},{"family":"Alhussian","given":"Hitham"},{"family":"Abdulkadir","given":"Said Jadid"},{"family":"Jagadeesh","given":"Ajayshankar"}],"accessed":{"date-parts":[["2025",2,6]]},"issued":{"date-parts":[["2023",11,1]]}}}],"schema":"https://github.com/citation-style-language/schema/raw/master/csl-citation.json"} </w:instrText>
      </w:r>
      <w:r w:rsidR="00941560" w:rsidRPr="00DC4A1F">
        <w:rPr>
          <w:rFonts w:cs="Times New Roman"/>
        </w:rPr>
        <w:fldChar w:fldCharType="separate"/>
      </w:r>
      <w:r w:rsidR="00B757E8" w:rsidRPr="00DC4A1F">
        <w:t>(Al-Sabaeei et al., 2023)</w:t>
      </w:r>
      <w:r w:rsidR="00941560" w:rsidRPr="00DC4A1F">
        <w:rPr>
          <w:rFonts w:cs="Times New Roman"/>
        </w:rPr>
        <w:fldChar w:fldCharType="end"/>
      </w:r>
      <w:r w:rsidRPr="00DC4A1F">
        <w:rPr>
          <w:rFonts w:cs="Times New Roman"/>
        </w:rPr>
        <w:t xml:space="preserve">. Aging infrastructure, particularly in mature fields, increases </w:t>
      </w:r>
      <w:r w:rsidR="00941560" w:rsidRPr="00DC4A1F">
        <w:rPr>
          <w:rFonts w:cs="Times New Roman"/>
        </w:rPr>
        <w:t>failure</w:t>
      </w:r>
      <w:r w:rsidRPr="00DC4A1F">
        <w:rPr>
          <w:rFonts w:cs="Times New Roman"/>
        </w:rPr>
        <w:t xml:space="preserve"> </w:t>
      </w:r>
      <w:r w:rsidRPr="00DC4A1F">
        <w:rPr>
          <w:rFonts w:cs="Times New Roman"/>
        </w:rPr>
        <w:lastRenderedPageBreak/>
        <w:t>risks, with corrosion being a leading cause of failure</w:t>
      </w:r>
      <w:r w:rsidR="00941560" w:rsidRPr="00DC4A1F">
        <w:rPr>
          <w:rFonts w:cs="Times New Roman"/>
        </w:rPr>
        <w:t xml:space="preserve"> </w:t>
      </w:r>
      <w:r w:rsidR="00941560" w:rsidRPr="00DC4A1F">
        <w:rPr>
          <w:rFonts w:cs="Times New Roman"/>
        </w:rPr>
        <w:fldChar w:fldCharType="begin"/>
      </w:r>
      <w:r w:rsidR="00B757E8" w:rsidRPr="00DC4A1F">
        <w:rPr>
          <w:rFonts w:cs="Times New Roman"/>
        </w:rPr>
        <w:instrText xml:space="preserve"> ADDIN ZOTERO_ITEM CSL_CITATION {"citationID":"2OMzYuQ8","properties":{"formattedCitation":"(Ahammed, 1998; Caleyo et al., 2002)","plainCitation":"(Ahammed, 1998; Caleyo et al., 2002)","noteIndex":0},"citationItems":[{"id":186,"uris":["http://zotero.org/users/15602084/items/9AEY2XBR"],"itemData":{"id":186,"type":"article-journal","abstract":"A methodology is presented for the assessment of remaining life of a pressurised pipeline containing active corrosion defects. A probabilistic approach is adopted to this methodology and the associated variables are represented by normal or non-normal probabilistic distributions. A failure pressure model based on fracture mechanics is adopted for the assessment of pipeline failure pressure and linear idealisation of the long-term corrosion growth rate is carried out. Because of the presence of nonlinearity in the limit state function and also of the presence of non-normal variables, the Level II advanced first order second moment iterative method is employed for carrying out reliability analyses. The methodology is applied to an example pipeline and the remaining useful life of this pipeline is assessed. Relative contribution of the random variables and the sensitivity of the reliability index to the change in variance of the random variables is also investigated.","container-title":"International Journal of Pressure Vessels and Piping","DOI":"10.1016/S0308-0161(98)00006-4","ISSN":"0308-0161","issue":"4","journalAbbreviation":"International Journal of Pressure Vessels and Piping","page":"321-329","source":"ScienceDirect","title":"Probabilistic estimation of remaining life of a pipeline in the presence of active corrosion defects","URL":"https://www.sciencedirect.com/science/article/pii/S0308016198000064","volume":"75","author":[{"family":"Ahammed","given":"M."}],"accessed":{"date-parts":[["2025",2,6]]},"issued":{"date-parts":[["1998",4,1]]}}},{"id":198,"uris":["http://zotero.org/users/15602084/items/KE45KK3I"],"itemData":{"id":198,"type":"article-journal","abstract":"A study on the probabilistic methodology for the estimation of the remaining life of pressurized pipelines containing active corrosion defects is presented. This reliability assessment is carried out using several already published failure pressure models. A steady state corrosion rate is assumed to estimate the growth in the dimensions of corrosion defects. The first-order second-moment iterative reliability method, the Monte Carlo integration technique and the first order Taylor series expansion of the limit state function (LSF) are used in order to estimate the probability of failure associated with each corrosion defect over time. The uncertainty of the statistical variables on which the LSF depends are modeled using normal and lognormal distributions and the sensitivity of pipeline reliability to these variables is evaluated. This extended probabilistic analysis framework is applied to a sample operating pipeline which was inspected using a high resolution magnetic flux leakage inspection tool.","container-title":"International Journal of Pressure Vessels and Piping","DOI":"10.1016/S0308-0161(01)00124-7","ISSN":"0308-0161","issue":"1","journalAbbreviation":"International Journal of Pressure Vessels and Piping","page":"77-86","source":"ScienceDirect","title":"A study on the reliability assessment methodology for pipelines with active corrosion defects","URL":"https://www.sciencedirect.com/science/article/pii/S0308016101001247","volume":"79","author":[{"family":"Caleyo","given":"F."},{"family":"González","given":"J. L."},{"family":"Hallen","given":"J. M."}],"accessed":{"date-parts":[["2025",2,6]]},"issued":{"date-parts":[["2002",1,1]]}}}],"schema":"https://github.com/citation-style-language/schema/raw/master/csl-citation.json"} </w:instrText>
      </w:r>
      <w:r w:rsidR="00941560" w:rsidRPr="00DC4A1F">
        <w:rPr>
          <w:rFonts w:cs="Times New Roman"/>
        </w:rPr>
        <w:fldChar w:fldCharType="separate"/>
      </w:r>
      <w:r w:rsidR="00B757E8" w:rsidRPr="00DC4A1F">
        <w:t>(Ahammed, 1998; Caleyo et al., 2002)</w:t>
      </w:r>
      <w:r w:rsidR="00941560" w:rsidRPr="00DC4A1F">
        <w:rPr>
          <w:rFonts w:cs="Times New Roman"/>
        </w:rPr>
        <w:fldChar w:fldCharType="end"/>
      </w:r>
      <w:r w:rsidRPr="00DC4A1F">
        <w:rPr>
          <w:rFonts w:cs="Times New Roman"/>
        </w:rPr>
        <w:t xml:space="preserve">. Corrosion occurs in various forms, </w:t>
      </w:r>
      <w:r w:rsidR="00F57663">
        <w:rPr>
          <w:rFonts w:cs="Times New Roman"/>
        </w:rPr>
        <w:t>such as</w:t>
      </w:r>
      <w:r w:rsidR="00F57663" w:rsidRPr="00DC4A1F">
        <w:rPr>
          <w:rFonts w:cs="Times New Roman"/>
        </w:rPr>
        <w:t xml:space="preserve"> </w:t>
      </w:r>
      <w:r w:rsidRPr="00DC4A1F">
        <w:rPr>
          <w:rFonts w:cs="Times New Roman"/>
        </w:rPr>
        <w:t xml:space="preserve">pitting and stress corrosion cracking, influenced by fluid chemistry, environmental conditions, and protective coatings </w:t>
      </w:r>
      <w:r w:rsidR="008F1D3D" w:rsidRPr="00DC4A1F">
        <w:rPr>
          <w:rFonts w:cs="Times New Roman"/>
        </w:rPr>
        <w:fldChar w:fldCharType="begin"/>
      </w:r>
      <w:r w:rsidR="008F1D3D" w:rsidRPr="00DC4A1F">
        <w:rPr>
          <w:rFonts w:cs="Times New Roman"/>
        </w:rPr>
        <w:instrText xml:space="preserve"> ADDIN ZOTERO_ITEM CSL_CITATION {"citationID":"p1VYtMuR","properties":{"formattedCitation":"(Amaya-G\\uc0\\u243{}mez et al., 2019)","plainCitation":"(Amaya-Gómez et al., 2019)","noteIndex":0},"citationItems":[{"id":192,"uris":["http://zotero.org/users/15602084/items/8Y6XJSR2"],"itemData":{"id":192,"type":"article-journal","abstract":"Corrosion is one of the most significant threats for onshore pipelines that may lead to a Loss of Containment (LOC). A LOC poses significant consequences over the surrounding people and environment because of the hazardousness of the transporting fluids, so different efforts have been raised to predict pipe failures, which are commonly based on reliability assessments with limit state functions. These functions are gathered in serviceability, leakage, and ultimate conditions, out of which the last two approaches contemplate a LOC. This paper reviews recognized limit state functions for corroded pipelines, and it discusses their assumptions and applicability. Specifically, this paper focuses on burst limit pressures considering the relevance in the academic literature and Oil &amp; Gas standards. Therefore, a thorough comparison is presented based on failure criteria, acceptable defect dimensions, failure probability, and error prediction based on experimental and numerical burst tests. The objective is to evaluate the level of conservatism of each simplified model depending on the material toughness and the corrosion rate. This review aims to support a reliability model selection in corroded pipelines for future intervention strategies.","container-title":"Engineering Failure Analysis","DOI":"10.1016/j.engfailanal.2019.01.064","ISSN":"1350-6307","journalAbbreviation":"Engineering Failure Analysis","page":"190-214","source":"ScienceDirect","title":"Reliability assessments of corroded pipelines based on internal pressure – A review","URL":"https://www.sciencedirect.com/science/article/pii/S135063071831104X","volume":"98","author":[{"family":"Amaya-Gómez","given":"Rafael"},{"family":"Sánchez-Silva","given":"Mauricio"},{"family":"Bastidas-Arteaga","given":"Emilio"},{"family":"Schoefs","given":"Franck"},{"family":"Muñoz","given":"Felipe"}],"accessed":{"date-parts":[["2025",2,6]]},"issued":{"date-parts":[["2019",4,1]]}}}],"schema":"https://github.com/citation-style-language/schema/raw/master/csl-citation.json"} </w:instrText>
      </w:r>
      <w:r w:rsidR="008F1D3D" w:rsidRPr="00DC4A1F">
        <w:rPr>
          <w:rFonts w:cs="Times New Roman"/>
        </w:rPr>
        <w:fldChar w:fldCharType="separate"/>
      </w:r>
      <w:r w:rsidR="008F1D3D" w:rsidRPr="00DC4A1F">
        <w:rPr>
          <w:rFonts w:cs="Times New Roman"/>
          <w:kern w:val="0"/>
        </w:rPr>
        <w:t>(Amaya-Gómez et al., 2019)</w:t>
      </w:r>
      <w:r w:rsidR="008F1D3D" w:rsidRPr="00DC4A1F">
        <w:rPr>
          <w:rFonts w:cs="Times New Roman"/>
        </w:rPr>
        <w:fldChar w:fldCharType="end"/>
      </w:r>
      <w:r w:rsidRPr="00DC4A1F">
        <w:rPr>
          <w:rFonts w:cs="Times New Roman"/>
        </w:rPr>
        <w:t>. While preventive measures exist, advanced predictive tools are needed to identify high-risk segments before failures occur.</w:t>
      </w:r>
      <w:r w:rsidR="00961A34" w:rsidRPr="00DC4A1F">
        <w:rPr>
          <w:rFonts w:cs="Times New Roman"/>
        </w:rPr>
        <w:t xml:space="preserve"> </w:t>
      </w:r>
      <w:r w:rsidRPr="00DC4A1F">
        <w:rPr>
          <w:rFonts w:cs="Times New Roman"/>
        </w:rPr>
        <w:t xml:space="preserve">Traditional pipeline risk assessments, such as ASME B31G and DNV RP-F101, rely on deterministic models that assess integrity based on defect size, material properties, and operational conditions </w:t>
      </w:r>
      <w:r w:rsidR="008F1D3D" w:rsidRPr="00DC4A1F">
        <w:rPr>
          <w:rFonts w:cs="Times New Roman"/>
        </w:rPr>
        <w:fldChar w:fldCharType="begin"/>
      </w:r>
      <w:r w:rsidR="006B2630">
        <w:rPr>
          <w:rFonts w:cs="Times New Roman"/>
        </w:rPr>
        <w:instrText xml:space="preserve"> ADDIN ZOTERO_ITEM CSL_CITATION {"citationID":"N89CBXNb","properties":{"formattedCitation":"({\\i{}B31G - Manual for Determining Remaining Strength of Corroded Pipelines - ASME}, n.d.; {\\i{}DNV-RP-F101: Corroded Pipelines}, 2010)","plainCitation":"(B31G - Manual for Determining Remaining Strength of Corroded Pipelines - ASME, n.d.; DNV-RP-F101: Corroded Pipelines, 2010)","noteIndex":0},"citationItems":[{"id":362,"uris":["http://zotero.org/users/15602084/items/AZTJMT57"],"itemData":{"id":362,"type":"webpage","abstract":"Provides guidance for evaluation of metal loss in pressurized pipelines and piping systems, including ones for power, process, gas, hydrogen, and slurries.","language":"en","title":"B31G - Manual for Determining Remaining Strength of Corroded Pipelines - ASME","URL":"https://www.asme.org/codes-standards/find-codes-standards/b31g-manual-determining-remaining-strength-corroded-pipelines","accessed":{"date-parts":[["2025",5,23]]}}},{"id":205,"uris":["http://zotero.org/users/15602084/items/HDYX35T2"],"itemData":{"id":205,"type":"article-journal","language":"en","source":"Zotero","title":"DNV-RP-F101: Corroded Pipelines","issued":{"date-parts":[["2010"]]}}}],"schema":"https://github.com/citation-style-language/schema/raw/master/csl-citation.json"} </w:instrText>
      </w:r>
      <w:r w:rsidR="008F1D3D" w:rsidRPr="00DC4A1F">
        <w:rPr>
          <w:rFonts w:cs="Times New Roman"/>
        </w:rPr>
        <w:fldChar w:fldCharType="separate"/>
      </w:r>
      <w:r w:rsidR="006B2630" w:rsidRPr="006B2630">
        <w:rPr>
          <w:rFonts w:ascii="Aptos" w:hAnsi="Aptos" w:cs="Times New Roman"/>
          <w:kern w:val="0"/>
        </w:rPr>
        <w:t>(</w:t>
      </w:r>
      <w:r w:rsidR="006B2630" w:rsidRPr="006B2630">
        <w:rPr>
          <w:rFonts w:ascii="Aptos" w:hAnsi="Aptos" w:cs="Times New Roman"/>
          <w:i/>
          <w:iCs/>
          <w:kern w:val="0"/>
        </w:rPr>
        <w:t>B31G - Manual for Determining Remaining Strength of Corroded Pipelines - ASME</w:t>
      </w:r>
      <w:r w:rsidR="006B2630" w:rsidRPr="006B2630">
        <w:rPr>
          <w:rFonts w:ascii="Aptos" w:hAnsi="Aptos" w:cs="Times New Roman"/>
          <w:kern w:val="0"/>
        </w:rPr>
        <w:t xml:space="preserve">, </w:t>
      </w:r>
      <w:r w:rsidR="00C6051A">
        <w:rPr>
          <w:rFonts w:ascii="Aptos" w:hAnsi="Aptos" w:cs="Times New Roman"/>
          <w:kern w:val="0"/>
        </w:rPr>
        <w:t>2023</w:t>
      </w:r>
      <w:r w:rsidR="006B2630" w:rsidRPr="006B2630">
        <w:rPr>
          <w:rFonts w:ascii="Aptos" w:hAnsi="Aptos" w:cs="Times New Roman"/>
          <w:kern w:val="0"/>
        </w:rPr>
        <w:t xml:space="preserve">.; </w:t>
      </w:r>
      <w:r w:rsidR="006B2630" w:rsidRPr="006B2630">
        <w:rPr>
          <w:rFonts w:ascii="Aptos" w:hAnsi="Aptos" w:cs="Times New Roman"/>
          <w:i/>
          <w:iCs/>
          <w:kern w:val="0"/>
        </w:rPr>
        <w:t>DNV-RP-F101: Corroded Pipelines</w:t>
      </w:r>
      <w:r w:rsidR="006B2630" w:rsidRPr="006B2630">
        <w:rPr>
          <w:rFonts w:ascii="Aptos" w:hAnsi="Aptos" w:cs="Times New Roman"/>
          <w:kern w:val="0"/>
        </w:rPr>
        <w:t>, 2010)</w:t>
      </w:r>
      <w:r w:rsidR="008F1D3D" w:rsidRPr="00DC4A1F">
        <w:rPr>
          <w:rFonts w:cs="Times New Roman"/>
        </w:rPr>
        <w:fldChar w:fldCharType="end"/>
      </w:r>
      <w:r w:rsidRPr="00DC4A1F">
        <w:rPr>
          <w:rFonts w:cs="Times New Roman"/>
        </w:rPr>
        <w:t>. However, these methods fail to account for the randomness of failures and the complex interactions of operational and environmental facto</w:t>
      </w:r>
      <w:r w:rsidR="009A7478" w:rsidRPr="00DC4A1F">
        <w:rPr>
          <w:rFonts w:cs="Times New Roman"/>
        </w:rPr>
        <w:t xml:space="preserve">rs </w:t>
      </w:r>
      <w:r w:rsidR="009A7478" w:rsidRPr="00DC4A1F">
        <w:rPr>
          <w:rFonts w:cs="Times New Roman"/>
        </w:rPr>
        <w:fldChar w:fldCharType="begin"/>
      </w:r>
      <w:r w:rsidR="009A7478" w:rsidRPr="00DC4A1F">
        <w:rPr>
          <w:rFonts w:cs="Times New Roman"/>
        </w:rPr>
        <w:instrText xml:space="preserve"> ADDIN ZOTERO_ITEM CSL_CITATION {"citationID":"DStZGG3x","properties":{"formattedCitation":"(Mazumder et al., 2021; Mikolajkov\\uc0\\u225{}-Alifov et al., 2019)","plainCitation":"(Mazumder et al., 2021; Mikolajková-Alifov et al., 2019)","noteIndex":0},"citationItems":[{"id":4,"uris":["http://zotero.org/users/15602084/items/MEJ7ZLQ6"],"itemData":{"id":4,"type":"article-journal","container-title":"Structural Safety","DOI":"10.1016/j.strusafe.2020.102047","ISSN":"01674730","journalAbbreviation":"Structural Safety","language":"en","page":"102047","source":"DOI.org (Crossref)","title":"Failure risk analysis of pipelines using data-driven machine learning algorithms","URL":"https://linkinghub.elsevier.com/retrieve/pii/S0167473020301259","volume":"89","author":[{"family":"Mazumder","given":"Ram K."},{"family":"Salman","given":"Abdullahi M."},{"family":"Li","given":"Yue"}],"accessed":{"date-parts":[["2024",11,1]]},"issued":{"date-parts":[["2021",3]]}}},{"id":258,"uris":["http://zotero.org/users/15602084/items/LLB7GJHF"],"itemData":{"id":258,"type":"article-journal","abstract":"A better design of gas supply chains may lead to a more efficient use of locally available resources, cost savings, higher energy efficiency and lower impact on the environment. In optimizing the supply chain of liquefied natural gas (LNG), compressed natural gas (CNG) or biogas for smaller regions, the task is to find the best supplier and the most efficient way to transport the gas to the customers to cover their demands, including the design of pipeline networks, truck transportation and storage systems. The analysis also has to consider supporting facilities, such as gasification units, truck loading lines and CNG tanking and filling stations. In this work a mathematical model of a gas supply chain is developed, where gas may be supplied by pipeline, as compressed gas in containers or as LNG by tank trucks, with the goal to find the solution that corresponds to lowest overall costs. In order to efficiently solve the combinatorial optimization problem, it is linearized and tacked by mixed integer linear programming. The resulting model is flexible and can easily be adapted to tackle local supply chain problems with multiple gas sources and distributed consumers of very different energy demands. The model is illustrated by applying it on a local gas distribution problem in western Finland. The dependence of the optimal supply chain on the conditions is demonstrated by a sensitivity analysis, which reveals how the model can be used to evaluate different aspects of the resulting supply chains.","container-title":"Energies","DOI":"10.3390/en12030351","ISSN":"1996-1073","issue":"3","language":"en","license":"http://creativecommons.org/licenses/by/3.0/","note":"number: 3\npublisher: Multidisciplinary Digital Publishing Institute","page":"351","source":"www.mdpi.com","title":"A Model of Optimal Gas Supply to a Set of Distributed Consumers","URL":"https://www.mdpi.com/1996-1073/12/3/351","volume":"12","author":[{"family":"Mikolajková-Alifov","given":"Markéta"},{"family":"Pettersson","given":"Frank"},{"family":"Björklund-Sänkiaho","given":"Margareta"},{"family":"Saxén","given":"Henrik"}],"accessed":{"date-parts":[["2025",2,10]]},"issued":{"date-parts":[["2019",1]]}}}],"schema":"https://github.com/citation-style-language/schema/raw/master/csl-citation.json"} </w:instrText>
      </w:r>
      <w:r w:rsidR="009A7478" w:rsidRPr="00DC4A1F">
        <w:rPr>
          <w:rFonts w:cs="Times New Roman"/>
        </w:rPr>
        <w:fldChar w:fldCharType="separate"/>
      </w:r>
      <w:r w:rsidR="009A7478" w:rsidRPr="00DC4A1F">
        <w:rPr>
          <w:rFonts w:cs="Times New Roman"/>
          <w:kern w:val="0"/>
        </w:rPr>
        <w:t>(Mazumder et al., 2021; Mikolajková-Alifov et al., 2019)</w:t>
      </w:r>
      <w:r w:rsidR="009A7478" w:rsidRPr="00DC4A1F">
        <w:rPr>
          <w:rFonts w:cs="Times New Roman"/>
        </w:rPr>
        <w:fldChar w:fldCharType="end"/>
      </w:r>
      <w:r w:rsidRPr="00DC4A1F">
        <w:rPr>
          <w:rFonts w:cs="Times New Roman"/>
        </w:rPr>
        <w:t xml:space="preserve">. </w:t>
      </w:r>
    </w:p>
    <w:p w14:paraId="66BF82D9" w14:textId="6AF650D9" w:rsidR="00D3049A" w:rsidRPr="00DC4A1F" w:rsidRDefault="00A27528" w:rsidP="00A27528">
      <w:pPr>
        <w:spacing w:line="276" w:lineRule="auto"/>
        <w:jc w:val="both"/>
        <w:rPr>
          <w:rFonts w:cs="Times New Roman"/>
        </w:rPr>
      </w:pPr>
      <w:r w:rsidRPr="00DC4A1F">
        <w:rPr>
          <w:rFonts w:cs="Times New Roman"/>
        </w:rPr>
        <w:t>Machine learning (ML) improves predictive maintenance by processing large datasets, uncovering hidden patterns, and enhancing failure risk assessments</w:t>
      </w:r>
      <w:r w:rsidR="00BC013B" w:rsidRPr="00DC4A1F">
        <w:rPr>
          <w:rFonts w:cs="Times New Roman"/>
        </w:rPr>
        <w:t xml:space="preserve"> </w:t>
      </w:r>
      <w:r w:rsidR="00BC013B" w:rsidRPr="00DC4A1F">
        <w:rPr>
          <w:rFonts w:cs="Times New Roman"/>
        </w:rPr>
        <w:fldChar w:fldCharType="begin"/>
      </w:r>
      <w:r w:rsidR="00BC013B" w:rsidRPr="00DC4A1F">
        <w:rPr>
          <w:rFonts w:cs="Times New Roman"/>
        </w:rPr>
        <w:instrText xml:space="preserve"> ADDIN ZOTERO_ITEM CSL_CITATION {"citationID":"iyJdcsaA","properties":{"formattedCitation":"(Al-Sabaeei et al., 2023; Phan &amp; Dhar, 2021)","plainCitation":"(Al-Sabaeei et al., 2023; Phan &amp; Dhar, 2021)","noteIndex":0},"citationItems":[{"id":252,"uris":["http://zotero.org/users/15602084/items/8SB2A2ZC"],"itemData":{"id":252,"type":"article-journal","abstract":"Pipelines are vital for transporting oil and gas, but leaks can have serious consequences such as fires, injuries, pollution, and property damage. Therefore, preserving pipeline integrity is crucial for a safe and sustainable energy supply. The rapid progress of machine learning (ML) technologies provides an advantageous opportunity to develop predictive models that can effectively tackle these challenges. This review article mainly focuses on the novelty of using machine and deep learning techniques, specifically artificial neural networks (ANNs), support vector machines (SVMs) and hybrid machine learning (HML) algorithms, for predicting different pipeline failures in the oil and gas industry. In contrast to existing noncomprehensive reviews on pipeline defects, this article explicitly addresses the application of ML techniques, parameters, and data reliability for this purpose. The article surveys research in this specific area, offering a coherent discussion and identifying the motivations and challenges associated with using ML for predicting different types of defects in pipelines. This review also includes a bibliometric analysis of the literature, highlighting common ML techniques, investigated failures, and experimental tests. It also provides in-depth details, summarized in tables, on different failure types, commonly used ML algorithms, and data resources, with critical discussions. Based on a comprehensive review aforementioned, it was found that ML approaches, specifically ANNs and SVMs, can accurately predict oil and gas pipeline failures compared to conventional methods. However, it is highly recommended to combine multiple ML algorithms to enhance accuracy and prediction time further. Comparing ML predictive models based on field, experimental, and simulation data for various pipeline failures can establish reliable and cost-effective monitoring systems for the entire pipeline network. This systematic review is expected to aid in understanding the existing research gaps and provide options for other researchers interested in predicting oil and gas pipeline failures.","container-title":"Energy Reports","DOI":"10.1016/j.egyr.2023.08.009","ISSN":"2352-4847","journalAbbreviation":"Energy Reports","page":"1313-1338","source":"ScienceDirect","title":"Prediction of oil and gas pipeline failures through machine learning approaches: A systematic review","title-short":"Prediction of oil and gas pipeline failures through machine learning approaches","URL":"https://www.sciencedirect.com/science/article/pii/S2352484723011502","volume":"10","author":[{"family":"Al-Sabaeei","given":"Abdulnaser M."},{"family":"Alhussian","given":"Hitham"},{"family":"Abdulkadir","given":"Said Jadid"},{"family":"Jagadeesh","given":"Ajayshankar"}],"accessed":{"date-parts":[["2025",2,6]]},"issued":{"date-parts":[["2023",11,1]]}}},{"id":191,"uris":["http://zotero.org/users/15602084/items/PXSN3KHZ"],"itemData":{"id":191,"type":"article-journal","abstract":"Establishing an accurate model to predict burst pressure is desired, which has been developed for decades. Although various models have been developed, errors unavoidably appear in the prediction of burst pressures because of the uncertainty in both input variables and nonlinear relationship of such variables to the burst pressure. Consequently, machine learning models, which is a data-driven approach, are potential alternatives. In this paper, various machine learning models such as Random Forest, Support Vector Machine, and Artificial Neural Network are examined to predict the burst pressure, gathering databases available in the literature. The applications of these models are investigated to identify the advantages and limitations of the models. The machine learning models showed a significant improvement in the prediction of the burst pressures compared to the available reference models. However, some drawbacks of the models should be carefully considered, including an increase of error with the unfamiliar data and the fluctuations within the overall trend in the parametric study.","container-title":"International Journal of Pressure Vessels and Piping","DOI":"10.1016/j.ijpvp.2021.104384","ISSN":"0308-0161","journalAbbreviation":"International Journal of Pressure Vessels and Piping","page":"104384","source":"ScienceDirect","title":"Predicting pipeline burst pressures with machine learning models","URL":"https://www.sciencedirect.com/science/article/pii/S030801612100082X","volume":"191","author":[{"family":"Phan","given":"Hieu Chi"},{"family":"Dhar","given":"Ashutosh Sutra"}],"accessed":{"date-parts":[["2025",2,6]]},"issued":{"date-parts":[["2021",6,1]]}}}],"schema":"https://github.com/citation-style-language/schema/raw/master/csl-citation.json"} </w:instrText>
      </w:r>
      <w:r w:rsidR="00BC013B" w:rsidRPr="00DC4A1F">
        <w:rPr>
          <w:rFonts w:cs="Times New Roman"/>
        </w:rPr>
        <w:fldChar w:fldCharType="separate"/>
      </w:r>
      <w:r w:rsidR="00DF7EBE" w:rsidRPr="00DF7EBE">
        <w:rPr>
          <w:rFonts w:ascii="Aptos" w:hAnsi="Aptos"/>
        </w:rPr>
        <w:t>(Al-Sabaeei et al., 2023; Phan &amp; Dhar, 2021)</w:t>
      </w:r>
      <w:r w:rsidR="00BC013B" w:rsidRPr="00DC4A1F">
        <w:rPr>
          <w:rFonts w:cs="Times New Roman"/>
        </w:rPr>
        <w:fldChar w:fldCharType="end"/>
      </w:r>
      <w:r w:rsidRPr="00DC4A1F">
        <w:rPr>
          <w:rFonts w:cs="Times New Roman"/>
        </w:rPr>
        <w:t>. Supervised models, including Random Forests, Gradient Boosting Machines, and Support Vector Machines</w:t>
      </w:r>
      <w:r w:rsidR="0098598F" w:rsidRPr="00DC4A1F">
        <w:rPr>
          <w:rFonts w:cs="Times New Roman"/>
        </w:rPr>
        <w:t xml:space="preserve"> </w:t>
      </w:r>
      <w:r w:rsidRPr="00DC4A1F">
        <w:rPr>
          <w:rFonts w:cs="Times New Roman"/>
        </w:rPr>
        <w:t>have been applied successfully in pipeline integrity management, offering improved prediction accuracy</w:t>
      </w:r>
      <w:r w:rsidR="0098598F" w:rsidRPr="00DC4A1F">
        <w:rPr>
          <w:rFonts w:cs="Times New Roman"/>
        </w:rPr>
        <w:t xml:space="preserve"> </w:t>
      </w:r>
      <w:r w:rsidR="0098598F" w:rsidRPr="00DC4A1F">
        <w:rPr>
          <w:rFonts w:cs="Times New Roman"/>
        </w:rPr>
        <w:fldChar w:fldCharType="begin"/>
      </w:r>
      <w:r w:rsidR="0098598F" w:rsidRPr="00DC4A1F">
        <w:rPr>
          <w:rFonts w:cs="Times New Roman"/>
        </w:rPr>
        <w:instrText xml:space="preserve"> ADDIN ZOTERO_ITEM CSL_CITATION {"citationID":"RZhM7Tvu","properties":{"formattedCitation":"(Breiman, 2001; Ke et al., 2017; Robles-Velasco et al., 2020)","plainCitation":"(Breiman, 2001; Ke et al., 2017; Robles-Velasco et al., 2020)","noteIndex":0},"citationItems":[{"id":200,"uris":["http://zotero.org/users/15602084/items/FL6MTHZF"],"itemData":{"id":200,"type":"article-journal","abstract":"Random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URL":"https://doi.org/10.1023/A:1010933404324","volume":"45","author":[{"family":"Breiman","given":"Leo"}],"accessed":{"date-parts":[["2025",2,6]]},"issued":{"date-parts":[["2001",10,1]]}}},{"id":213,"uris":["http://zotero.org/users/15602084/items/TIZTMHKN"],"itemData":{"id":213,"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\\emph{Gradient-based One-Side Sampling} (GOSS) and \\emph{Exclusive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\\emph{LightGBM}. Our experiments on multiple public datasets show that, LightGBM speeds up the training process of conventional GBDT by up to over 20 times while achieving almost the same accuracy.","container-title":"Advances in Neural Information Processing Systems","publisher":"Curran Associates, Inc.","source":"Neural Information Processing Systems","title":"LightGBM: A Highly Efficient Gradient Boosting Decision Tree","title-short":"LightGBM","URL":"https://proceedings.neurips.cc/paper_files/paper/2017/hash/6449f44a102fde848669bdd9eb6b76fa-Abstract.html","volume":"30","author":[{"family":"Ke","given":"Guolin"},{"family":"Meng","given":"Qi"},{"family":"Finley","given":"Thomas"},{"family":"Wang","given":"Taifeng"},{"family":"Chen","given":"Wei"},{"family":"Ma","given":"Weidong"},{"family":"Ye","given":"Qiwei"},{"family":"Liu","given":"Tie-Yan"}],"accessed":{"date-parts":[["2025",2,6]]},"issued":{"date-parts":[["2017"]]}}},{"id":228,"uris":["http://zotero.org/users/15602084/items/Z2HQICL6"],"itemData":{"id":228,"type":"article-journal","abstract":"Companies in charge of water supply networks are making a huge effort to optimally plan the annual replacements of pipes. This would save costs, enable a higher quality of service and a sustainable management of infrastructure. This study presents a methodology to predict pipe failures in water supply networks. Logistic regression and support vector classification are chosen as predictive systems. Both provide a failure probability associated with each sample which is increasingly required by companies that manage these i</w:instrText>
      </w:r>
      <w:r w:rsidR="0098598F" w:rsidRPr="00DC4A1F">
        <w:rPr>
          <w:rFonts w:cs="Times New Roman"/>
          <w:lang w:val="es-ES"/>
        </w:rPr>
        <w:instrText xml:space="preserve">nfrastructures. Furthermore, several pre-processing techniques that seek to improve the accuracy of predictions are addressed. The proposed methodology is illustrated with the real case of a Spanish city. This is an extensive water supply network whose recorded data contains 4,393 pipe failures. The results obtained state that the number of unexpected failures might be significantly reduced. Around 30% of failures could have been prevented by replacing only 3% of the network's pipes per year, which is a realistic and feasible option. As a future line of research, the objective must be to develop a global tool that incorporates the failure probability and its consequence, generating the optimal pipe replacement plan.","container-title":"Reliability Engineering &amp; System Safety","DOI":"10.1016/j.ress.2019.106754","ISSN":"0951-8320","journalAbbreviation":"Reliability Engineering &amp; System Safety","page":"106754","source":"ScienceDirect","title":"Prediction of pipe failures in water supply networks using logistic regression and support vector classification","URL":"https://www.sciencedirect.com/science/article/pii/S095183201930417X","volume":"196","author":[{"family":"Robles-Velasco","given":"Alicia"},{"family":"Cortés","given":"Pablo"},{"family":"Muñuzuri","given":"Jesús"},{"family":"Onieva","given":"Luis"}],"accessed":{"date-parts":[["2025",2,6]]},"issued":{"date-parts":[["2020",4,1]]}}}],"schema":"https://github.com/citation-style-language/schema/raw/master/csl-citation.json"} </w:instrText>
      </w:r>
      <w:r w:rsidR="0098598F" w:rsidRPr="00DC4A1F">
        <w:rPr>
          <w:rFonts w:cs="Times New Roman"/>
        </w:rPr>
        <w:fldChar w:fldCharType="separate"/>
      </w:r>
      <w:r w:rsidR="0098598F" w:rsidRPr="00DC4A1F">
        <w:rPr>
          <w:lang w:val="es-ES"/>
        </w:rPr>
        <w:t>(Breiman, 2001; Ke et al., 2017; Robles-Velasco et al., 2020)</w:t>
      </w:r>
      <w:r w:rsidR="0098598F" w:rsidRPr="00DC4A1F">
        <w:rPr>
          <w:rFonts w:cs="Times New Roman"/>
        </w:rPr>
        <w:fldChar w:fldCharType="end"/>
      </w:r>
      <w:r w:rsidRPr="00DC4A1F">
        <w:rPr>
          <w:rFonts w:cs="Times New Roman"/>
          <w:lang w:val="es-ES"/>
        </w:rPr>
        <w:t xml:space="preserve">. </w:t>
      </w:r>
      <w:r w:rsidR="00376EA5" w:rsidRPr="00DC4A1F">
        <w:rPr>
          <w:rFonts w:cs="Times New Roman"/>
          <w:lang w:val="es-ES"/>
        </w:rPr>
        <w:fldChar w:fldCharType="begin"/>
      </w:r>
      <w:r w:rsidR="00376EA5" w:rsidRPr="00DC4A1F">
        <w:rPr>
          <w:rFonts w:cs="Times New Roman"/>
          <w:lang w:val="es-ES"/>
        </w:rPr>
        <w:instrText xml:space="preserve"> ADDIN ZOTERO_ITEM CSL_CITATION {"citationID":"c8mMeeox","properties":{"formattedCitation":"(Amaya-G\\uc0\\u243{}mez et al., 2019)","plainCitation":"(Amaya-Gómez et al., 2019)","noteIndex":0},"citationItems":[{"id":192,"uris":["http://zotero.org/users/15602084/items/8Y6XJSR2"],"itemData":{"id":192,"type":"article-journal","abstract":"Corrosion is one of the most significant threats for onshore pipelines that may lead to a Loss of Containment (LOC). A LOC poses significant consequences over the surrounding people and environment because of the hazardousness of the transporting fluids, so different efforts have been raised to predict pipe failures, which are commonly based on reliability assessments with limit state functions. These functions are gathered in serviceability, leakage, and ultimate conditions, out of which the last two approaches contemplate a LOC. T</w:instrText>
      </w:r>
      <w:r w:rsidR="00376EA5" w:rsidRPr="004A4AB0">
        <w:rPr>
          <w:rFonts w:cs="Times New Roman"/>
          <w:lang w:val="es-ES"/>
        </w:rPr>
        <w:instrText xml:space="preserve">his paper reviews recognized limit state functions for corroded pipelines, and it discusses their assumptions and applicability. Specifically, this paper focuses on burst limit pressures considering the relevance in the academic literature and Oil &amp; Gas standards. Therefore, a thorough comparison is presented based on failure criteria, acceptable defect dimensions, failure probability, and error prediction based on experimental and numerical burst tests. The objective is to evaluate the level of conservatism of each simplified model depending on the material toughness and the corrosion rate. This review aims to support a reliability model selection in corroded pipelines for future intervention strategies.","container-title":"Engineering Failure Analysis","DOI":"10.1016/j.engfailanal.2019.01.064","ISSN":"1350-6307","journalAbbreviation":"Engineering Failure Analysis","page":"190-214","source":"ScienceDirect","title":"Reliability assessments of corroded pipelines based on internal pressure – A review","URL":"https://www.sciencedirect.com/science/article/pii/S135063071831104X","volume":"98","author":[{"family":"Amaya-Gómez","given":"Rafael"},{"family":"Sánchez-Silva","given":"Mauricio"},{"family":"Bastidas-Arteaga","given":"Emilio"},{"family":"Schoefs","given":"Franck"},{"family":"Muñoz","given":"Felipe"}],"accessed":{"date-parts":[["2025",2,6]]},"issued":{"date-parts":[["2019",4,1]]}}}],"schema":"https://github.com/citation-style-language/schema/raw/master/csl-citation.json"} </w:instrText>
      </w:r>
      <w:r w:rsidR="00376EA5" w:rsidRPr="00DC4A1F">
        <w:rPr>
          <w:rFonts w:cs="Times New Roman"/>
          <w:lang w:val="es-ES"/>
        </w:rPr>
        <w:fldChar w:fldCharType="separate"/>
      </w:r>
      <w:r w:rsidR="00DF7EBE" w:rsidRPr="004A4AB0">
        <w:rPr>
          <w:rFonts w:ascii="Aptos" w:hAnsi="Aptos" w:cs="Times New Roman"/>
          <w:kern w:val="0"/>
          <w:lang w:val="es-ES"/>
        </w:rPr>
        <w:t>(Amaya-Gómez et al., 2019)</w:t>
      </w:r>
      <w:r w:rsidR="00376EA5" w:rsidRPr="00DC4A1F">
        <w:rPr>
          <w:rFonts w:cs="Times New Roman"/>
          <w:lang w:val="es-ES"/>
        </w:rPr>
        <w:fldChar w:fldCharType="end"/>
      </w:r>
      <w:r w:rsidRPr="004A4AB0">
        <w:rPr>
          <w:rFonts w:cs="Times New Roman"/>
          <w:lang w:val="es-ES"/>
        </w:rPr>
        <w:t xml:space="preserve"> </w:t>
      </w:r>
      <w:proofErr w:type="spellStart"/>
      <w:r w:rsidRPr="004A4AB0">
        <w:rPr>
          <w:rFonts w:cs="Times New Roman"/>
          <w:lang w:val="es-ES"/>
        </w:rPr>
        <w:t>reviewed</w:t>
      </w:r>
      <w:proofErr w:type="spellEnd"/>
      <w:r w:rsidRPr="004A4AB0">
        <w:rPr>
          <w:rFonts w:cs="Times New Roman"/>
          <w:lang w:val="es-ES"/>
        </w:rPr>
        <w:t xml:space="preserve"> ML </w:t>
      </w:r>
      <w:proofErr w:type="spellStart"/>
      <w:r w:rsidRPr="004A4AB0">
        <w:rPr>
          <w:rFonts w:cs="Times New Roman"/>
          <w:lang w:val="es-ES"/>
        </w:rPr>
        <w:t>techniques</w:t>
      </w:r>
      <w:proofErr w:type="spellEnd"/>
      <w:r w:rsidRPr="004A4AB0">
        <w:rPr>
          <w:rFonts w:cs="Times New Roman"/>
          <w:lang w:val="es-ES"/>
        </w:rPr>
        <w:t xml:space="preserve"> </w:t>
      </w:r>
      <w:proofErr w:type="spellStart"/>
      <w:r w:rsidRPr="004A4AB0">
        <w:rPr>
          <w:rFonts w:cs="Times New Roman"/>
          <w:lang w:val="es-ES"/>
        </w:rPr>
        <w:t>like</w:t>
      </w:r>
      <w:proofErr w:type="spellEnd"/>
      <w:r w:rsidRPr="004A4AB0">
        <w:rPr>
          <w:rFonts w:cs="Times New Roman"/>
          <w:lang w:val="es-ES"/>
        </w:rPr>
        <w:t xml:space="preserve"> </w:t>
      </w:r>
      <w:proofErr w:type="spellStart"/>
      <w:r w:rsidRPr="004A4AB0">
        <w:rPr>
          <w:rFonts w:cs="Times New Roman"/>
          <w:lang w:val="es-ES"/>
        </w:rPr>
        <w:t>decision</w:t>
      </w:r>
      <w:proofErr w:type="spellEnd"/>
      <w:r w:rsidRPr="004A4AB0">
        <w:rPr>
          <w:rFonts w:cs="Times New Roman"/>
          <w:lang w:val="es-ES"/>
        </w:rPr>
        <w:t xml:space="preserve"> </w:t>
      </w:r>
      <w:proofErr w:type="spellStart"/>
      <w:r w:rsidRPr="004A4AB0">
        <w:rPr>
          <w:rFonts w:cs="Times New Roman"/>
          <w:lang w:val="es-ES"/>
        </w:rPr>
        <w:t>trees</w:t>
      </w:r>
      <w:proofErr w:type="spellEnd"/>
      <w:r w:rsidRPr="004A4AB0">
        <w:rPr>
          <w:rFonts w:cs="Times New Roman"/>
          <w:lang w:val="es-ES"/>
        </w:rPr>
        <w:t xml:space="preserve"> and </w:t>
      </w:r>
      <w:proofErr w:type="spellStart"/>
      <w:r w:rsidRPr="004A4AB0">
        <w:rPr>
          <w:rFonts w:cs="Times New Roman"/>
          <w:lang w:val="es-ES"/>
        </w:rPr>
        <w:t>random</w:t>
      </w:r>
      <w:proofErr w:type="spellEnd"/>
      <w:r w:rsidRPr="004A4AB0">
        <w:rPr>
          <w:rFonts w:cs="Times New Roman"/>
          <w:lang w:val="es-ES"/>
        </w:rPr>
        <w:t xml:space="preserve"> </w:t>
      </w:r>
      <w:proofErr w:type="spellStart"/>
      <w:r w:rsidRPr="004A4AB0">
        <w:rPr>
          <w:rFonts w:cs="Times New Roman"/>
          <w:lang w:val="es-ES"/>
        </w:rPr>
        <w:t>forests</w:t>
      </w:r>
      <w:proofErr w:type="spellEnd"/>
      <w:r w:rsidRPr="004A4AB0">
        <w:rPr>
          <w:rFonts w:cs="Times New Roman"/>
          <w:lang w:val="es-ES"/>
        </w:rPr>
        <w:t xml:space="preserve"> </w:t>
      </w:r>
      <w:proofErr w:type="spellStart"/>
      <w:r w:rsidRPr="004A4AB0">
        <w:rPr>
          <w:rFonts w:cs="Times New Roman"/>
          <w:lang w:val="es-ES"/>
        </w:rPr>
        <w:t>for</w:t>
      </w:r>
      <w:proofErr w:type="spellEnd"/>
      <w:r w:rsidRPr="004A4AB0">
        <w:rPr>
          <w:rFonts w:cs="Times New Roman"/>
          <w:lang w:val="es-ES"/>
        </w:rPr>
        <w:t xml:space="preserve"> </w:t>
      </w:r>
      <w:proofErr w:type="spellStart"/>
      <w:r w:rsidRPr="004A4AB0">
        <w:rPr>
          <w:rFonts w:cs="Times New Roman"/>
          <w:lang w:val="es-ES"/>
        </w:rPr>
        <w:t>assessing</w:t>
      </w:r>
      <w:proofErr w:type="spellEnd"/>
      <w:r w:rsidRPr="004A4AB0">
        <w:rPr>
          <w:rFonts w:cs="Times New Roman"/>
          <w:lang w:val="es-ES"/>
        </w:rPr>
        <w:t xml:space="preserve"> </w:t>
      </w:r>
      <w:proofErr w:type="spellStart"/>
      <w:r w:rsidRPr="004A4AB0">
        <w:rPr>
          <w:rFonts w:cs="Times New Roman"/>
          <w:lang w:val="es-ES"/>
        </w:rPr>
        <w:t>corroded</w:t>
      </w:r>
      <w:proofErr w:type="spellEnd"/>
      <w:r w:rsidRPr="004A4AB0">
        <w:rPr>
          <w:rFonts w:cs="Times New Roman"/>
          <w:lang w:val="es-ES"/>
        </w:rPr>
        <w:t xml:space="preserve"> pipelines, </w:t>
      </w:r>
      <w:proofErr w:type="spellStart"/>
      <w:r w:rsidRPr="004A4AB0">
        <w:rPr>
          <w:rFonts w:cs="Times New Roman"/>
          <w:lang w:val="es-ES"/>
        </w:rPr>
        <w:t>demonstrating</w:t>
      </w:r>
      <w:proofErr w:type="spellEnd"/>
      <w:r w:rsidRPr="004A4AB0">
        <w:rPr>
          <w:rFonts w:cs="Times New Roman"/>
          <w:lang w:val="es-ES"/>
        </w:rPr>
        <w:t xml:space="preserve"> </w:t>
      </w:r>
      <w:proofErr w:type="spellStart"/>
      <w:r w:rsidRPr="004A4AB0">
        <w:rPr>
          <w:rFonts w:cs="Times New Roman"/>
          <w:lang w:val="es-ES"/>
        </w:rPr>
        <w:t>how</w:t>
      </w:r>
      <w:proofErr w:type="spellEnd"/>
      <w:r w:rsidRPr="004A4AB0">
        <w:rPr>
          <w:rFonts w:cs="Times New Roman"/>
          <w:lang w:val="es-ES"/>
        </w:rPr>
        <w:t xml:space="preserve"> ML </w:t>
      </w:r>
      <w:proofErr w:type="spellStart"/>
      <w:r w:rsidRPr="004A4AB0">
        <w:rPr>
          <w:rFonts w:cs="Times New Roman"/>
          <w:lang w:val="es-ES"/>
        </w:rPr>
        <w:t>integrates</w:t>
      </w:r>
      <w:proofErr w:type="spellEnd"/>
      <w:r w:rsidRPr="004A4AB0">
        <w:rPr>
          <w:rFonts w:cs="Times New Roman"/>
          <w:lang w:val="es-ES"/>
        </w:rPr>
        <w:t xml:space="preserve"> </w:t>
      </w:r>
      <w:proofErr w:type="spellStart"/>
      <w:r w:rsidRPr="004A4AB0">
        <w:rPr>
          <w:rFonts w:cs="Times New Roman"/>
          <w:lang w:val="es-ES"/>
        </w:rPr>
        <w:t>operational</w:t>
      </w:r>
      <w:proofErr w:type="spellEnd"/>
      <w:r w:rsidRPr="004A4AB0">
        <w:rPr>
          <w:rFonts w:cs="Times New Roman"/>
          <w:lang w:val="es-ES"/>
        </w:rPr>
        <w:t xml:space="preserve">, </w:t>
      </w:r>
      <w:proofErr w:type="spellStart"/>
      <w:r w:rsidRPr="004A4AB0">
        <w:rPr>
          <w:rFonts w:cs="Times New Roman"/>
          <w:lang w:val="es-ES"/>
        </w:rPr>
        <w:t>environmental</w:t>
      </w:r>
      <w:proofErr w:type="spellEnd"/>
      <w:r w:rsidRPr="004A4AB0">
        <w:rPr>
          <w:rFonts w:cs="Times New Roman"/>
          <w:lang w:val="es-ES"/>
        </w:rPr>
        <w:t xml:space="preserve">, and material </w:t>
      </w:r>
      <w:proofErr w:type="spellStart"/>
      <w:r w:rsidRPr="004A4AB0">
        <w:rPr>
          <w:rFonts w:cs="Times New Roman"/>
          <w:lang w:val="es-ES"/>
        </w:rPr>
        <w:t>factors</w:t>
      </w:r>
      <w:proofErr w:type="spellEnd"/>
      <w:r w:rsidRPr="004A4AB0">
        <w:rPr>
          <w:rFonts w:cs="Times New Roman"/>
          <w:lang w:val="es-ES"/>
        </w:rPr>
        <w:t xml:space="preserve"> </w:t>
      </w:r>
      <w:proofErr w:type="spellStart"/>
      <w:r w:rsidRPr="004A4AB0">
        <w:rPr>
          <w:rFonts w:cs="Times New Roman"/>
          <w:lang w:val="es-ES"/>
        </w:rPr>
        <w:t>for</w:t>
      </w:r>
      <w:proofErr w:type="spellEnd"/>
      <w:r w:rsidRPr="004A4AB0">
        <w:rPr>
          <w:rFonts w:cs="Times New Roman"/>
          <w:lang w:val="es-ES"/>
        </w:rPr>
        <w:t xml:space="preserve"> more precise </w:t>
      </w:r>
      <w:proofErr w:type="spellStart"/>
      <w:r w:rsidRPr="004A4AB0">
        <w:rPr>
          <w:rFonts w:cs="Times New Roman"/>
          <w:lang w:val="es-ES"/>
        </w:rPr>
        <w:t>risk</w:t>
      </w:r>
      <w:proofErr w:type="spellEnd"/>
      <w:r w:rsidRPr="004A4AB0">
        <w:rPr>
          <w:rFonts w:cs="Times New Roman"/>
          <w:lang w:val="es-ES"/>
        </w:rPr>
        <w:t xml:space="preserve"> </w:t>
      </w:r>
      <w:proofErr w:type="spellStart"/>
      <w:r w:rsidRPr="004A4AB0">
        <w:rPr>
          <w:rFonts w:cs="Times New Roman"/>
          <w:lang w:val="es-ES"/>
        </w:rPr>
        <w:t>evaluation</w:t>
      </w:r>
      <w:proofErr w:type="spellEnd"/>
      <w:r w:rsidRPr="004A4AB0">
        <w:rPr>
          <w:rFonts w:cs="Times New Roman"/>
          <w:lang w:val="es-ES"/>
        </w:rPr>
        <w:t xml:space="preserve">. </w:t>
      </w:r>
      <w:r w:rsidR="00C84E4D" w:rsidRPr="00DC4A1F">
        <w:rPr>
          <w:rFonts w:cs="Times New Roman"/>
        </w:rPr>
        <w:fldChar w:fldCharType="begin"/>
      </w:r>
      <w:r w:rsidR="00C84E4D" w:rsidRPr="004A4AB0">
        <w:rPr>
          <w:rFonts w:cs="Times New Roman"/>
          <w:lang w:val="es-ES"/>
        </w:rPr>
        <w:instrText xml:space="preserve"> ADDIN ZOTERO_ITEM CSL_CITATION {"citationID":"aJfeuIkT","properties":{"formattedCitation":"(Mangalathu &amp; Jeon, 2019)","plainCitation":"(Mangalathu &amp; Jeon, 2019)","noteIndex":0},"citationItems":[{"id":217,"uris":["http://zotero.org/users/15602084/items/2GGWBNBE"],"itemData":{"id":217,"type":"article-journal","abstract":"AbstractThe prediction of failure mode of columns is critical in deciding the operational\nand recovery strategies of a bridge after a seismic event. This paper contributes\nto the critical need of failure mode prediction for circular reinforced concrete ...","container-title":"Journal of Structural Engineering","DOI":"10.1061/(ASCE)ST.1943-541X.0002402","ISSN":"1943-541X","issue":"10","language":"EN","license":"©2019 American Society of Civil Engineers","note":"publisher: American Society of Civil Engineers","page":"04019104","source":"ASCE","title":"Machine Learning–Based Failure Mode Recognition of Circular Reinforced Concrete Bridge Columns: Comparative Study","title-short":"Machine Learning–Based Failure Mode Recognition of Circular Reinforced Concrete Bridge Columns","URL":"https://ascelibrary.org/doi/10.1061/%28ASCE%29ST.1943-541X.0002402","volume":"145","author":[{"family":"Mangalathu","given":"Sujith"},{"family":"Je</w:instrText>
      </w:r>
      <w:r w:rsidR="00C84E4D" w:rsidRPr="00DC4A1F">
        <w:rPr>
          <w:rFonts w:cs="Times New Roman"/>
        </w:rPr>
        <w:instrText xml:space="preserve">on","given":"Jong-Su"}],"accessed":{"date-parts":[["2025",2,6]]},"issued":{"date-parts":[["2019",10,1]]}}}],"schema":"https://github.com/citation-style-language/schema/raw/master/csl-citation.json"} </w:instrText>
      </w:r>
      <w:r w:rsidR="00C84E4D" w:rsidRPr="00DC4A1F">
        <w:rPr>
          <w:rFonts w:cs="Times New Roman"/>
        </w:rPr>
        <w:fldChar w:fldCharType="separate"/>
      </w:r>
      <w:r w:rsidR="00DF7EBE" w:rsidRPr="00DF7EBE">
        <w:rPr>
          <w:rFonts w:ascii="Aptos" w:hAnsi="Aptos"/>
        </w:rPr>
        <w:t>Mangalathu &amp; Jeon</w:t>
      </w:r>
      <w:r w:rsidR="00FA6A63">
        <w:rPr>
          <w:rFonts w:ascii="Aptos" w:hAnsi="Aptos"/>
        </w:rPr>
        <w:t xml:space="preserve"> </w:t>
      </w:r>
      <w:r w:rsidR="00F950C3">
        <w:rPr>
          <w:rFonts w:ascii="Aptos" w:hAnsi="Aptos"/>
        </w:rPr>
        <w:t>(</w:t>
      </w:r>
      <w:r w:rsidR="00DF7EBE" w:rsidRPr="00DF7EBE">
        <w:rPr>
          <w:rFonts w:ascii="Aptos" w:hAnsi="Aptos"/>
        </w:rPr>
        <w:t>2019</w:t>
      </w:r>
      <w:r w:rsidR="00C84E4D" w:rsidRPr="00DC4A1F">
        <w:rPr>
          <w:rFonts w:cs="Times New Roman"/>
        </w:rPr>
        <w:fldChar w:fldCharType="end"/>
      </w:r>
      <w:r w:rsidR="00F950C3">
        <w:rPr>
          <w:rFonts w:cs="Times New Roman"/>
        </w:rPr>
        <w:t>)</w:t>
      </w:r>
      <w:r w:rsidRPr="00DC4A1F">
        <w:rPr>
          <w:rFonts w:cs="Times New Roman"/>
        </w:rPr>
        <w:t xml:space="preserve"> used Shapley Additive Explanations (SHAP) to enhance model interpretability, a critical factor for industrial adoption. Teixeira et al. (2008)</w:t>
      </w:r>
      <w:r w:rsidR="0007062C" w:rsidRPr="00DC4A1F">
        <w:rPr>
          <w:rFonts w:cs="Times New Roman"/>
        </w:rPr>
        <w:t xml:space="preserve"> and </w:t>
      </w:r>
      <w:r w:rsidR="0007062C" w:rsidRPr="00DC4A1F">
        <w:rPr>
          <w:rFonts w:cs="Times New Roman"/>
        </w:rPr>
        <w:fldChar w:fldCharType="begin"/>
      </w:r>
      <w:r w:rsidR="0007062C" w:rsidRPr="00DC4A1F">
        <w:rPr>
          <w:rFonts w:cs="Times New Roman"/>
        </w:rPr>
        <w:instrText xml:space="preserve"> ADDIN ZOTERO_ITEM CSL_CITATION {"citationID":"qiWP0JPO","properties":{"formattedCitation":"(Xiao et al., 2024)","plainCitation":"(Xiao et al., 2024)","noteIndex":0},"citationItems":[{"id":190,"uris":["http://zotero.org/users/15602084/items/JH4LUSW6"],"itemData":{"id":190,"type":"article-journal","abstract":"This paper presents a novel methodology utilizing machine learning (ML) techniques to accurately forecast the failure pressure of corroded pipelines, which are pivotal for oil, gas, and petroleum product transport. In contrast to prior approaches, this study overcomes their limitations by integrating physically significant factors tied to corroded pipeline failure mechanisms and delivering interpretable models. Robust ML models are constructed using dependable experimental data from pertinent literature sources, ensuring research rigor. To bolster model interpretability, the SHAP method is deployed, facilitating a comprehensive grasp of each feature's impact on predictions. The performance and efficacy of the developed ML models are rigorously assessed using real-world pipeline incidents reported by the PHMSA in the US, further validating their practical utility. The findings not only affirm the models' precision and dependability but also yield valuable insights, underscoring their importance. This study makes a substantial contribution to the enhancement of pipeline integrity management by enabling precise failure pressure predictions in corroded pipelines. The insights gleaned from this research hold practical implications, enabling well-informed choices in pipeline design, integrity management, and risk assessment. Thus, it stands as a valuable resource for pipeline operators aiming to optimize resource allocation and bolster overall pipeline safety and efficiency.","container-title":"Process Safety and Environmental Protection","DOI":"10.1016/j.psep.2024.02.051","ISSN":"0957-5820","journalAbbreviation":"Process Safety and Environmental Protection","page":"1424-1441","source":"ScienceDirect","title":"Predicting failure pressure of corroded gas pipelines: A data-driven approach using machine learning","title-short":"Predicting failure pressure of corroded gas pipelines","URL":"https://www.sciencedirect.com/science/article/pii/S0957582024001836","volume":"184","author":[{"family":"Xiao","given":"Rui"},{"family":"Zayed","given":"Tarek"},{"family":"Meguid","given":"Mohamed A."},{"family":"Sushama","given":"Laxmi"}],"accessed":{"date-parts":[["2025",2,6]]},"issued":{"date-parts":[["2024",4,1]]}}}],"schema":"https://github.com/citation-style-language/schema/raw/master/csl-citation.json"} </w:instrText>
      </w:r>
      <w:r w:rsidR="0007062C" w:rsidRPr="00DC4A1F">
        <w:rPr>
          <w:rFonts w:cs="Times New Roman"/>
        </w:rPr>
        <w:fldChar w:fldCharType="separate"/>
      </w:r>
      <w:r w:rsidR="00DF7EBE" w:rsidRPr="00DF7EBE">
        <w:rPr>
          <w:rFonts w:ascii="Aptos" w:hAnsi="Aptos"/>
        </w:rPr>
        <w:t>(Xiao et al., 2024)</w:t>
      </w:r>
      <w:r w:rsidR="0007062C" w:rsidRPr="00DC4A1F">
        <w:rPr>
          <w:rFonts w:cs="Times New Roman"/>
        </w:rPr>
        <w:fldChar w:fldCharType="end"/>
      </w:r>
      <w:r w:rsidRPr="00DC4A1F">
        <w:rPr>
          <w:rFonts w:cs="Times New Roman"/>
        </w:rPr>
        <w:t xml:space="preserve"> combined probabilistic methods with Support Vector Machines to classify failure risks effectively. </w:t>
      </w:r>
      <w:r w:rsidR="00EE679B" w:rsidRPr="00DC4A1F">
        <w:rPr>
          <w:rFonts w:cs="Times New Roman"/>
        </w:rPr>
        <w:fldChar w:fldCharType="begin"/>
      </w:r>
      <w:r w:rsidR="00EE679B" w:rsidRPr="00DC4A1F">
        <w:rPr>
          <w:rFonts w:cs="Times New Roman"/>
        </w:rPr>
        <w:instrText xml:space="preserve"> ADDIN ZOTERO_ITEM CSL_CITATION {"citationID":"51fI2FRQ","properties":{"formattedCitation":"(Chen &amp; Guestrin, 2016)","plainCitation":"(Chen &amp; Guestrin, 2016)","noteIndex":0},"citationItems":[{"id":202,"uris":["http://zotero.org/users/15602084/items/WE4BJ54V"],"itemData":{"id":202,"type":"paper-conference","abstract":"Tree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2,6]]},"issued":{"date-parts":[["2016",8,13]]}}}],"schema":"https://github.com/citation-style-language/schema/raw/master/csl-citation.json"} </w:instrText>
      </w:r>
      <w:r w:rsidR="00EE679B" w:rsidRPr="00DC4A1F">
        <w:rPr>
          <w:rFonts w:cs="Times New Roman"/>
        </w:rPr>
        <w:fldChar w:fldCharType="separate"/>
      </w:r>
      <w:r w:rsidR="00DF7EBE" w:rsidRPr="00DF7EBE">
        <w:rPr>
          <w:rFonts w:ascii="Aptos" w:hAnsi="Aptos"/>
        </w:rPr>
        <w:t>(Chen &amp; Guestrin, 2016)</w:t>
      </w:r>
      <w:r w:rsidR="00EE679B" w:rsidRPr="00DC4A1F">
        <w:rPr>
          <w:rFonts w:cs="Times New Roman"/>
        </w:rPr>
        <w:fldChar w:fldCharType="end"/>
      </w:r>
      <w:r w:rsidRPr="00DC4A1F">
        <w:rPr>
          <w:rFonts w:cs="Times New Roman"/>
        </w:rPr>
        <w:t xml:space="preserve"> demonstrated how </w:t>
      </w:r>
      <w:r w:rsidR="005624BF" w:rsidRPr="00DC4A1F">
        <w:rPr>
          <w:rFonts w:cs="Times New Roman"/>
        </w:rPr>
        <w:t>gradient-</w:t>
      </w:r>
      <w:r w:rsidRPr="00DC4A1F">
        <w:rPr>
          <w:rFonts w:cs="Times New Roman"/>
        </w:rPr>
        <w:t xml:space="preserve">boosting models like </w:t>
      </w:r>
      <w:proofErr w:type="spellStart"/>
      <w:r w:rsidRPr="00DC4A1F">
        <w:rPr>
          <w:rFonts w:cs="Times New Roman"/>
        </w:rPr>
        <w:t>XGBoost</w:t>
      </w:r>
      <w:proofErr w:type="spellEnd"/>
      <w:r w:rsidRPr="00DC4A1F">
        <w:rPr>
          <w:rFonts w:cs="Times New Roman"/>
        </w:rPr>
        <w:t xml:space="preserve"> handle complex interactions and imbalanced datasets, key challenges in pipeline failure prediction.</w:t>
      </w:r>
      <w:r w:rsidR="009A6EAE" w:rsidRPr="00DC4A1F">
        <w:rPr>
          <w:rFonts w:cs="Times New Roman"/>
        </w:rPr>
        <w:t xml:space="preserve"> </w:t>
      </w:r>
    </w:p>
    <w:p w14:paraId="7781D263" w14:textId="4A3175FD" w:rsidR="00D3049A" w:rsidRPr="00C07D0F" w:rsidRDefault="000079FB" w:rsidP="00D3049A">
      <w:pPr>
        <w:spacing w:line="276" w:lineRule="auto"/>
        <w:jc w:val="both"/>
        <w:rPr>
          <w:rFonts w:cs="Times New Roman"/>
        </w:rPr>
      </w:pPr>
      <w:r w:rsidRPr="00DC4A1F">
        <w:rPr>
          <w:rFonts w:cs="Times New Roman"/>
        </w:rPr>
        <w:fldChar w:fldCharType="begin"/>
      </w:r>
      <w:r w:rsidR="005A1989">
        <w:rPr>
          <w:rFonts w:cs="Times New Roman"/>
        </w:rPr>
        <w:instrText xml:space="preserve"> ADDIN ZOTERO_ITEM CSL_CITATION {"citationID":"K68gFJtG","properties":{"formattedCitation":"(Zhang et al., 2018)","plainCitation":"(Zhang et al., 2018)","dontUpdate":true,"noteIndex":0},"citationItems":[{"id":242,"uris":["http://zotero.org/users/15602084/items/EWV69D36"],"itemData":{"id":242,"type":"article-journal","abstract":"A machine learning framework is presented to assess post-earthquake structural safety. The concepts of response and damage patterns are introduced and incorporated into a systematic methodology for generating a robust dataset for any damaged building. Incremental dynamic analysis using sequential ground motions is used to evaluate the residual collapse capacity of the damaged structure. Machine learning algorithms are used to map response and damage patterns to the structural safety state (safe or unsafe to occupy) of the building based on an acceptable threshold of residual collapse capacity. Predictive models including classification and regression tree and Random Forests are used to probabilistically identify the structural safety state of an earthquake-damaged building. The proposed framework is applied to a 4-story reinforced concrete special moment frame building. Distinct yet partially overlapping response and damage patterns are found for the damaged building classified as safe and unsafe. High prediction accuracies of 91% and 88% are achieved when the safety state is assessed using response and damage patterns respectively. The proposed framework could be used to rapidly evaluate whether a damaged building remains structurally safe to occupy after a seismic event and can be implemented as a subroutine in community resilience evaluation or building lifecycle performance assessment and optimization.","container-title":"Structural Safety","DOI":"10.1016/j.strusafe.2017.12.001","ISSN":"0167-4730","journalAbbreviation":"Structural Safety","page":"1-16","source":"ScienceDirect","title":"A machine learning framework for assessing post-earthquake structural safety","URL":"https://www.sciencedirect.com/science/article/pii/S0167473017300851","volume":"72","author":[{"family":"Zhang","given":"Yu"},{"family":"Burton","given":"Henry V."},{"family":"Sun","given":"Han"},{"family":"Shokrabadi","given":"Mehrdad"}],"accessed":{"date-parts":[["2025",2,6]]},"issued":{"date-parts":[["2018",5,1]]}}}],"schema":"https://github.com/citation-style-language/schema/raw/master/csl-citation.json"} </w:instrText>
      </w:r>
      <w:r w:rsidRPr="00DC4A1F">
        <w:rPr>
          <w:rFonts w:cs="Times New Roman"/>
        </w:rPr>
        <w:fldChar w:fldCharType="separate"/>
      </w:r>
      <w:r w:rsidR="006B2630" w:rsidRPr="006B2630">
        <w:rPr>
          <w:rFonts w:ascii="Aptos" w:hAnsi="Aptos"/>
        </w:rPr>
        <w:t>Zhang et al.</w:t>
      </w:r>
      <w:r w:rsidR="00FA6A63">
        <w:rPr>
          <w:rFonts w:ascii="Aptos" w:hAnsi="Aptos"/>
        </w:rPr>
        <w:t xml:space="preserve"> (</w:t>
      </w:r>
      <w:r w:rsidR="006B2630" w:rsidRPr="006B2630">
        <w:rPr>
          <w:rFonts w:ascii="Aptos" w:hAnsi="Aptos"/>
        </w:rPr>
        <w:t>2018)</w:t>
      </w:r>
      <w:r w:rsidRPr="00DC4A1F">
        <w:rPr>
          <w:rFonts w:cs="Times New Roman"/>
        </w:rPr>
        <w:fldChar w:fldCharType="end"/>
      </w:r>
      <w:r w:rsidR="009A6EAE" w:rsidRPr="00DC4A1F">
        <w:rPr>
          <w:rFonts w:cs="Times New Roman"/>
        </w:rPr>
        <w:t xml:space="preserve"> </w:t>
      </w:r>
      <w:r w:rsidR="00A27528" w:rsidRPr="00DC4A1F">
        <w:rPr>
          <w:rFonts w:cs="Times New Roman"/>
        </w:rPr>
        <w:t>applied artificial neural networks (ANNs) to post-earthquake structural safety prediction, showcasing their ability to model nonlinear relationships and detect failure patterns. This has inspired their use in pipeline failure prediction, where ANNs handle multiple failure factors, including corrosion and material degradation</w:t>
      </w:r>
      <w:r w:rsidR="00FF1C62" w:rsidRPr="00DC4A1F">
        <w:rPr>
          <w:rFonts w:cs="Times New Roman"/>
        </w:rPr>
        <w:t xml:space="preserve"> </w:t>
      </w:r>
      <w:r w:rsidR="00FF1C62" w:rsidRPr="00DC4A1F">
        <w:rPr>
          <w:rFonts w:cs="Times New Roman"/>
        </w:rPr>
        <w:fldChar w:fldCharType="begin"/>
      </w:r>
      <w:r w:rsidR="00FF1C62" w:rsidRPr="00DC4A1F">
        <w:rPr>
          <w:rFonts w:cs="Times New Roman"/>
        </w:rPr>
        <w:instrText xml:space="preserve"> ADDIN ZOTERO_ITEM CSL_CITATION {"citationID":"XZHo19Xg","properties":{"formattedCitation":"(Su et al., 2021)","plainCitation":"(Su et al., 2021)","noteIndex":0},"citationItems":[{"id":250,"uris":["http://zotero.org/users/15602084/items/BU4HNJ84"],"itemData":{"id":250,"type":"article-journal","abstract":"Determining the failure pressure of defective pipelines is an important part in pipeline reliability engineering, which affects the assessment of pipelines residual service life. In this work, a fast and accurate method for predicting the failure pressure of defective pipelines using the deep learning model is developed. The calculation results of ASME-B31GM, DNV, PCORRC codes and finite element method (FEM) are compared and analyzed in detail to obtain high-quality sample data. 150 groups of validated FEM simulation data and 142 groups of burst pressure test data are selected for the training and validation of deep learning model. In the training process, influences of key model parameters of deep neural network (DNN) on the prediction accuracy are investigated. Prediction results indicate that the used deep learning model can offer high prediction accuracy. In addition, the calculation of deep learning model is accelerated by at least two orders of magnitude compared with that of FEM simulations under same calculation conditions. Finally, the influence of defect sizes on pipeline failure pressure is analyzed by the DNN. This work is expected to shed a light on efficient and accurate predictions of failure pressure of oil and gas defective pipelines.","container-title":"Reliability Engineering &amp; System Safety","DOI":"10.1016/j.ress.2021.108016","ISSN":"0951-8320","journalAbbreviation":"Reliability Engineering &amp; System Safety","page":"108016","source":"ScienceDirect","title":"Fast and accurate prediction of failure pressure of oil and gas defective pipelines using the deep learning model","URL":"https://www.sciencedirect.com/science/article/pii/S0951832021005251","volume":"216","author":[{"family":"Su","given":"Yue"},{"family":"Li","given":"Jingfa"},{"family":"Yu","given":"Bo"},{"family":"Zhao","given":"Yanlin"},{"family":"Yao","given":"Jun"}],"accessed":{"date-parts":[["2025",2,6]]},"issued":{"date-parts":[["2021",12,1]]}}}],"schema":"https://github.com/citation-style-language/schema/raw/master/csl-citation.json"} </w:instrText>
      </w:r>
      <w:r w:rsidR="00FF1C62" w:rsidRPr="00DC4A1F">
        <w:rPr>
          <w:rFonts w:cs="Times New Roman"/>
        </w:rPr>
        <w:fldChar w:fldCharType="separate"/>
      </w:r>
      <w:r w:rsidR="00FF1C62" w:rsidRPr="00DC4A1F">
        <w:t>(Su et al., 2021)</w:t>
      </w:r>
      <w:r w:rsidR="00FF1C62" w:rsidRPr="00DC4A1F">
        <w:rPr>
          <w:rFonts w:cs="Times New Roman"/>
        </w:rPr>
        <w:fldChar w:fldCharType="end"/>
      </w:r>
      <w:r w:rsidR="00A27528" w:rsidRPr="00DC4A1F">
        <w:rPr>
          <w:rFonts w:cs="Times New Roman"/>
        </w:rPr>
        <w:t xml:space="preserve">. </w:t>
      </w:r>
      <w:r w:rsidR="00863221" w:rsidRPr="00DC4A1F">
        <w:rPr>
          <w:rFonts w:cs="Times New Roman"/>
        </w:rPr>
        <w:fldChar w:fldCharType="begin"/>
      </w:r>
      <w:r w:rsidR="00DF7EBE">
        <w:rPr>
          <w:rFonts w:cs="Times New Roman"/>
        </w:rPr>
        <w:instrText xml:space="preserve"> ADDIN ZOTERO_ITEM CSL_CITATION {"citationID":"vngoZ6kn","properties":{"formattedCitation":"(Ben Seghier et al., 2022)","plainCitation":"(Ben Seghier et al., 2022)","dontUpdate":true,"noteIndex":0},"citationItems":[{"id":230,"uris":["http://zotero.org/users/15602084/items/X5KHDBCG"],"itemData":{"id":230,"type":"article-journal","abstract":"This paper proposes a practical implementation of robust ensemble learning models for accurate prediction of the internal corrosion rate in oil and gas pipelines. A correct assessment of the corrosion rate in fluid flowed oil and gas pipelines has a significant influence on the system's safety and the ability to control operation. The developed predictive data driven models include four ensemble learning approaches, namely random forest, adoptive boosting, gradient boosting regression tree, and extreme gradient boosting. The implementation procedure of these predictive models integrates a comprehensive database of eight system descriptors, extracted from the literature, while k-fold cross validation is employed to guarantee high performance and generalization. In addition, the obtained results of the internal corrosion rate are subjected to rigorous statistical and graphical analysis to evaluate the models performance and compare their abilities. The extreme gradient boosting model indicate the highest performance in the prediction of the internal corrosion rate in oil and gas pipelines based on the calculated single and global metrics, with a mathematical RMSE value of internal corrosion rate 0.031 mm/y and performance index, PI = 0.61. Besides, the significance of the input variables is determined through a sensitivity analyses by using feature importance criteria, whereas for the applied dataset strongest corrosion rate dependency to temperature and the pressure was shown beside the CO2 contribution. In overall, the ensemble learning models show a significant performance in the internal corrosion rate predictions, while the extreme gradient boosting model is beneficial to model the internal corrosion rate in oil and gas pipelines due to its high performance.","container-title":"Journal of Natural Gas Science and Engineering","DOI":"10.1016/j.jngse.2022.104425","ISSN":"1875-5100","journalAbbreviation":"Journal of Natural Gas Science and Engineering","page":"104425","source":"ScienceDirect","title":"Prediction of the internal corrosion rate for oil and gas pipeline: Implementation of ensemble learning techniques","title-short":"Prediction of the internal corrosion rate for oil and gas pipeline","URL":"https://www.sciencedirect.com/science/article/pii/S1875510022000191","volume":"99","author":[{"family":"Ben Seghier","given":"Mohamed El Amine"},{"family":"Höche","given":"Daniel"},{"family":"Zheludkevich","given":"Mikhail"}],"accessed":{"date-parts":[["2025",2,6]]},"issued":{"date-parts":[["2022",3,1]]}}}],"schema":"https://github.com/citation-style-language/schema/raw/master/csl-citation.json"} </w:instrText>
      </w:r>
      <w:r w:rsidR="00863221" w:rsidRPr="00DC4A1F">
        <w:rPr>
          <w:rFonts w:cs="Times New Roman"/>
        </w:rPr>
        <w:fldChar w:fldCharType="separate"/>
      </w:r>
      <w:r w:rsidR="00863221" w:rsidRPr="00DC4A1F">
        <w:t>Seghier et al. (2022)</w:t>
      </w:r>
      <w:r w:rsidR="00863221" w:rsidRPr="00DC4A1F">
        <w:rPr>
          <w:rFonts w:cs="Times New Roman"/>
        </w:rPr>
        <w:fldChar w:fldCharType="end"/>
      </w:r>
      <w:r w:rsidR="00A27528" w:rsidRPr="00DC4A1F">
        <w:rPr>
          <w:rFonts w:cs="Times New Roman"/>
        </w:rPr>
        <w:t xml:space="preserve"> </w:t>
      </w:r>
      <w:r w:rsidR="00863221" w:rsidRPr="00DC4A1F">
        <w:rPr>
          <w:rFonts w:cs="Times New Roman"/>
        </w:rPr>
        <w:t xml:space="preserve">further </w:t>
      </w:r>
      <w:r w:rsidR="00A27528" w:rsidRPr="00DC4A1F">
        <w:rPr>
          <w:rFonts w:cs="Times New Roman"/>
        </w:rPr>
        <w:t xml:space="preserve">demonstrated that ensemble learning improves </w:t>
      </w:r>
      <w:r w:rsidR="00A27528" w:rsidRPr="00633EB4">
        <w:rPr>
          <w:rFonts w:cs="Times New Roman"/>
        </w:rPr>
        <w:t>internal corrosion rate prediction by reducing biases and increasing accuracy.</w:t>
      </w:r>
      <w:r w:rsidR="002B4158" w:rsidRPr="00633EB4">
        <w:rPr>
          <w:rFonts w:cs="Times New Roman"/>
        </w:rPr>
        <w:t xml:space="preserve"> </w:t>
      </w:r>
      <w:r w:rsidR="00C07D0F" w:rsidRPr="00633EB4">
        <w:rPr>
          <w:rFonts w:cs="Times New Roman"/>
        </w:rPr>
        <w:t>A recent study</w:t>
      </w:r>
      <w:r w:rsidR="002B4158" w:rsidRPr="00633EB4">
        <w:rPr>
          <w:rFonts w:cs="Times New Roman"/>
        </w:rPr>
        <w:t xml:space="preserve"> ha</w:t>
      </w:r>
      <w:r w:rsidR="00331828" w:rsidRPr="00633EB4">
        <w:rPr>
          <w:rFonts w:cs="Times New Roman"/>
        </w:rPr>
        <w:t>s</w:t>
      </w:r>
      <w:r w:rsidR="002B4158" w:rsidRPr="00633EB4">
        <w:rPr>
          <w:rFonts w:cs="Times New Roman"/>
        </w:rPr>
        <w:t xml:space="preserve"> successfully integrated </w:t>
      </w:r>
      <w:r w:rsidR="000912D9" w:rsidRPr="00633EB4">
        <w:rPr>
          <w:rFonts w:cs="Times New Roman"/>
        </w:rPr>
        <w:t>g</w:t>
      </w:r>
      <w:r w:rsidR="002B4158" w:rsidRPr="00633EB4">
        <w:rPr>
          <w:rFonts w:cs="Times New Roman"/>
        </w:rPr>
        <w:t xml:space="preserve">eographic </w:t>
      </w:r>
      <w:r w:rsidR="000912D9" w:rsidRPr="00633EB4">
        <w:rPr>
          <w:rFonts w:cs="Times New Roman"/>
        </w:rPr>
        <w:t>i</w:t>
      </w:r>
      <w:r w:rsidR="002B4158" w:rsidRPr="00633EB4">
        <w:rPr>
          <w:rFonts w:cs="Times New Roman"/>
        </w:rPr>
        <w:t xml:space="preserve">nformation </w:t>
      </w:r>
      <w:r w:rsidR="000912D9" w:rsidRPr="00633EB4">
        <w:rPr>
          <w:rFonts w:cs="Times New Roman"/>
        </w:rPr>
        <w:t>s</w:t>
      </w:r>
      <w:r w:rsidR="002B4158" w:rsidRPr="00633EB4">
        <w:rPr>
          <w:rFonts w:cs="Times New Roman"/>
        </w:rPr>
        <w:t>ystems with machine learning to enhance</w:t>
      </w:r>
      <w:r w:rsidR="002B4158" w:rsidRPr="00A753AE">
        <w:rPr>
          <w:rFonts w:cs="Times New Roman"/>
        </w:rPr>
        <w:t xml:space="preserve"> spatial risk assessment capabilities, demonstrating the effectiveness of ensemble classifiers when combined with Principal Component Analysis for dimensionality reduction</w:t>
      </w:r>
      <w:r w:rsidR="002B4158">
        <w:rPr>
          <w:rFonts w:cs="Times New Roman"/>
        </w:rPr>
        <w:t xml:space="preserve"> </w:t>
      </w:r>
      <w:r w:rsidR="002B4158">
        <w:rPr>
          <w:rFonts w:cs="Times New Roman"/>
        </w:rPr>
        <w:fldChar w:fldCharType="begin"/>
      </w:r>
      <w:r w:rsidR="002B4158">
        <w:rPr>
          <w:rFonts w:cs="Times New Roman"/>
        </w:rPr>
        <w:instrText xml:space="preserve"> ADDIN ZOTERO_ITEM CSL_CITATION {"citationID":"8UTalclE","properties":{"formattedCitation":"(Chittumuri et al., 2025)","plainCitation":"(Chittumuri et al., 2025)","noteIndex":0},"citationItems":[{"id":366,"uris":["http://zotero.org/users/15602084/items/67NACCF6"],"itemData":{"id":366,"type":"article","abstract":"This paper presents a risk analysis of flowlines in the oil and gas sector using Geographic Information Systems (GIS) and machine learning (ML). Flowlines, vital conduits transporting oil, gas, and water from wellheads to surface facilities, often face under-assessment compared to transmission pipelines. This study addresses this gap using advanced tools to predict and mitigate failures, improving environmental safety and reducing human exposure. Extensive datasets from the Colorado Energy and Carbon Management Commission (ECMC) were processed through spatial matching, feature engineering, and geometric extraction to build robust predictive models. Various ML algorithms, including logistic regression, support vector machines, gr</w:instrText>
      </w:r>
      <w:r w:rsidR="002B4158" w:rsidRPr="002B4158">
        <w:rPr>
          <w:rFonts w:cs="Times New Roman"/>
        </w:rPr>
        <w:instrText xml:space="preserve">adient boosting decision trees, and K-Means clustering, were used to assess and classify risks, with ensemble classifiers showing superior accuracy, especially when paired with Principal Component Analysis (PCA) for dimensionality reduction. Finally, a thorough data analysis highlighted spatial and operational factors influencing risks, identifying high-risk zones for focused monitoring. Overall, the study demonstrates the transformative potential of integrating GIS and ML in flowline risk management, proposing a data-driven approach that emphasizes the need for accurate data and refined models to improve safety in petroleum extraction.","DOI":"10.48550/arXiv.2501.11213","note":"arXiv:2501.11213 [cs]","number":"arXiv:2501.11213","publisher":"arXiv","source":"arXiv.org","title":"Risk Analysis of Flowlines in the Oil and Gas Sector: A GIS and Machine Learning Approach","title-short":"Risk Analysis of Flowlines in the Oil and Gas Sector","URL":"http://arxiv.org/abs/2501.11213","author":[{"family":"Chittumuri","given":"I."},{"family":"Alshehab","given":"N."},{"family":"Voss","given":"R. J."},{"family":"Douglass","given":"L. L."},{"family":"Kamrava","given":"S."},{"family":"Fan","given":"Y."},{"family":"Miskimins","given":"J."},{"family":"Fleckenstein","given":"W."},{"family":"Bandyopadhyay","given":"S."}],"accessed":{"date-parts":[["2025",5,23]]},"issued":{"date-parts":[["2025",1,20]]}}}],"schema":"https://github.com/citation-style-language/schema/raw/master/csl-citation.json"} </w:instrText>
      </w:r>
      <w:r w:rsidR="002B4158">
        <w:rPr>
          <w:rFonts w:cs="Times New Roman"/>
        </w:rPr>
        <w:fldChar w:fldCharType="separate"/>
      </w:r>
      <w:r w:rsidR="002B4158" w:rsidRPr="002B4158">
        <w:rPr>
          <w:rFonts w:ascii="Aptos" w:hAnsi="Aptos"/>
        </w:rPr>
        <w:t>(Chittumuri et al., 2025)</w:t>
      </w:r>
      <w:r w:rsidR="002B4158">
        <w:rPr>
          <w:rFonts w:cs="Times New Roman"/>
        </w:rPr>
        <w:fldChar w:fldCharType="end"/>
      </w:r>
      <w:r w:rsidR="002B4158">
        <w:rPr>
          <w:rFonts w:cs="Times New Roman"/>
        </w:rPr>
        <w:t>.</w:t>
      </w:r>
      <w:r w:rsidR="00C07D0F">
        <w:rPr>
          <w:rFonts w:cs="Times New Roman"/>
        </w:rPr>
        <w:t xml:space="preserve"> </w:t>
      </w:r>
      <w:r w:rsidR="00A27528" w:rsidRPr="00DC4A1F">
        <w:rPr>
          <w:rFonts w:cs="Times New Roman"/>
        </w:rPr>
        <w:t xml:space="preserve">However, despite their advantages, ML models struggle with class imbalance leading to biased predictions </w:t>
      </w:r>
      <w:r w:rsidR="00A45046" w:rsidRPr="00DC4A1F">
        <w:rPr>
          <w:rFonts w:cs="Times New Roman"/>
        </w:rPr>
        <w:fldChar w:fldCharType="begin"/>
      </w:r>
      <w:r w:rsidR="00A45046" w:rsidRPr="00DC4A1F">
        <w:rPr>
          <w:rFonts w:cs="Times New Roman"/>
        </w:rPr>
        <w:instrText xml:space="preserve"> ADDIN ZOTERO_ITEM CSL_CITATION {"citationID":"HnqpfUxd","properties":{"formattedCitation":"(Lunardon et al., 2014)","plainCitation":"(Lunardon et al., 2014)","noteIndex":0},"citationItems":[{"id":216,"uris":["http://zotero.org/users/15602084/items/G2NTQQML"],"itemData":{"id":216,"type":"article-journal","abstract":"The ROSE package provides functions to deal with binary classiﬁcation problems in the presence of imbalanced classes. Artiﬁcial balanced samples are generated according to a smoothed bootstrap approach and allow for aiding both the phases of estimation and accuracy evaluation of a binary classiﬁer in the presence of a rare class. Functions that implement more traditional remedies for the class imbalance and different metrics to evaluate accuracy are also provided. These are estimated by holdout, bootstrap, or cross-validation methods.","container-title":"The R Journal","DOI":"10.32614/RJ-2014-008","ISSN":"2073-4859","issue":"1","journalAbbreviation":"The R Journal","language":"en","page":"79","source":"DOI.org (Crossref)","title":"ROSE: a Package for Binary Imbalanced Learning","title-short":"ROSE","URL":"https://journal.r-project.org/archive/2014/RJ-2014-008/index.html","volume":"6","author":[{"family":"Lunardon","given":"Nicola"},{"family":"Menardi","given":"Giovanna"},{"family":"Torelli","given":"Nicola"}],"accessed":{"date-parts":[["2025",2,6]]},"issued":{"date-parts":[["2014"]]}}}],"schema":"https://github.com/citation-style-language/schema/raw/master/csl-citation.json"} </w:instrText>
      </w:r>
      <w:r w:rsidR="00A45046" w:rsidRPr="00DC4A1F">
        <w:rPr>
          <w:rFonts w:cs="Times New Roman"/>
        </w:rPr>
        <w:fldChar w:fldCharType="separate"/>
      </w:r>
      <w:r w:rsidR="00A45046" w:rsidRPr="00DC4A1F">
        <w:t>(Lunardon et al., 2014)</w:t>
      </w:r>
      <w:r w:rsidR="00A45046" w:rsidRPr="00DC4A1F">
        <w:rPr>
          <w:rFonts w:cs="Times New Roman"/>
        </w:rPr>
        <w:fldChar w:fldCharType="end"/>
      </w:r>
      <w:r w:rsidR="00A27528" w:rsidRPr="00DC4A1F">
        <w:rPr>
          <w:rFonts w:cs="Times New Roman"/>
        </w:rPr>
        <w:t xml:space="preserve">. Techniques such as </w:t>
      </w:r>
      <w:r w:rsidR="00A27528" w:rsidRPr="00DC4A1F">
        <w:rPr>
          <w:rFonts w:cs="Times New Roman"/>
        </w:rPr>
        <w:lastRenderedPageBreak/>
        <w:t xml:space="preserve">Synthetic Minority Oversampling (SMOTE) and focal loss functions improve sensitivity to critical failure cases </w:t>
      </w:r>
      <w:r w:rsidR="00A97C6D" w:rsidRPr="00DC4A1F">
        <w:rPr>
          <w:rFonts w:cs="Times New Roman"/>
        </w:rPr>
        <w:fldChar w:fldCharType="begin"/>
      </w:r>
      <w:r w:rsidR="00DF7EBE">
        <w:rPr>
          <w:rFonts w:cs="Times New Roman"/>
        </w:rPr>
        <w:instrText xml:space="preserve"> ADDIN ZOTERO_ITEM CSL_CITATION {"citationID":"7p50fKBF","properties":{"formattedCitation":"(He &amp; Garcia, 2009; Tang et al., 2019)","plainCitation":"(He &amp; Garcia, 2009; Tang et al., 2019)","dontUpdate":true,"noteIndex":0},"citationItems":[{"id":211,"uris":["http://zotero.org/users/15602084/items/NPP7SRDF"],"itemData":{"id":211,"type":"article-journal","abstract":"With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data.","container-title":"IEEE Transactions on Knowledge and Data Engineering","DOI":"10.1109/TKDE.2008.239","ISSN":"1558-2191","issue":"9","note":"event-title: IEEE Transactions on Knowledge and Data Engineering","page":"1263-1284","source":"IEEE Xplore","title":"Learning from Imbalanced Data","URL":"https://ieeexplore.ieee.org/document/5128907","volume":"21","author":[{"family":"He","given":"Haibo"},{"family":"Garcia","given":"Edwardo A."}],"accessed":{"date-parts":[["2025",2,6]]},"issued":{"date-parts":[["2009",9]]}}},{"id":234,"uris":["http://zotero.org/users/15602084/items/4GMUU64M"],"itemData":{"id":234,"type":"article-journal","abstract":"The reliability of the water distribution system is critical to maintaining a secure supply for the population, industry and agriculture, so there is a need for proactive maintenance to help reduce water loss and down times. Bayesian networks are one approach to modelling the complexity of water mains, to assist water utility companies in planning maintenance. This paper compares and analyses how accurately the Bayesian network structure can be derived given a large and highly variable dataset. Method one involved using automated learning algorithms to build the Bayesian network, while method two involved a guided method using a combination of historic failure data, prior knowledge and pre-modelling data exploration of the water mains. By understanding common failure types (circumferential, longitudinal, pinhole and joint), the guided learning Bayesian Network was able to capture the interactions of the surrounding soil environment with the physical properties of pipes. The Bayesian network built using data exploration and literature was able to achieve an overall accuracy of 81.2% when predicting the specific type of water mains failure compared to the 84.4% for the automated method. The slightly greater accuracy from the automated method was traded for a sparser Bayes net where the interpretation of the interactions between the variables was clearer and more meaningful.","container-title":"Reliability Engineering &amp; System Safety","DOI":"10.1016/j.ress.2019.02.001","ISSN":"0951-8320","journalAbbreviation":"Reliability Engineering &amp; System Safety","page":"24-36","source":"ScienceDirect","title":"Comparison of automatic and guided learning for Bayesian networks to analyse pipe failures in the water distribution system","URL":"https://www.sciencedirect.com/science/article/pii/S0951832017309377","volume":"186","author":[{"family":"Tang","given":"Kayu"},{"family":"Parsons","given":"David J."},{"family":"Jude","given":"Simon"}],"accessed":{"date-parts":[["2025",2,6]]},"issued":{"date-parts":[["2019",6,1]]}}}],"schema":"https://github.com/citation-style-language/schema/raw/master/csl-citation.json"} </w:instrText>
      </w:r>
      <w:r w:rsidR="00A97C6D" w:rsidRPr="00DC4A1F">
        <w:rPr>
          <w:rFonts w:cs="Times New Roman"/>
        </w:rPr>
        <w:fldChar w:fldCharType="separate"/>
      </w:r>
      <w:r w:rsidR="00A97C6D" w:rsidRPr="00DC4A1F">
        <w:t xml:space="preserve">(He </w:t>
      </w:r>
      <w:r w:rsidR="00075162" w:rsidRPr="00DC4A1F">
        <w:t>and</w:t>
      </w:r>
      <w:r w:rsidR="00A97C6D" w:rsidRPr="00DC4A1F">
        <w:t xml:space="preserve"> Garcia, 2009; Tang et al., 2019)</w:t>
      </w:r>
      <w:r w:rsidR="00A97C6D" w:rsidRPr="00DC4A1F">
        <w:rPr>
          <w:rFonts w:cs="Times New Roman"/>
        </w:rPr>
        <w:fldChar w:fldCharType="end"/>
      </w:r>
      <w:r w:rsidR="00A27528" w:rsidRPr="00DC4A1F">
        <w:rPr>
          <w:rFonts w:cs="Times New Roman"/>
        </w:rPr>
        <w:t xml:space="preserve">. </w:t>
      </w:r>
    </w:p>
    <w:p w14:paraId="011E6F1D" w14:textId="4B678D6B" w:rsidR="00F869BC" w:rsidRDefault="00A777D7" w:rsidP="00D3049A">
      <w:pPr>
        <w:spacing w:line="276" w:lineRule="auto"/>
        <w:jc w:val="both"/>
        <w:rPr>
          <w:rFonts w:cs="Times New Roman"/>
        </w:rPr>
      </w:pPr>
      <w:r w:rsidRPr="002B4158">
        <w:rPr>
          <w:rFonts w:cs="Times New Roman"/>
        </w:rPr>
        <w:t xml:space="preserve">This study develops an ML-based framework for predicting multiclass pipeline failure risk, enabling targeted inspections and proactive maintenance. </w:t>
      </w:r>
      <w:proofErr w:type="spellStart"/>
      <w:r w:rsidRPr="005528C6">
        <w:rPr>
          <w:rFonts w:cs="Times New Roman"/>
          <w:lang w:val="fr-FR"/>
        </w:rPr>
        <w:t>While</w:t>
      </w:r>
      <w:proofErr w:type="spellEnd"/>
      <w:r w:rsidRPr="005528C6">
        <w:rPr>
          <w:rFonts w:cs="Times New Roman"/>
          <w:lang w:val="fr-FR"/>
        </w:rPr>
        <w:t xml:space="preserve"> </w:t>
      </w:r>
      <w:proofErr w:type="spellStart"/>
      <w:r w:rsidRPr="005528C6">
        <w:rPr>
          <w:rFonts w:cs="Times New Roman"/>
          <w:lang w:val="fr-FR"/>
        </w:rPr>
        <w:t>previous</w:t>
      </w:r>
      <w:proofErr w:type="spellEnd"/>
      <w:r w:rsidRPr="005528C6">
        <w:rPr>
          <w:rFonts w:cs="Times New Roman"/>
          <w:lang w:val="fr-FR"/>
        </w:rPr>
        <w:t xml:space="preserve"> </w:t>
      </w:r>
      <w:proofErr w:type="spellStart"/>
      <w:r w:rsidRPr="005528C6">
        <w:rPr>
          <w:rFonts w:cs="Times New Roman"/>
          <w:lang w:val="fr-FR"/>
        </w:rPr>
        <w:t>research</w:t>
      </w:r>
      <w:proofErr w:type="spellEnd"/>
      <w:r w:rsidRPr="005528C6">
        <w:rPr>
          <w:rFonts w:cs="Times New Roman"/>
          <w:lang w:val="fr-FR"/>
        </w:rPr>
        <w:t xml:space="preserve"> has </w:t>
      </w:r>
      <w:proofErr w:type="spellStart"/>
      <w:r w:rsidRPr="005528C6">
        <w:rPr>
          <w:rFonts w:cs="Times New Roman"/>
          <w:lang w:val="fr-FR"/>
        </w:rPr>
        <w:t>applied</w:t>
      </w:r>
      <w:proofErr w:type="spellEnd"/>
      <w:r w:rsidRPr="005528C6">
        <w:rPr>
          <w:rFonts w:cs="Times New Roman"/>
          <w:lang w:val="fr-FR"/>
        </w:rPr>
        <w:t xml:space="preserve"> machine </w:t>
      </w:r>
      <w:proofErr w:type="spellStart"/>
      <w:r w:rsidRPr="005528C6">
        <w:rPr>
          <w:rFonts w:cs="Times New Roman"/>
          <w:lang w:val="fr-FR"/>
        </w:rPr>
        <w:t>learning</w:t>
      </w:r>
      <w:proofErr w:type="spellEnd"/>
      <w:r w:rsidRPr="005528C6">
        <w:rPr>
          <w:rFonts w:cs="Times New Roman"/>
          <w:lang w:val="fr-FR"/>
        </w:rPr>
        <w:t xml:space="preserve"> to pipeline </w:t>
      </w:r>
      <w:proofErr w:type="spellStart"/>
      <w:r w:rsidRPr="005528C6">
        <w:rPr>
          <w:rFonts w:cs="Times New Roman"/>
          <w:lang w:val="fr-FR"/>
        </w:rPr>
        <w:t>failure</w:t>
      </w:r>
      <w:proofErr w:type="spellEnd"/>
      <w:r w:rsidRPr="005528C6">
        <w:rPr>
          <w:rFonts w:cs="Times New Roman"/>
          <w:lang w:val="fr-FR"/>
        </w:rPr>
        <w:t xml:space="preserve"> </w:t>
      </w:r>
      <w:proofErr w:type="spellStart"/>
      <w:r w:rsidRPr="005528C6">
        <w:rPr>
          <w:rFonts w:cs="Times New Roman"/>
          <w:lang w:val="fr-FR"/>
        </w:rPr>
        <w:t>analysis</w:t>
      </w:r>
      <w:proofErr w:type="spellEnd"/>
      <w:r w:rsidRPr="005528C6">
        <w:rPr>
          <w:rFonts w:cs="Times New Roman"/>
          <w:lang w:val="fr-FR"/>
        </w:rPr>
        <w:t xml:space="preserve">, </w:t>
      </w:r>
      <w:proofErr w:type="spellStart"/>
      <w:r w:rsidRPr="005528C6">
        <w:rPr>
          <w:rFonts w:cs="Times New Roman"/>
          <w:lang w:val="fr-FR"/>
        </w:rPr>
        <w:t>our</w:t>
      </w:r>
      <w:proofErr w:type="spellEnd"/>
      <w:r w:rsidRPr="005528C6">
        <w:rPr>
          <w:rFonts w:cs="Times New Roman"/>
          <w:lang w:val="fr-FR"/>
        </w:rPr>
        <w:t xml:space="preserve"> </w:t>
      </w:r>
      <w:proofErr w:type="spellStart"/>
      <w:r w:rsidRPr="005528C6">
        <w:rPr>
          <w:rFonts w:cs="Times New Roman"/>
          <w:lang w:val="fr-FR"/>
        </w:rPr>
        <w:t>approach</w:t>
      </w:r>
      <w:proofErr w:type="spellEnd"/>
      <w:r w:rsidRPr="005528C6">
        <w:rPr>
          <w:rFonts w:cs="Times New Roman"/>
          <w:lang w:val="fr-FR"/>
        </w:rPr>
        <w:t xml:space="preserve"> </w:t>
      </w:r>
      <w:proofErr w:type="spellStart"/>
      <w:r w:rsidRPr="005528C6">
        <w:rPr>
          <w:rFonts w:cs="Times New Roman"/>
          <w:lang w:val="fr-FR"/>
        </w:rPr>
        <w:t>uniquely</w:t>
      </w:r>
      <w:proofErr w:type="spellEnd"/>
      <w:r w:rsidRPr="005528C6">
        <w:rPr>
          <w:rFonts w:cs="Times New Roman"/>
          <w:lang w:val="fr-FR"/>
        </w:rPr>
        <w:t xml:space="preserve"> </w:t>
      </w:r>
      <w:proofErr w:type="spellStart"/>
      <w:r w:rsidRPr="005528C6">
        <w:rPr>
          <w:rFonts w:cs="Times New Roman"/>
          <w:lang w:val="fr-FR"/>
        </w:rPr>
        <w:t>integrates</w:t>
      </w:r>
      <w:proofErr w:type="spellEnd"/>
      <w:r w:rsidRPr="005528C6">
        <w:rPr>
          <w:rFonts w:cs="Times New Roman"/>
          <w:lang w:val="fr-FR"/>
        </w:rPr>
        <w:t xml:space="preserve"> </w:t>
      </w:r>
      <w:proofErr w:type="spellStart"/>
      <w:r w:rsidRPr="005528C6">
        <w:rPr>
          <w:rFonts w:cs="Times New Roman"/>
          <w:lang w:val="fr-FR"/>
        </w:rPr>
        <w:t>rigorous</w:t>
      </w:r>
      <w:proofErr w:type="spellEnd"/>
      <w:r w:rsidRPr="005528C6">
        <w:rPr>
          <w:rFonts w:cs="Times New Roman"/>
          <w:lang w:val="fr-FR"/>
        </w:rPr>
        <w:t xml:space="preserve"> </w:t>
      </w:r>
      <w:proofErr w:type="spellStart"/>
      <w:r w:rsidRPr="005528C6">
        <w:rPr>
          <w:rFonts w:cs="Times New Roman"/>
          <w:lang w:val="fr-FR"/>
        </w:rPr>
        <w:t>feature</w:t>
      </w:r>
      <w:proofErr w:type="spellEnd"/>
      <w:r w:rsidRPr="005528C6">
        <w:rPr>
          <w:rFonts w:cs="Times New Roman"/>
          <w:lang w:val="fr-FR"/>
        </w:rPr>
        <w:t xml:space="preserve"> engineering, </w:t>
      </w:r>
      <w:proofErr w:type="spellStart"/>
      <w:r w:rsidRPr="005528C6">
        <w:rPr>
          <w:rFonts w:cs="Times New Roman"/>
          <w:lang w:val="fr-FR"/>
        </w:rPr>
        <w:t>advanced</w:t>
      </w:r>
      <w:proofErr w:type="spellEnd"/>
      <w:r w:rsidRPr="005528C6">
        <w:rPr>
          <w:rFonts w:cs="Times New Roman"/>
          <w:lang w:val="fr-FR"/>
        </w:rPr>
        <w:t xml:space="preserve"> </w:t>
      </w:r>
      <w:proofErr w:type="spellStart"/>
      <w:r w:rsidRPr="005528C6">
        <w:rPr>
          <w:rFonts w:cs="Times New Roman"/>
          <w:lang w:val="fr-FR"/>
        </w:rPr>
        <w:t>hyperparameter</w:t>
      </w:r>
      <w:proofErr w:type="spellEnd"/>
      <w:r w:rsidRPr="005528C6">
        <w:rPr>
          <w:rFonts w:cs="Times New Roman"/>
          <w:lang w:val="fr-FR"/>
        </w:rPr>
        <w:t xml:space="preserve"> </w:t>
      </w:r>
      <w:proofErr w:type="spellStart"/>
      <w:r w:rsidRPr="005528C6">
        <w:rPr>
          <w:rFonts w:cs="Times New Roman"/>
          <w:lang w:val="fr-FR"/>
        </w:rPr>
        <w:t>optimization</w:t>
      </w:r>
      <w:proofErr w:type="spellEnd"/>
      <w:r w:rsidRPr="005528C6">
        <w:rPr>
          <w:rFonts w:cs="Times New Roman"/>
          <w:lang w:val="fr-FR"/>
        </w:rPr>
        <w:t xml:space="preserve">, and ensemble modeling to </w:t>
      </w:r>
      <w:proofErr w:type="spellStart"/>
      <w:r w:rsidRPr="005528C6">
        <w:rPr>
          <w:rFonts w:cs="Times New Roman"/>
          <w:lang w:val="fr-FR"/>
        </w:rPr>
        <w:t>enhance</w:t>
      </w:r>
      <w:proofErr w:type="spellEnd"/>
      <w:r w:rsidRPr="005528C6">
        <w:rPr>
          <w:rFonts w:cs="Times New Roman"/>
          <w:lang w:val="fr-FR"/>
        </w:rPr>
        <w:t xml:space="preserve"> </w:t>
      </w:r>
      <w:proofErr w:type="spellStart"/>
      <w:r w:rsidRPr="005528C6">
        <w:rPr>
          <w:rFonts w:cs="Times New Roman"/>
          <w:lang w:val="fr-FR"/>
        </w:rPr>
        <w:t>predictive</w:t>
      </w:r>
      <w:proofErr w:type="spellEnd"/>
      <w:r w:rsidRPr="005528C6">
        <w:rPr>
          <w:rFonts w:cs="Times New Roman"/>
          <w:lang w:val="fr-FR"/>
        </w:rPr>
        <w:t xml:space="preserve"> performance. </w:t>
      </w:r>
      <w:proofErr w:type="spellStart"/>
      <w:r w:rsidRPr="005528C6">
        <w:rPr>
          <w:rFonts w:cs="Times New Roman"/>
          <w:lang w:val="fr-FR"/>
        </w:rPr>
        <w:t>Specifically</w:t>
      </w:r>
      <w:proofErr w:type="spellEnd"/>
      <w:r w:rsidRPr="005528C6">
        <w:rPr>
          <w:rFonts w:cs="Times New Roman"/>
          <w:lang w:val="fr-FR"/>
        </w:rPr>
        <w:t xml:space="preserve">, </w:t>
      </w:r>
      <w:proofErr w:type="spellStart"/>
      <w:r w:rsidRPr="005528C6">
        <w:rPr>
          <w:rFonts w:cs="Times New Roman"/>
          <w:lang w:val="fr-FR"/>
        </w:rPr>
        <w:t>our</w:t>
      </w:r>
      <w:proofErr w:type="spellEnd"/>
      <w:r w:rsidRPr="005528C6">
        <w:rPr>
          <w:rFonts w:cs="Times New Roman"/>
          <w:lang w:val="fr-FR"/>
        </w:rPr>
        <w:t xml:space="preserve"> </w:t>
      </w:r>
      <w:proofErr w:type="spellStart"/>
      <w:r w:rsidRPr="005528C6">
        <w:rPr>
          <w:rFonts w:cs="Times New Roman"/>
          <w:lang w:val="fr-FR"/>
        </w:rPr>
        <w:t>study</w:t>
      </w:r>
      <w:proofErr w:type="spellEnd"/>
      <w:r w:rsidRPr="005528C6">
        <w:rPr>
          <w:rFonts w:cs="Times New Roman"/>
          <w:lang w:val="fr-FR"/>
        </w:rPr>
        <w:t xml:space="preserve"> system</w:t>
      </w:r>
      <w:proofErr w:type="spellStart"/>
      <w:r w:rsidRPr="00A777D7">
        <w:rPr>
          <w:rFonts w:cs="Times New Roman"/>
        </w:rPr>
        <w:t>atically</w:t>
      </w:r>
      <w:proofErr w:type="spellEnd"/>
      <w:r w:rsidRPr="00A777D7">
        <w:rPr>
          <w:rFonts w:cs="Times New Roman"/>
        </w:rPr>
        <w:t xml:space="preserve"> compares Logistic Regression (LR), Support Vector Machines (SVM), Random Forests (RF), Artificial Neural Networks (ANN), and stacking ensemble</w:t>
      </w:r>
      <w:r w:rsidR="008331DB">
        <w:rPr>
          <w:rFonts w:cs="Times New Roman"/>
        </w:rPr>
        <w:t xml:space="preserve"> (SE)</w:t>
      </w:r>
      <w:r w:rsidRPr="00A777D7">
        <w:rPr>
          <w:rFonts w:cs="Times New Roman"/>
        </w:rPr>
        <w:t xml:space="preserve"> models to effectively capture complex nonlinear relationships, </w:t>
      </w:r>
      <w:proofErr w:type="gramStart"/>
      <w:r w:rsidRPr="00A777D7">
        <w:rPr>
          <w:rFonts w:cs="Times New Roman"/>
        </w:rPr>
        <w:t>manage</w:t>
      </w:r>
      <w:proofErr w:type="gramEnd"/>
      <w:r w:rsidRPr="00A777D7">
        <w:rPr>
          <w:rFonts w:cs="Times New Roman"/>
        </w:rPr>
        <w:t xml:space="preserve"> high-dimensional and imbalanced datasets, and provide interpretable insights into critical feature interactions. Additionally, the validation of these models using extensive real-world data from the Pipeline and Hazardous Materials Safety Administration (PHMSA) database </w:t>
      </w:r>
      <w:r w:rsidR="00C13275">
        <w:rPr>
          <w:rFonts w:cs="Times New Roman"/>
        </w:rPr>
        <w:t>highlights</w:t>
      </w:r>
      <w:r w:rsidRPr="00A777D7">
        <w:rPr>
          <w:rFonts w:cs="Times New Roman"/>
        </w:rPr>
        <w:t xml:space="preserve"> our approach's practicality and generalizability, contributing substantially toward operational reliability and resource optimization in pipeline risk management</w:t>
      </w:r>
      <w:r w:rsidR="00447D82">
        <w:rPr>
          <w:rFonts w:cs="Times New Roman"/>
        </w:rPr>
        <w:t xml:space="preserve">. </w:t>
      </w:r>
    </w:p>
    <w:p w14:paraId="69579874" w14:textId="5B00E09A" w:rsidR="00CA7E75" w:rsidRPr="00633EB4" w:rsidRDefault="000A4A7C" w:rsidP="00D3049A">
      <w:pPr>
        <w:spacing w:line="276" w:lineRule="auto"/>
        <w:jc w:val="both"/>
        <w:rPr>
          <w:rFonts w:cs="Times New Roman"/>
        </w:rPr>
      </w:pPr>
      <w:r w:rsidRPr="00DC4A1F">
        <w:rPr>
          <w:rFonts w:cs="Times New Roman"/>
        </w:rPr>
        <w:t>The rema</w:t>
      </w:r>
      <w:r w:rsidR="003D3BD3" w:rsidRPr="00DC4A1F">
        <w:rPr>
          <w:rFonts w:cs="Times New Roman"/>
        </w:rPr>
        <w:t>ining</w:t>
      </w:r>
      <w:r w:rsidR="00307292" w:rsidRPr="00DC4A1F">
        <w:rPr>
          <w:rFonts w:cs="Times New Roman"/>
        </w:rPr>
        <w:t xml:space="preserve"> section</w:t>
      </w:r>
      <w:r w:rsidRPr="00DC4A1F">
        <w:rPr>
          <w:rFonts w:cs="Times New Roman"/>
        </w:rPr>
        <w:t xml:space="preserve"> of this paper is structured as follows: The </w:t>
      </w:r>
      <w:r w:rsidR="00776834" w:rsidRPr="00DC4A1F">
        <w:rPr>
          <w:rFonts w:cs="Times New Roman"/>
        </w:rPr>
        <w:t>m</w:t>
      </w:r>
      <w:r w:rsidRPr="00DC4A1F">
        <w:rPr>
          <w:rFonts w:cs="Times New Roman"/>
        </w:rPr>
        <w:t xml:space="preserve">ethodology section details the algorithms used, including mathematical formulations and evaluation metrics. The </w:t>
      </w:r>
      <w:r w:rsidR="00776834" w:rsidRPr="00DC4A1F">
        <w:rPr>
          <w:rFonts w:cs="Times New Roman"/>
        </w:rPr>
        <w:t>r</w:t>
      </w:r>
      <w:r w:rsidRPr="00DC4A1F">
        <w:rPr>
          <w:rFonts w:cs="Times New Roman"/>
        </w:rPr>
        <w:t xml:space="preserve">esults and </w:t>
      </w:r>
      <w:r w:rsidR="00776834" w:rsidRPr="00DC4A1F">
        <w:rPr>
          <w:rFonts w:cs="Times New Roman"/>
        </w:rPr>
        <w:t>d</w:t>
      </w:r>
      <w:r w:rsidRPr="00DC4A1F">
        <w:rPr>
          <w:rFonts w:cs="Times New Roman"/>
        </w:rPr>
        <w:t xml:space="preserve">iscussion section presents an in-depth analysis of model performance, supported by visualizations and sensitivity analyses. Finally, the </w:t>
      </w:r>
      <w:r w:rsidR="00776834" w:rsidRPr="00DC4A1F">
        <w:rPr>
          <w:rFonts w:cs="Times New Roman"/>
        </w:rPr>
        <w:t>c</w:t>
      </w:r>
      <w:r w:rsidRPr="00DC4A1F">
        <w:rPr>
          <w:rFonts w:cs="Times New Roman"/>
        </w:rPr>
        <w:t xml:space="preserve">onclusion and </w:t>
      </w:r>
      <w:r w:rsidR="003864BC" w:rsidRPr="00DC4A1F">
        <w:rPr>
          <w:rFonts w:cs="Times New Roman"/>
        </w:rPr>
        <w:t>r</w:t>
      </w:r>
      <w:r w:rsidRPr="00DC4A1F">
        <w:rPr>
          <w:rFonts w:cs="Times New Roman"/>
        </w:rPr>
        <w:t xml:space="preserve">ecommendations section </w:t>
      </w:r>
      <w:r w:rsidR="00447D82" w:rsidRPr="00633EB4">
        <w:rPr>
          <w:rFonts w:cs="Times New Roman"/>
        </w:rPr>
        <w:t>summarize</w:t>
      </w:r>
      <w:r w:rsidR="00BD52CA" w:rsidRPr="00633EB4">
        <w:rPr>
          <w:rFonts w:cs="Times New Roman"/>
        </w:rPr>
        <w:t>s</w:t>
      </w:r>
      <w:r w:rsidRPr="00633EB4">
        <w:rPr>
          <w:rFonts w:cs="Times New Roman"/>
        </w:rPr>
        <w:t xml:space="preserve"> key findings, offers actionable insights, and discusses future directions for advancing predictive modeling in pipeline failure risk management.</w:t>
      </w:r>
      <w:r w:rsidR="00F57663" w:rsidRPr="00633EB4">
        <w:rPr>
          <w:rFonts w:cs="Times New Roman"/>
        </w:rPr>
        <w:t xml:space="preserve"> </w:t>
      </w:r>
    </w:p>
    <w:p w14:paraId="6B14339F" w14:textId="6BBC824C" w:rsidR="002129D9" w:rsidRPr="00633EB4" w:rsidRDefault="00D573FD" w:rsidP="0068187D">
      <w:pPr>
        <w:pStyle w:val="Heading1"/>
        <w:numPr>
          <w:ilvl w:val="0"/>
          <w:numId w:val="3"/>
        </w:numPr>
        <w:rPr>
          <w:rFonts w:asciiTheme="minorHAnsi" w:hAnsiTheme="minorHAnsi" w:cs="Times New Roman"/>
          <w:b/>
          <w:bCs/>
          <w:color w:val="000000" w:themeColor="text1"/>
          <w:sz w:val="28"/>
          <w:szCs w:val="28"/>
        </w:rPr>
      </w:pPr>
      <w:r w:rsidRPr="00633EB4">
        <w:rPr>
          <w:rFonts w:asciiTheme="minorHAnsi" w:hAnsiTheme="minorHAnsi" w:cs="Times New Roman"/>
          <w:b/>
          <w:bCs/>
          <w:color w:val="000000" w:themeColor="text1"/>
          <w:sz w:val="28"/>
          <w:szCs w:val="28"/>
        </w:rPr>
        <w:t>Methodology</w:t>
      </w:r>
    </w:p>
    <w:p w14:paraId="338EF2B5" w14:textId="3776FBC0" w:rsidR="00EA1D0B" w:rsidRPr="00DC4A1F" w:rsidRDefault="00DB4F04" w:rsidP="00EA1D0B">
      <w:pPr>
        <w:spacing w:line="276" w:lineRule="auto"/>
        <w:jc w:val="both"/>
        <w:rPr>
          <w:rFonts w:cs="Times New Roman"/>
        </w:rPr>
      </w:pPr>
      <w:r w:rsidRPr="00633EB4">
        <w:rPr>
          <w:rFonts w:cs="Times New Roman"/>
        </w:rPr>
        <w:t>A</w:t>
      </w:r>
      <w:r w:rsidR="005F0213" w:rsidRPr="00633EB4">
        <w:rPr>
          <w:rFonts w:cs="Times New Roman"/>
        </w:rPr>
        <w:t>n</w:t>
      </w:r>
      <w:r w:rsidRPr="00633EB4">
        <w:rPr>
          <w:rFonts w:cs="Times New Roman"/>
        </w:rPr>
        <w:t xml:space="preserve"> </w:t>
      </w:r>
      <w:r w:rsidR="00EA1D0B" w:rsidRPr="00633EB4">
        <w:rPr>
          <w:rFonts w:cs="Times New Roman"/>
        </w:rPr>
        <w:t>ML framework was developed to predict</w:t>
      </w:r>
      <w:r w:rsidR="00EA1D0B" w:rsidRPr="00DC4A1F">
        <w:rPr>
          <w:rFonts w:cs="Times New Roman"/>
        </w:rPr>
        <w:t xml:space="preserve"> flowline failure risk using a multiclass classification approach, categorizing pipelines into "Low," "Medium," and "High" risk levels.  The methodology integrates each ML algorithm with rigorous data preprocessing techniques to address key challenges in pipeline failure prediction, such as class imbalance and high-dimensional feature spaces. Exploratory </w:t>
      </w:r>
      <w:r w:rsidR="005F3661" w:rsidRPr="00DC4A1F">
        <w:rPr>
          <w:rFonts w:cs="Times New Roman"/>
        </w:rPr>
        <w:t>d</w:t>
      </w:r>
      <w:r w:rsidR="00EA1D0B" w:rsidRPr="00DC4A1F">
        <w:rPr>
          <w:rFonts w:cs="Times New Roman"/>
        </w:rPr>
        <w:t xml:space="preserve">ata </w:t>
      </w:r>
      <w:r w:rsidR="005F3661" w:rsidRPr="00DC4A1F">
        <w:rPr>
          <w:rFonts w:cs="Times New Roman"/>
        </w:rPr>
        <w:t>a</w:t>
      </w:r>
      <w:r w:rsidR="00EA1D0B" w:rsidRPr="00DC4A1F">
        <w:rPr>
          <w:rFonts w:cs="Times New Roman"/>
        </w:rPr>
        <w:t xml:space="preserve">nalysis was </w:t>
      </w:r>
      <w:r w:rsidR="00741E29">
        <w:rPr>
          <w:rFonts w:cs="Times New Roman"/>
        </w:rPr>
        <w:t>performed</w:t>
      </w:r>
      <w:r w:rsidR="00EA1D0B" w:rsidRPr="00DC4A1F">
        <w:rPr>
          <w:rFonts w:cs="Times New Roman"/>
        </w:rPr>
        <w:t xml:space="preserve"> to assess feature distributions, detect potential outliers, and identify correlations between variables, ensuring that the dataset aligns with ML model requirements. In this study, several ML algorithms, </w:t>
      </w:r>
      <w:r w:rsidR="00741E29" w:rsidRPr="00DC4A1F">
        <w:rPr>
          <w:rFonts w:cs="Times New Roman"/>
        </w:rPr>
        <w:t>including</w:t>
      </w:r>
      <w:r w:rsidR="00EA1D0B" w:rsidRPr="00DC4A1F">
        <w:rPr>
          <w:rFonts w:cs="Times New Roman"/>
        </w:rPr>
        <w:t xml:space="preserve"> SVM, RF, LR, ANN, and </w:t>
      </w:r>
      <w:r w:rsidR="008331DB">
        <w:rPr>
          <w:rFonts w:cs="Times New Roman"/>
        </w:rPr>
        <w:t>SE</w:t>
      </w:r>
      <w:r w:rsidR="00EA1D0B" w:rsidRPr="00DC4A1F">
        <w:rPr>
          <w:rFonts w:cs="Times New Roman"/>
        </w:rPr>
        <w:t xml:space="preserve"> were exp</w:t>
      </w:r>
      <w:r w:rsidR="000231E2">
        <w:rPr>
          <w:rFonts w:cs="Times New Roman"/>
        </w:rPr>
        <w:t>erimented</w:t>
      </w:r>
      <w:r w:rsidR="00EA1D0B" w:rsidRPr="00DC4A1F">
        <w:rPr>
          <w:rFonts w:cs="Times New Roman"/>
        </w:rPr>
        <w:t xml:space="preserve">. Each ML model was tuned to obtain optimal hyperparameters using </w:t>
      </w:r>
      <w:proofErr w:type="spellStart"/>
      <w:r w:rsidR="00EA1D0B" w:rsidRPr="00DC4A1F">
        <w:rPr>
          <w:rFonts w:cs="Times New Roman"/>
        </w:rPr>
        <w:t>GridSearchCV</w:t>
      </w:r>
      <w:proofErr w:type="spellEnd"/>
      <w:r w:rsidR="00EA1D0B" w:rsidRPr="00DC4A1F">
        <w:rPr>
          <w:rFonts w:cs="Times New Roman"/>
        </w:rPr>
        <w:t xml:space="preserve"> with a </w:t>
      </w:r>
      <w:r w:rsidR="005E6B4E" w:rsidRPr="00DC4A1F">
        <w:rPr>
          <w:rFonts w:cs="Times New Roman"/>
        </w:rPr>
        <w:t>5</w:t>
      </w:r>
      <w:r w:rsidR="00EA1D0B" w:rsidRPr="00DC4A1F">
        <w:rPr>
          <w:rFonts w:cs="Times New Roman"/>
        </w:rPr>
        <w:t xml:space="preserve">-fold cross-validation to </w:t>
      </w:r>
      <w:r w:rsidR="006B657E">
        <w:rPr>
          <w:rFonts w:cs="Times New Roman"/>
        </w:rPr>
        <w:t>improve</w:t>
      </w:r>
      <w:r w:rsidR="00EA1D0B" w:rsidRPr="00DC4A1F">
        <w:rPr>
          <w:rFonts w:cs="Times New Roman"/>
        </w:rPr>
        <w:t xml:space="preserve"> predictive accuracy. </w:t>
      </w:r>
      <w:r w:rsidR="00E32A4C" w:rsidRPr="00DC4A1F">
        <w:rPr>
          <w:rFonts w:cs="Times New Roman"/>
        </w:rPr>
        <w:t>Finally, a</w:t>
      </w:r>
      <w:r w:rsidR="0024614F" w:rsidRPr="00DC4A1F">
        <w:rPr>
          <w:rFonts w:cs="Times New Roman"/>
        </w:rPr>
        <w:t>n analysis</w:t>
      </w:r>
      <w:r w:rsidR="00EA1D0B" w:rsidRPr="00DC4A1F">
        <w:rPr>
          <w:rFonts w:cs="Times New Roman"/>
        </w:rPr>
        <w:t xml:space="preserve"> of feature importance was conducted to identify key predictors of failure risk. </w:t>
      </w:r>
      <w:r w:rsidR="00A42C05" w:rsidRPr="00DC4A1F">
        <w:rPr>
          <w:rFonts w:cs="Times New Roman"/>
        </w:rPr>
        <w:t>Furthermore, t</w:t>
      </w:r>
      <w:r w:rsidR="00EA1D0B" w:rsidRPr="00DC4A1F">
        <w:rPr>
          <w:rFonts w:cs="Times New Roman"/>
        </w:rPr>
        <w:t xml:space="preserve">o evaluate the generalizability and robustness of the ML models, out-of-sample testing (with new unseen data) was conducted with data from the </w:t>
      </w:r>
      <w:r w:rsidR="00EA1D0B" w:rsidRPr="00DC4A1F">
        <w:rPr>
          <w:rFonts w:cs="Times New Roman"/>
        </w:rPr>
        <w:lastRenderedPageBreak/>
        <w:t>Pipeline and Hazardous Material Safety Administration (PHMSA) covering 56,402 miles of U.S. pipelines in the United States.</w:t>
      </w:r>
    </w:p>
    <w:p w14:paraId="75861486" w14:textId="2FEAF9FC" w:rsidR="007908F3" w:rsidRPr="00DC4A1F" w:rsidRDefault="00EA1D0B" w:rsidP="00EA1D0B">
      <w:pPr>
        <w:spacing w:line="276" w:lineRule="auto"/>
        <w:jc w:val="both"/>
        <w:rPr>
          <w:rFonts w:cs="Times New Roman"/>
        </w:rPr>
      </w:pPr>
      <w:r w:rsidRPr="00DC4A1F">
        <w:rPr>
          <w:rFonts w:cs="Times New Roman"/>
        </w:rPr>
        <w:t xml:space="preserve">The subsequent sections outline the </w:t>
      </w:r>
      <w:r w:rsidR="00EC06FB" w:rsidRPr="00DC4A1F">
        <w:rPr>
          <w:rFonts w:cs="Times New Roman"/>
        </w:rPr>
        <w:t>data prepa</w:t>
      </w:r>
      <w:r w:rsidR="00386BD7" w:rsidRPr="00DC4A1F">
        <w:rPr>
          <w:rFonts w:cs="Times New Roman"/>
        </w:rPr>
        <w:t>ration</w:t>
      </w:r>
      <w:r w:rsidR="00EC06FB" w:rsidRPr="00DC4A1F">
        <w:rPr>
          <w:rFonts w:cs="Times New Roman"/>
        </w:rPr>
        <w:t xml:space="preserve"> </w:t>
      </w:r>
      <w:r w:rsidR="00386BD7" w:rsidRPr="00DC4A1F">
        <w:rPr>
          <w:rFonts w:cs="Times New Roman"/>
        </w:rPr>
        <w:t>a</w:t>
      </w:r>
      <w:r w:rsidR="00EC06FB" w:rsidRPr="00DC4A1F">
        <w:rPr>
          <w:rFonts w:cs="Times New Roman"/>
        </w:rPr>
        <w:t>nd analysis</w:t>
      </w:r>
      <w:r w:rsidR="00386BD7" w:rsidRPr="00DC4A1F">
        <w:rPr>
          <w:rFonts w:cs="Times New Roman"/>
        </w:rPr>
        <w:t xml:space="preserve">, </w:t>
      </w:r>
      <w:r w:rsidRPr="00DC4A1F">
        <w:rPr>
          <w:rFonts w:cs="Times New Roman"/>
        </w:rPr>
        <w:t>mathematical</w:t>
      </w:r>
      <w:r w:rsidR="0024614F" w:rsidRPr="00DC4A1F">
        <w:rPr>
          <w:rFonts w:cs="Times New Roman"/>
        </w:rPr>
        <w:t xml:space="preserve"> principles</w:t>
      </w:r>
      <w:r w:rsidRPr="00DC4A1F">
        <w:rPr>
          <w:rFonts w:cs="Times New Roman"/>
        </w:rPr>
        <w:t xml:space="preserve"> of the ML algorithms, the performance evaluation metrics, and the experimental design used to validate the proposed framework. This structured methodology ensures reproducibility and establishes a rigorous scientific basis for </w:t>
      </w:r>
      <w:r w:rsidR="00EE29FD" w:rsidRPr="00DC4A1F">
        <w:rPr>
          <w:rFonts w:cs="Times New Roman"/>
        </w:rPr>
        <w:t xml:space="preserve">quantitative </w:t>
      </w:r>
      <w:r w:rsidRPr="00DC4A1F">
        <w:rPr>
          <w:rFonts w:cs="Times New Roman"/>
        </w:rPr>
        <w:t>pipeline failure risk assessment.</w:t>
      </w:r>
    </w:p>
    <w:p w14:paraId="25853208" w14:textId="3BF5EB3F" w:rsidR="00D16DF4" w:rsidRPr="00DC4A1F" w:rsidRDefault="00565F99" w:rsidP="00625010">
      <w:pPr>
        <w:pStyle w:val="Subtitle"/>
        <w:numPr>
          <w:ilvl w:val="1"/>
          <w:numId w:val="3"/>
        </w:numPr>
        <w:spacing w:before="240"/>
        <w:outlineLvl w:val="1"/>
        <w:rPr>
          <w:b/>
          <w:bCs/>
          <w:color w:val="000000" w:themeColor="text1"/>
          <w:sz w:val="24"/>
          <w:szCs w:val="24"/>
        </w:rPr>
      </w:pPr>
      <w:r w:rsidRPr="00DC4A1F">
        <w:rPr>
          <w:b/>
          <w:bCs/>
          <w:color w:val="000000" w:themeColor="text1"/>
          <w:sz w:val="24"/>
          <w:szCs w:val="24"/>
        </w:rPr>
        <w:t xml:space="preserve">Data </w:t>
      </w:r>
      <w:r w:rsidR="008956B3" w:rsidRPr="00DC4A1F">
        <w:rPr>
          <w:b/>
          <w:bCs/>
          <w:color w:val="000000" w:themeColor="text1"/>
          <w:sz w:val="24"/>
          <w:szCs w:val="24"/>
        </w:rPr>
        <w:t xml:space="preserve">Preparation and </w:t>
      </w:r>
      <w:r w:rsidRPr="00DC4A1F">
        <w:rPr>
          <w:b/>
          <w:bCs/>
          <w:color w:val="000000" w:themeColor="text1"/>
          <w:sz w:val="24"/>
          <w:szCs w:val="24"/>
        </w:rPr>
        <w:t xml:space="preserve">Analysis </w:t>
      </w:r>
    </w:p>
    <w:p w14:paraId="2668E1C9" w14:textId="0A1074AC" w:rsidR="00BA1F6C" w:rsidRPr="00DC4A1F" w:rsidRDefault="002D48C1" w:rsidP="00650452">
      <w:pPr>
        <w:spacing w:line="276" w:lineRule="auto"/>
        <w:jc w:val="both"/>
        <w:rPr>
          <w:b/>
          <w:bCs/>
        </w:rPr>
      </w:pPr>
      <w:r w:rsidRPr="00DC4A1F">
        <w:rPr>
          <w:rFonts w:cs="Times New Roman"/>
        </w:rPr>
        <w:t xml:space="preserve">This study </w:t>
      </w:r>
      <w:r w:rsidR="009754AB">
        <w:rPr>
          <w:rFonts w:cs="Times New Roman"/>
        </w:rPr>
        <w:t>considered</w:t>
      </w:r>
      <w:r w:rsidRPr="00DC4A1F">
        <w:rPr>
          <w:rFonts w:cs="Times New Roman"/>
        </w:rPr>
        <w:t xml:space="preserve"> a proprietary dataset comprising 808 records of pipeline characteristics and failure incidents, </w:t>
      </w:r>
      <w:r w:rsidR="009754AB">
        <w:rPr>
          <w:rFonts w:cs="Times New Roman"/>
        </w:rPr>
        <w:t>including</w:t>
      </w:r>
      <w:r w:rsidRPr="00DC4A1F">
        <w:rPr>
          <w:rFonts w:cs="Times New Roman"/>
        </w:rPr>
        <w:t xml:space="preserve"> a broad range of operational, environmental, and material features. Data preprocessing steps included standardization of numerical features, encoding of categorical variables, and imputation of missing values to maintain data integrity. SMOTE was applied to address the class imbalance, such that each ML model can correctly predict any underrepresented class in the dataset. </w:t>
      </w:r>
      <w:r w:rsidR="002011A1" w:rsidRPr="00DC4A1F">
        <w:t>The dataset included three numerical features which are flowline age, maximum</w:t>
      </w:r>
      <w:r w:rsidR="00774186">
        <w:t xml:space="preserve"> allowable</w:t>
      </w:r>
      <w:r w:rsidR="002011A1" w:rsidRPr="00DC4A1F">
        <w:t xml:space="preserve"> operating pressure</w:t>
      </w:r>
      <w:r w:rsidR="00E10CA8">
        <w:t>(MAOP)</w:t>
      </w:r>
      <w:r w:rsidR="002011A1" w:rsidRPr="00DC4A1F">
        <w:t xml:space="preserve">, and pipe diameter, along with seven categorical features such as root cause, weather conditions (e.g., harsh, normal), basin, flowline type (e.g., wellhead line, production line), pipe material (e.g., fiberglass, carbon steel), fluid type (e.g., oil, gas, multiphase), and spill type. </w:t>
      </w:r>
      <w:r w:rsidR="00650452" w:rsidRPr="00650452">
        <w:rPr>
          <w:rFonts w:cs="Times New Roman"/>
        </w:rPr>
        <w:t xml:space="preserve">The violin plots in </w:t>
      </w:r>
      <w:r w:rsidR="00650452" w:rsidRPr="00650452">
        <w:rPr>
          <w:rFonts w:cs="Times New Roman"/>
          <w:b/>
          <w:bCs/>
        </w:rPr>
        <w:t>Fig. 1</w:t>
      </w:r>
      <w:r w:rsidR="00650452" w:rsidRPr="00650452">
        <w:rPr>
          <w:rFonts w:cs="Times New Roman"/>
        </w:rPr>
        <w:t xml:space="preserve"> reveal distinctive distribution patterns across pipeline features, where flowline age (a) demonstrates a pronounced right skew with density concentrated below 20 years, indicating most flowlines </w:t>
      </w:r>
      <w:r w:rsidR="00321BC8">
        <w:rPr>
          <w:rFonts w:cs="Times New Roman"/>
        </w:rPr>
        <w:t xml:space="preserve">in our dataset </w:t>
      </w:r>
      <w:r w:rsidR="00650452" w:rsidRPr="00650452">
        <w:rPr>
          <w:rFonts w:cs="Times New Roman"/>
        </w:rPr>
        <w:t>are relatively new, MAOP (b) shows a strong positive skew with values predominantly clustered below 500 psi and a narrow extension reaching approximately 1000-1200 psi, suggesting operational configurations favor lower pressures with occasional high-pressure exceptions. The diameter distribution (c) exhibits a unimodal pattern with a central tendency around 3-4 inches and a wide, relatively symmetric spread from approximately 1 to 16 inches, suggesting a single predominant diameter specification with considerable variation that likely reflects diverse pipeline applications. For categorical features, pipe material (d) and flowline type (f) display multimodal distributions indicating clear groupings, while the basin distribution (e) shows multiple tiers of frequency suggesting geographical clustering of installations, and weather conditions (g) reveals most data points concentrated at lower values with a small secondary peak, likely representing normal versus extreme weather events. The root cause (h) and fluid type (</w:t>
      </w:r>
      <w:proofErr w:type="spellStart"/>
      <w:r w:rsidR="00650452" w:rsidRPr="00650452">
        <w:rPr>
          <w:rFonts w:cs="Times New Roman"/>
        </w:rPr>
        <w:t>i</w:t>
      </w:r>
      <w:proofErr w:type="spellEnd"/>
      <w:r w:rsidR="00650452" w:rsidRPr="00650452">
        <w:rPr>
          <w:rFonts w:cs="Times New Roman"/>
        </w:rPr>
        <w:t>) distributions both exhibit bimodal patterns with a clear separation between categories, indicating distinct failure mechanisms and transported substances respectively, with upper modes representing the most common causes and fluid types in the dataset.</w:t>
      </w:r>
    </w:p>
    <w:tbl>
      <w:tblPr>
        <w:tblStyle w:val="TableGrid"/>
        <w:tblpPr w:leftFromText="180" w:rightFromText="180" w:vertAnchor="text" w:horzAnchor="margin" w:tblpY="250"/>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5"/>
      </w:tblGrid>
      <w:tr w:rsidR="00650452" w14:paraId="02EF8C40" w14:textId="77777777" w:rsidTr="00650452">
        <w:tc>
          <w:tcPr>
            <w:tcW w:w="9715" w:type="dxa"/>
          </w:tcPr>
          <w:p w14:paraId="01F08373" w14:textId="23D4E0BC" w:rsidR="00650452" w:rsidRDefault="00CD0D81" w:rsidP="00650452">
            <w:pPr>
              <w:spacing w:line="276" w:lineRule="auto"/>
              <w:jc w:val="both"/>
              <w:rPr>
                <w:rFonts w:cs="Times New Roman"/>
              </w:rPr>
            </w:pPr>
            <w:r>
              <w:rPr>
                <w:rFonts w:cs="Times New Roman"/>
                <w:noProof/>
              </w:rPr>
              <w:lastRenderedPageBreak/>
              <w:drawing>
                <wp:inline distT="0" distB="0" distL="0" distR="0" wp14:anchorId="4E5126A6" wp14:editId="731C6829">
                  <wp:extent cx="5944235" cy="6846570"/>
                  <wp:effectExtent l="0" t="0" r="0" b="0"/>
                  <wp:docPr id="149847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4235" cy="6846570"/>
                          </a:xfrm>
                          <a:prstGeom prst="rect">
                            <a:avLst/>
                          </a:prstGeom>
                          <a:noFill/>
                        </pic:spPr>
                      </pic:pic>
                    </a:graphicData>
                  </a:graphic>
                </wp:inline>
              </w:drawing>
            </w:r>
          </w:p>
        </w:tc>
      </w:tr>
      <w:tr w:rsidR="00650452" w14:paraId="5F832129" w14:textId="77777777" w:rsidTr="00650452">
        <w:tc>
          <w:tcPr>
            <w:tcW w:w="9715" w:type="dxa"/>
          </w:tcPr>
          <w:p w14:paraId="3AE432F1" w14:textId="77777777" w:rsidR="00650452" w:rsidRDefault="00650452" w:rsidP="00650452">
            <w:pPr>
              <w:spacing w:line="276" w:lineRule="auto"/>
              <w:jc w:val="center"/>
              <w:rPr>
                <w:rFonts w:cs="Times New Roman"/>
              </w:rPr>
            </w:pPr>
            <w:r w:rsidRPr="00DC4A1F">
              <w:rPr>
                <w:rFonts w:eastAsia="Aptos" w:cs="Times New Roman"/>
              </w:rPr>
              <w:t xml:space="preserve">Fig. </w:t>
            </w:r>
            <w:r>
              <w:rPr>
                <w:rFonts w:eastAsia="Aptos" w:cs="Times New Roman"/>
              </w:rPr>
              <w:t>1.</w:t>
            </w:r>
            <w:r w:rsidRPr="00DC4A1F">
              <w:rPr>
                <w:rFonts w:eastAsia="Aptos" w:cs="Times New Roman"/>
              </w:rPr>
              <w:t xml:space="preserve"> Violin plot of (a) flowline age, (b) maximum</w:t>
            </w:r>
            <w:r>
              <w:rPr>
                <w:rFonts w:eastAsia="Aptos" w:cs="Times New Roman"/>
              </w:rPr>
              <w:t xml:space="preserve"> allowable operating</w:t>
            </w:r>
            <w:r w:rsidRPr="00DC4A1F">
              <w:rPr>
                <w:rFonts w:eastAsia="Aptos" w:cs="Times New Roman"/>
              </w:rPr>
              <w:t xml:space="preserve"> pressure (c) diameter, (d). pipe material, (e) basin, (f) flowline type, (g) weather, (h) root cause, and (</w:t>
            </w:r>
            <w:proofErr w:type="spellStart"/>
            <w:r w:rsidRPr="00DC4A1F">
              <w:rPr>
                <w:rFonts w:eastAsia="Aptos" w:cs="Times New Roman"/>
              </w:rPr>
              <w:t>i</w:t>
            </w:r>
            <w:proofErr w:type="spellEnd"/>
            <w:r w:rsidRPr="00DC4A1F">
              <w:rPr>
                <w:rFonts w:eastAsia="Aptos" w:cs="Times New Roman"/>
              </w:rPr>
              <w:t>) fluid type</w:t>
            </w:r>
          </w:p>
        </w:tc>
      </w:tr>
    </w:tbl>
    <w:p w14:paraId="36AE243F" w14:textId="02853321" w:rsidR="00603CB6" w:rsidRPr="00633EB4" w:rsidRDefault="00BE2D9E" w:rsidP="00366309">
      <w:pPr>
        <w:spacing w:before="240" w:after="0"/>
        <w:jc w:val="both"/>
        <w:rPr>
          <w:rFonts w:eastAsia="Aptos" w:cs="Times New Roman"/>
        </w:rPr>
      </w:pPr>
      <w:r w:rsidRPr="00717F14">
        <w:t xml:space="preserve">The pair plot in </w:t>
      </w:r>
      <w:r w:rsidRPr="00717F14">
        <w:rPr>
          <w:b/>
          <w:bCs/>
        </w:rPr>
        <w:t>Fig. 2</w:t>
      </w:r>
      <w:r w:rsidRPr="00717F14">
        <w:t xml:space="preserve"> illustrates </w:t>
      </w:r>
      <w:r w:rsidR="007D25BA">
        <w:t>inter</w:t>
      </w:r>
      <w:r w:rsidR="008878D2">
        <w:t>-</w:t>
      </w:r>
      <w:r w:rsidRPr="00717F14">
        <w:t xml:space="preserve">relationships </w:t>
      </w:r>
      <w:r w:rsidR="008878D2">
        <w:t xml:space="preserve">between features </w:t>
      </w:r>
      <w:r w:rsidRPr="00717F14">
        <w:t>using scatter plots combined with kernel density estimates</w:t>
      </w:r>
      <w:r w:rsidR="00514B7F">
        <w:t xml:space="preserve">. </w:t>
      </w:r>
      <w:r w:rsidR="00717F14" w:rsidRPr="00717F14">
        <w:t xml:space="preserve">The scatter plot of flowline age </w:t>
      </w:r>
      <w:r w:rsidR="00656E3C">
        <w:t xml:space="preserve">vs </w:t>
      </w:r>
      <w:r w:rsidR="00717F14" w:rsidRPr="00717F14">
        <w:t xml:space="preserve">MAOP highlights </w:t>
      </w:r>
      <w:r w:rsidR="00717F14" w:rsidRPr="00717F14">
        <w:lastRenderedPageBreak/>
        <w:t xml:space="preserve">several notable interactions. Generally, older flowlines </w:t>
      </w:r>
      <w:r>
        <w:t>have lower MAOP</w:t>
      </w:r>
      <w:r w:rsidR="00717F14" w:rsidRPr="00717F14">
        <w:t xml:space="preserve">, whereas newer ones tend to have higher </w:t>
      </w:r>
      <w:r>
        <w:t>MAOP</w:t>
      </w:r>
      <w:r w:rsidR="00717F14" w:rsidRPr="00717F14">
        <w:t>. There is also an inverse relationship between pipe diameter and MAOP, as pipelines with larger diameters typically have lower allowable pressures due to increased hoop stress. Furthermore, older pipelines generally have smaller diameters, while newer pipelines cover a broader diameter range. The numerical values assigned to categorical variables are encoded labels for analytical convenience: "Weather" denotes environmental severity (1: Normal, 2: Harsh); "Root Cause" represents failure mechanisms (e.g., Corrosion, Equipment Failure, Incorrect Operation); "Spill Type" differentiates spill incident timing (</w:t>
      </w:r>
      <w:r w:rsidR="0005186A">
        <w:t xml:space="preserve">e.g. </w:t>
      </w:r>
      <w:r w:rsidR="003F6654">
        <w:t>112</w:t>
      </w:r>
      <w:r w:rsidR="00717F14" w:rsidRPr="00717F14">
        <w:t xml:space="preserve">: Recent, </w:t>
      </w:r>
      <w:r w:rsidR="003F6654">
        <w:t>95</w:t>
      </w:r>
      <w:r w:rsidR="00717F14" w:rsidRPr="00717F14">
        <w:t xml:space="preserve">: Historical); "Fluid Type" categorizes transported fluids (e.g., Multiphase, Condensate, Natural Gas, Produced Water, Crude Oil); "Pipe Material" includes pipeline materials (e.g., Carbon Steel, HDPE, Fiberglass, </w:t>
      </w:r>
      <w:proofErr w:type="spellStart"/>
      <w:r w:rsidR="00717F14" w:rsidRPr="00717F14">
        <w:t>Fiberspar</w:t>
      </w:r>
      <w:proofErr w:type="spellEnd"/>
      <w:r w:rsidR="00717F14" w:rsidRPr="00717F14">
        <w:t>); "Basin" corresponds to geographical operating regions (e.g., Denver-Julesburg, Piceance, Paradox); and "Flowline Type" classifies pipeline function (e.g., Wellhead Line, Production Line, Peripheral Piping, Process Piping, Dump Line). These numerical encodings are further clarified in the supplementary figures detailing each categorical distribution</w:t>
      </w:r>
      <w:r w:rsidR="00717F14" w:rsidRPr="000C5F02">
        <w:t>.</w:t>
      </w:r>
      <w:r w:rsidR="00EA45A3" w:rsidRPr="000C5F02">
        <w:t xml:space="preserve"> </w:t>
      </w:r>
      <w:r w:rsidR="009C244F">
        <w:t xml:space="preserve">Also, it should be noted that </w:t>
      </w:r>
      <w:proofErr w:type="gramStart"/>
      <w:r w:rsidR="009C244F">
        <w:t xml:space="preserve">there </w:t>
      </w:r>
      <w:r w:rsidR="009C244F" w:rsidRPr="00633EB4">
        <w:t>exist non-linearities</w:t>
      </w:r>
      <w:proofErr w:type="gramEnd"/>
      <w:r w:rsidR="009C244F" w:rsidRPr="00633EB4">
        <w:t xml:space="preserve"> between some features</w:t>
      </w:r>
      <w:r w:rsidR="008C3AE3" w:rsidRPr="00633EB4">
        <w:t xml:space="preserve"> and this influenced the selection of certain ML algorithms in this study.</w:t>
      </w:r>
      <w:r w:rsidR="009C244F" w:rsidRPr="00633EB4">
        <w:t xml:space="preserve"> </w:t>
      </w:r>
      <w:r w:rsidR="000C5F02" w:rsidRPr="00633EB4">
        <w:t>Furthermore,</w:t>
      </w:r>
      <w:r w:rsidR="000C5F02" w:rsidRPr="00633EB4">
        <w:rPr>
          <w:b/>
          <w:bCs/>
        </w:rPr>
        <w:t xml:space="preserve"> </w:t>
      </w:r>
      <w:r w:rsidR="000C5F02" w:rsidRPr="00633EB4">
        <w:rPr>
          <w:rFonts w:eastAsia="Aptos" w:cs="Times New Roman"/>
        </w:rPr>
        <w:t>a</w:t>
      </w:r>
      <w:r w:rsidR="009063F8" w:rsidRPr="00633EB4">
        <w:rPr>
          <w:rFonts w:eastAsia="Aptos" w:cs="Times New Roman"/>
        </w:rPr>
        <w:t xml:space="preserve"> correlation matrix was used to quantify and display the linear relationship between features as seen in </w:t>
      </w:r>
      <w:r w:rsidR="009063F8" w:rsidRPr="00633EB4">
        <w:rPr>
          <w:rFonts w:eastAsia="Aptos" w:cs="Times New Roman"/>
          <w:b/>
          <w:bCs/>
        </w:rPr>
        <w:t>Fig. 3</w:t>
      </w:r>
      <w:r w:rsidR="009063F8" w:rsidRPr="00633EB4">
        <w:rPr>
          <w:rFonts w:eastAsia="Aptos" w:cs="Times New Roman"/>
        </w:rPr>
        <w:t>. For constructing the matrix, Pearson’s correlation coefficient is used (Eq. 1), where –1 represents a perfect negative correlation, 0 indicates no correlation,</w:t>
      </w:r>
      <w:r w:rsidR="001B6C38" w:rsidRPr="00633EB4">
        <w:rPr>
          <w:rFonts w:eastAsia="Aptos" w:cs="Times New Roman"/>
        </w:rPr>
        <w:t xml:space="preserve"> </w:t>
      </w:r>
      <w:r w:rsidR="009063F8" w:rsidRPr="00633EB4">
        <w:rPr>
          <w:rFonts w:eastAsia="Aptos" w:cs="Times New Roman"/>
        </w:rPr>
        <w:t xml:space="preserve">and +1 signifies a perfect positive correlation. </w:t>
      </w:r>
      <w:r w:rsidR="003251EE" w:rsidRPr="00633EB4">
        <w:rPr>
          <w:rFonts w:eastAsia="Aptos" w:cs="Times New Roman"/>
        </w:rPr>
        <w:t>Flowline age exhibits a strong positive correlation (0.41) with flowline type, indicating that older flowlines tend to belong to certain types. Diameter demonstrates a substantial negative correlation with flowline type (-0.36), showcasing that smaller diameters predominate in certain flowline categories. The MAOP shows a modest negative correlation with age (-0.21) and a positive correlation with pipe material (0.21), reflecting material-specific pressure tolerances and reduced pressure ratings in aging flowlines. Fluid type shows a significant positive correlation with flowline age (0.23) and flowline type (0.47), suggesting certain fluids are preferentially transported through specific pipeline configurations. Basin characteristics correlate with fluid type (0.24), indicating regional preferences for specific fluid transportation. These moderate correlations highlight interdependencies between operational, physical, and environmental parameters while remaining sufficiently independent to provide complementary information for predictive modeling without excessive multicollinearity, reducing the risk of overfitting in the predictive models.</w:t>
      </w:r>
    </w:p>
    <w:tbl>
      <w:tblPr>
        <w:tblStyle w:val="TableGrid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895"/>
      </w:tblGrid>
      <w:tr w:rsidR="00366309" w:rsidRPr="00DC4A1F" w14:paraId="5F8D1A49" w14:textId="77777777" w:rsidTr="0080755A">
        <w:tc>
          <w:tcPr>
            <w:tcW w:w="8455" w:type="dxa"/>
          </w:tcPr>
          <w:p w14:paraId="0979087C" w14:textId="35ACA005" w:rsidR="00366309" w:rsidRPr="00633EB4" w:rsidRDefault="00000000" w:rsidP="00366309">
            <w:pPr>
              <w:jc w:val="both"/>
              <w:rPr>
                <w:rFonts w:eastAsia="Times New Roman" w:cs="Times New Roman"/>
              </w:rPr>
            </w:pPr>
            <m:oMathPara>
              <m:oMath>
                <m:eqArr>
                  <m:eqArrPr>
                    <m:maxDist m:val="1"/>
                    <m:ctrlPr>
                      <w:rPr>
                        <w:rFonts w:ascii="Cambria Math" w:eastAsia="Aptos" w:hAnsi="Cambria Math" w:cs="Times New Roman"/>
                        <w:i/>
                        <w:sz w:val="24"/>
                        <w:szCs w:val="24"/>
                      </w:rPr>
                    </m:ctrlPr>
                  </m:eqArrPr>
                  <m:e>
                    <m:r>
                      <w:rPr>
                        <w:rFonts w:ascii="Cambria Math" w:eastAsia="Aptos" w:hAnsi="Cambria Math" w:cs="Times New Roman"/>
                        <w:sz w:val="24"/>
                        <w:szCs w:val="24"/>
                      </w:rPr>
                      <m:t>R=</m:t>
                    </m:r>
                    <m:f>
                      <m:fPr>
                        <m:ctrlPr>
                          <w:rPr>
                            <w:rFonts w:ascii="Cambria Math" w:eastAsia="Aptos" w:hAnsi="Cambria Math" w:cs="Times New Roman"/>
                            <w:sz w:val="24"/>
                            <w:szCs w:val="24"/>
                          </w:rPr>
                        </m:ctrlPr>
                      </m:fPr>
                      <m:num>
                        <m:nary>
                          <m:naryPr>
                            <m:chr m:val="∑"/>
                            <m:ctrlPr>
                              <w:rPr>
                                <w:rFonts w:ascii="Cambria Math" w:eastAsia="Aptos" w:hAnsi="Cambria Math" w:cs="Times New Roman"/>
                                <w:i/>
                                <w:sz w:val="24"/>
                                <w:szCs w:val="24"/>
                              </w:rPr>
                            </m:ctrlPr>
                          </m:naryPr>
                          <m:sub>
                            <m:r>
                              <w:rPr>
                                <w:rFonts w:ascii="Cambria Math" w:eastAsia="Aptos" w:hAnsi="Cambria Math" w:cs="Times New Roman"/>
                                <w:sz w:val="24"/>
                                <w:szCs w:val="24"/>
                              </w:rPr>
                              <m:t>i=1</m:t>
                            </m:r>
                          </m:sub>
                          <m:sup>
                            <m:r>
                              <w:rPr>
                                <w:rFonts w:ascii="Cambria Math" w:eastAsia="Aptos" w:hAnsi="Cambria Math" w:cs="Times New Roman"/>
                                <w:sz w:val="24"/>
                                <w:szCs w:val="24"/>
                              </w:rPr>
                              <m:t>n</m:t>
                            </m:r>
                          </m:sup>
                          <m:e>
                            <m:d>
                              <m:dPr>
                                <m:ctrlPr>
                                  <w:rPr>
                                    <w:rFonts w:ascii="Cambria Math" w:eastAsia="Aptos" w:hAnsi="Cambria Math" w:cs="Times New Roman"/>
                                    <w:i/>
                                    <w:sz w:val="24"/>
                                    <w:szCs w:val="24"/>
                                  </w:rPr>
                                </m:ctrlPr>
                              </m:dPr>
                              <m:e>
                                <m:sSub>
                                  <m:sSubPr>
                                    <m:ctrlPr>
                                      <w:rPr>
                                        <w:rFonts w:ascii="Cambria Math" w:eastAsia="Aptos" w:hAnsi="Cambria Math" w:cs="Times New Roman"/>
                                        <w:i/>
                                        <w:sz w:val="24"/>
                                        <w:szCs w:val="24"/>
                                      </w:rPr>
                                    </m:ctrlPr>
                                  </m:sSubPr>
                                  <m:e>
                                    <m:r>
                                      <w:rPr>
                                        <w:rFonts w:ascii="Cambria Math" w:eastAsia="Aptos" w:hAnsi="Cambria Math" w:cs="Times New Roman"/>
                                        <w:sz w:val="24"/>
                                        <w:szCs w:val="24"/>
                                      </w:rPr>
                                      <m:t>x</m:t>
                                    </m:r>
                                  </m:e>
                                  <m:sub>
                                    <m:r>
                                      <w:rPr>
                                        <w:rFonts w:ascii="Cambria Math" w:eastAsia="Aptos" w:hAnsi="Cambria Math" w:cs="Times New Roman"/>
                                        <w:sz w:val="24"/>
                                        <w:szCs w:val="24"/>
                                      </w:rPr>
                                      <m:t>i</m:t>
                                    </m:r>
                                  </m:sub>
                                </m:sSub>
                                <m:r>
                                  <w:rPr>
                                    <w:rFonts w:ascii="Cambria Math" w:eastAsia="Aptos" w:hAnsi="Cambria Math" w:cs="Times New Roman"/>
                                    <w:sz w:val="24"/>
                                    <w:szCs w:val="24"/>
                                  </w:rPr>
                                  <m:t>-</m:t>
                                </m:r>
                                <m:acc>
                                  <m:accPr>
                                    <m:chr m:val="̅"/>
                                    <m:ctrlPr>
                                      <w:rPr>
                                        <w:rFonts w:ascii="Cambria Math" w:eastAsia="Aptos" w:hAnsi="Cambria Math" w:cs="Times New Roman"/>
                                        <w:i/>
                                        <w:sz w:val="24"/>
                                        <w:szCs w:val="24"/>
                                      </w:rPr>
                                    </m:ctrlPr>
                                  </m:accPr>
                                  <m:e>
                                    <m:r>
                                      <w:rPr>
                                        <w:rFonts w:ascii="Cambria Math" w:eastAsia="Aptos" w:hAnsi="Cambria Math" w:cs="Times New Roman"/>
                                        <w:sz w:val="24"/>
                                        <w:szCs w:val="24"/>
                                      </w:rPr>
                                      <m:t>x</m:t>
                                    </m:r>
                                  </m:e>
                                </m:acc>
                              </m:e>
                            </m:d>
                            <m:d>
                              <m:dPr>
                                <m:ctrlPr>
                                  <w:rPr>
                                    <w:rFonts w:ascii="Cambria Math" w:eastAsia="Aptos" w:hAnsi="Cambria Math" w:cs="Times New Roman"/>
                                    <w:i/>
                                    <w:sz w:val="24"/>
                                    <w:szCs w:val="24"/>
                                  </w:rPr>
                                </m:ctrlPr>
                              </m:dPr>
                              <m:e>
                                <m:sSub>
                                  <m:sSubPr>
                                    <m:ctrlPr>
                                      <w:rPr>
                                        <w:rFonts w:ascii="Cambria Math" w:eastAsia="Aptos" w:hAnsi="Cambria Math" w:cs="Times New Roman"/>
                                        <w:i/>
                                        <w:sz w:val="24"/>
                                        <w:szCs w:val="24"/>
                                      </w:rPr>
                                    </m:ctrlPr>
                                  </m:sSubPr>
                                  <m:e>
                                    <m:r>
                                      <w:rPr>
                                        <w:rFonts w:ascii="Cambria Math" w:eastAsia="Aptos" w:hAnsi="Cambria Math" w:cs="Times New Roman"/>
                                        <w:sz w:val="24"/>
                                        <w:szCs w:val="24"/>
                                      </w:rPr>
                                      <m:t>y</m:t>
                                    </m:r>
                                  </m:e>
                                  <m:sub>
                                    <m:r>
                                      <w:rPr>
                                        <w:rFonts w:ascii="Cambria Math" w:eastAsia="Aptos" w:hAnsi="Cambria Math" w:cs="Times New Roman"/>
                                        <w:sz w:val="24"/>
                                        <w:szCs w:val="24"/>
                                      </w:rPr>
                                      <m:t>i</m:t>
                                    </m:r>
                                  </m:sub>
                                </m:sSub>
                                <m:r>
                                  <w:rPr>
                                    <w:rFonts w:ascii="Cambria Math" w:eastAsia="Aptos" w:hAnsi="Cambria Math" w:cs="Times New Roman"/>
                                    <w:sz w:val="24"/>
                                    <w:szCs w:val="24"/>
                                  </w:rPr>
                                  <m:t>-</m:t>
                                </m:r>
                                <m:acc>
                                  <m:accPr>
                                    <m:chr m:val="̅"/>
                                    <m:ctrlPr>
                                      <w:rPr>
                                        <w:rFonts w:ascii="Cambria Math" w:eastAsia="Aptos" w:hAnsi="Cambria Math" w:cs="Times New Roman"/>
                                        <w:i/>
                                        <w:sz w:val="24"/>
                                        <w:szCs w:val="24"/>
                                      </w:rPr>
                                    </m:ctrlPr>
                                  </m:accPr>
                                  <m:e>
                                    <m:r>
                                      <w:rPr>
                                        <w:rFonts w:ascii="Cambria Math" w:eastAsia="Aptos" w:hAnsi="Cambria Math" w:cs="Times New Roman"/>
                                        <w:sz w:val="24"/>
                                        <w:szCs w:val="24"/>
                                      </w:rPr>
                                      <m:t>y</m:t>
                                    </m:r>
                                  </m:e>
                                </m:acc>
                              </m:e>
                            </m:d>
                          </m:e>
                        </m:nary>
                        <m:ctrlPr>
                          <w:rPr>
                            <w:rFonts w:ascii="Cambria Math" w:eastAsia="Aptos" w:hAnsi="Cambria Math" w:cs="Times New Roman"/>
                            <w:i/>
                            <w:sz w:val="24"/>
                            <w:szCs w:val="24"/>
                          </w:rPr>
                        </m:ctrlPr>
                      </m:num>
                      <m:den>
                        <m:rad>
                          <m:radPr>
                            <m:degHide m:val="1"/>
                            <m:ctrlPr>
                              <w:rPr>
                                <w:rFonts w:ascii="Cambria Math" w:eastAsia="Aptos" w:hAnsi="Cambria Math" w:cs="Times New Roman"/>
                                <w:i/>
                                <w:sz w:val="24"/>
                                <w:szCs w:val="24"/>
                              </w:rPr>
                            </m:ctrlPr>
                          </m:radPr>
                          <m:deg/>
                          <m:e>
                            <m:nary>
                              <m:naryPr>
                                <m:chr m:val="∑"/>
                                <m:ctrlPr>
                                  <w:rPr>
                                    <w:rFonts w:ascii="Cambria Math" w:eastAsia="Aptos" w:hAnsi="Cambria Math" w:cs="Times New Roman"/>
                                    <w:sz w:val="24"/>
                                    <w:szCs w:val="24"/>
                                  </w:rPr>
                                </m:ctrlPr>
                              </m:naryPr>
                              <m:sub>
                                <m:r>
                                  <w:rPr>
                                    <w:rFonts w:ascii="Cambria Math" w:eastAsia="Aptos" w:hAnsi="Cambria Math" w:cs="Times New Roman"/>
                                    <w:sz w:val="24"/>
                                    <w:szCs w:val="24"/>
                                  </w:rPr>
                                  <m:t>i=1</m:t>
                                </m:r>
                                <m:ctrlPr>
                                  <w:rPr>
                                    <w:rFonts w:ascii="Cambria Math" w:eastAsia="Aptos" w:hAnsi="Cambria Math" w:cs="Times New Roman"/>
                                    <w:i/>
                                    <w:sz w:val="24"/>
                                    <w:szCs w:val="24"/>
                                  </w:rPr>
                                </m:ctrlPr>
                              </m:sub>
                              <m:sup>
                                <m:r>
                                  <w:rPr>
                                    <w:rFonts w:ascii="Cambria Math" w:eastAsia="Aptos" w:hAnsi="Cambria Math" w:cs="Times New Roman"/>
                                    <w:sz w:val="24"/>
                                    <w:szCs w:val="24"/>
                                  </w:rPr>
                                  <m:t>n</m:t>
                                </m:r>
                                <m:ctrlPr>
                                  <w:rPr>
                                    <w:rFonts w:ascii="Cambria Math" w:eastAsia="Aptos" w:hAnsi="Cambria Math" w:cs="Times New Roman"/>
                                    <w:i/>
                                    <w:sz w:val="24"/>
                                    <w:szCs w:val="24"/>
                                  </w:rPr>
                                </m:ctrlPr>
                              </m:sup>
                              <m:e>
                                <m:sSup>
                                  <m:sSupPr>
                                    <m:ctrlPr>
                                      <w:rPr>
                                        <w:rFonts w:ascii="Cambria Math" w:eastAsia="Aptos" w:hAnsi="Cambria Math" w:cs="Times New Roman"/>
                                        <w:i/>
                                        <w:sz w:val="24"/>
                                        <w:szCs w:val="24"/>
                                      </w:rPr>
                                    </m:ctrlPr>
                                  </m:sSupPr>
                                  <m:e>
                                    <m:d>
                                      <m:dPr>
                                        <m:ctrlPr>
                                          <w:rPr>
                                            <w:rFonts w:ascii="Cambria Math" w:eastAsia="Aptos" w:hAnsi="Cambria Math" w:cs="Times New Roman"/>
                                            <w:i/>
                                            <w:sz w:val="24"/>
                                            <w:szCs w:val="24"/>
                                          </w:rPr>
                                        </m:ctrlPr>
                                      </m:dPr>
                                      <m:e>
                                        <m:sSub>
                                          <m:sSubPr>
                                            <m:ctrlPr>
                                              <w:rPr>
                                                <w:rFonts w:ascii="Cambria Math" w:eastAsia="Aptos" w:hAnsi="Cambria Math" w:cs="Times New Roman"/>
                                                <w:i/>
                                                <w:sz w:val="24"/>
                                                <w:szCs w:val="24"/>
                                              </w:rPr>
                                            </m:ctrlPr>
                                          </m:sSubPr>
                                          <m:e>
                                            <m:r>
                                              <w:rPr>
                                                <w:rFonts w:ascii="Cambria Math" w:eastAsia="Aptos" w:hAnsi="Cambria Math" w:cs="Times New Roman"/>
                                                <w:sz w:val="24"/>
                                                <w:szCs w:val="24"/>
                                              </w:rPr>
                                              <m:t>x</m:t>
                                            </m:r>
                                          </m:e>
                                          <m:sub>
                                            <m:r>
                                              <w:rPr>
                                                <w:rFonts w:ascii="Cambria Math" w:eastAsia="Aptos" w:hAnsi="Cambria Math" w:cs="Times New Roman"/>
                                                <w:sz w:val="24"/>
                                                <w:szCs w:val="24"/>
                                              </w:rPr>
                                              <m:t>i</m:t>
                                            </m:r>
                                          </m:sub>
                                        </m:sSub>
                                        <m:r>
                                          <w:rPr>
                                            <w:rFonts w:ascii="Cambria Math" w:eastAsia="Aptos" w:hAnsi="Cambria Math" w:cs="Times New Roman"/>
                                            <w:sz w:val="24"/>
                                            <w:szCs w:val="24"/>
                                          </w:rPr>
                                          <m:t>-</m:t>
                                        </m:r>
                                        <m:acc>
                                          <m:accPr>
                                            <m:chr m:val="̅"/>
                                            <m:ctrlPr>
                                              <w:rPr>
                                                <w:rFonts w:ascii="Cambria Math" w:eastAsia="Aptos" w:hAnsi="Cambria Math" w:cs="Times New Roman"/>
                                                <w:i/>
                                                <w:sz w:val="24"/>
                                                <w:szCs w:val="24"/>
                                              </w:rPr>
                                            </m:ctrlPr>
                                          </m:accPr>
                                          <m:e>
                                            <m:r>
                                              <w:rPr>
                                                <w:rFonts w:ascii="Cambria Math" w:eastAsia="Aptos" w:hAnsi="Cambria Math" w:cs="Times New Roman"/>
                                                <w:sz w:val="24"/>
                                                <w:szCs w:val="24"/>
                                              </w:rPr>
                                              <m:t>x</m:t>
                                            </m:r>
                                          </m:e>
                                        </m:acc>
                                      </m:e>
                                    </m:d>
                                  </m:e>
                                  <m:sup>
                                    <m:r>
                                      <w:rPr>
                                        <w:rFonts w:ascii="Cambria Math" w:eastAsia="Aptos" w:hAnsi="Cambria Math" w:cs="Times New Roman"/>
                                        <w:sz w:val="24"/>
                                        <w:szCs w:val="24"/>
                                      </w:rPr>
                                      <m:t>2</m:t>
                                    </m:r>
                                  </m:sup>
                                </m:sSup>
                                <m:nary>
                                  <m:naryPr>
                                    <m:chr m:val="∑"/>
                                    <m:ctrlPr>
                                      <w:rPr>
                                        <w:rFonts w:ascii="Cambria Math" w:eastAsia="Aptos" w:hAnsi="Cambria Math" w:cs="Times New Roman"/>
                                        <w:i/>
                                        <w:sz w:val="24"/>
                                        <w:szCs w:val="24"/>
                                      </w:rPr>
                                    </m:ctrlPr>
                                  </m:naryPr>
                                  <m:sub>
                                    <m:r>
                                      <w:rPr>
                                        <w:rFonts w:ascii="Cambria Math" w:eastAsia="Aptos" w:hAnsi="Cambria Math" w:cs="Times New Roman"/>
                                        <w:sz w:val="24"/>
                                        <w:szCs w:val="24"/>
                                      </w:rPr>
                                      <m:t>i=1</m:t>
                                    </m:r>
                                  </m:sub>
                                  <m:sup>
                                    <m:r>
                                      <w:rPr>
                                        <w:rFonts w:ascii="Cambria Math" w:eastAsia="Aptos" w:hAnsi="Cambria Math" w:cs="Times New Roman"/>
                                        <w:sz w:val="24"/>
                                        <w:szCs w:val="24"/>
                                      </w:rPr>
                                      <m:t>n</m:t>
                                    </m:r>
                                  </m:sup>
                                  <m:e>
                                    <m:sSup>
                                      <m:sSupPr>
                                        <m:ctrlPr>
                                          <w:rPr>
                                            <w:rFonts w:ascii="Cambria Math" w:eastAsia="Aptos" w:hAnsi="Cambria Math" w:cs="Times New Roman"/>
                                            <w:i/>
                                            <w:sz w:val="24"/>
                                            <w:szCs w:val="24"/>
                                          </w:rPr>
                                        </m:ctrlPr>
                                      </m:sSupPr>
                                      <m:e>
                                        <m:d>
                                          <m:dPr>
                                            <m:ctrlPr>
                                              <w:rPr>
                                                <w:rFonts w:ascii="Cambria Math" w:eastAsia="Aptos" w:hAnsi="Cambria Math" w:cs="Times New Roman"/>
                                                <w:i/>
                                                <w:sz w:val="24"/>
                                                <w:szCs w:val="24"/>
                                              </w:rPr>
                                            </m:ctrlPr>
                                          </m:dPr>
                                          <m:e>
                                            <m:sSub>
                                              <m:sSubPr>
                                                <m:ctrlPr>
                                                  <w:rPr>
                                                    <w:rFonts w:ascii="Cambria Math" w:eastAsia="Aptos" w:hAnsi="Cambria Math" w:cs="Times New Roman"/>
                                                    <w:i/>
                                                    <w:sz w:val="24"/>
                                                    <w:szCs w:val="24"/>
                                                  </w:rPr>
                                                </m:ctrlPr>
                                              </m:sSubPr>
                                              <m:e>
                                                <m:r>
                                                  <w:rPr>
                                                    <w:rFonts w:ascii="Cambria Math" w:eastAsia="Aptos" w:hAnsi="Cambria Math" w:cs="Times New Roman"/>
                                                    <w:sz w:val="24"/>
                                                    <w:szCs w:val="24"/>
                                                  </w:rPr>
                                                  <m:t>y</m:t>
                                                </m:r>
                                              </m:e>
                                              <m:sub>
                                                <m:r>
                                                  <w:rPr>
                                                    <w:rFonts w:ascii="Cambria Math" w:eastAsia="Aptos" w:hAnsi="Cambria Math" w:cs="Times New Roman"/>
                                                    <w:sz w:val="24"/>
                                                    <w:szCs w:val="24"/>
                                                  </w:rPr>
                                                  <m:t>i</m:t>
                                                </m:r>
                                              </m:sub>
                                            </m:sSub>
                                            <m:r>
                                              <w:rPr>
                                                <w:rFonts w:ascii="Cambria Math" w:eastAsia="Aptos" w:hAnsi="Cambria Math" w:cs="Times New Roman"/>
                                                <w:sz w:val="24"/>
                                                <w:szCs w:val="24"/>
                                              </w:rPr>
                                              <m:t>-</m:t>
                                            </m:r>
                                            <m:acc>
                                              <m:accPr>
                                                <m:chr m:val="̅"/>
                                                <m:ctrlPr>
                                                  <w:rPr>
                                                    <w:rFonts w:ascii="Cambria Math" w:eastAsia="Aptos" w:hAnsi="Cambria Math" w:cs="Times New Roman"/>
                                                    <w:i/>
                                                    <w:sz w:val="24"/>
                                                    <w:szCs w:val="24"/>
                                                  </w:rPr>
                                                </m:ctrlPr>
                                              </m:accPr>
                                              <m:e>
                                                <m:r>
                                                  <w:rPr>
                                                    <w:rFonts w:ascii="Cambria Math" w:eastAsia="Aptos" w:hAnsi="Cambria Math" w:cs="Times New Roman"/>
                                                    <w:sz w:val="24"/>
                                                    <w:szCs w:val="24"/>
                                                  </w:rPr>
                                                  <m:t>y</m:t>
                                                </m:r>
                                              </m:e>
                                            </m:acc>
                                          </m:e>
                                        </m:d>
                                      </m:e>
                                      <m:sup>
                                        <m:r>
                                          <w:rPr>
                                            <w:rFonts w:ascii="Cambria Math" w:eastAsia="Aptos" w:hAnsi="Cambria Math" w:cs="Times New Roman"/>
                                            <w:sz w:val="24"/>
                                            <w:szCs w:val="24"/>
                                          </w:rPr>
                                          <m:t>2</m:t>
                                        </m:r>
                                      </m:sup>
                                    </m:sSup>
                                  </m:e>
                                </m:nary>
                                <m:ctrlPr>
                                  <w:rPr>
                                    <w:rFonts w:ascii="Cambria Math" w:eastAsia="Aptos" w:hAnsi="Cambria Math" w:cs="Times New Roman"/>
                                    <w:i/>
                                    <w:sz w:val="24"/>
                                    <w:szCs w:val="24"/>
                                  </w:rPr>
                                </m:ctrlPr>
                              </m:e>
                            </m:nary>
                          </m:e>
                        </m:rad>
                        <m:ctrlPr>
                          <w:rPr>
                            <w:rFonts w:ascii="Cambria Math" w:eastAsia="Aptos" w:hAnsi="Cambria Math" w:cs="Times New Roman"/>
                            <w:i/>
                            <w:sz w:val="24"/>
                            <w:szCs w:val="24"/>
                          </w:rPr>
                        </m:ctrlPr>
                      </m:den>
                    </m:f>
                    <m:r>
                      <w:rPr>
                        <w:rFonts w:ascii="Cambria Math" w:eastAsia="Aptos" w:hAnsi="Cambria Math" w:cs="Times New Roman"/>
                        <w:sz w:val="24"/>
                        <w:szCs w:val="24"/>
                      </w:rPr>
                      <m:t>.#</m:t>
                    </m:r>
                  </m:e>
                </m:eqArr>
              </m:oMath>
            </m:oMathPara>
          </w:p>
        </w:tc>
        <w:tc>
          <w:tcPr>
            <w:tcW w:w="895" w:type="dxa"/>
          </w:tcPr>
          <w:p w14:paraId="034740C9" w14:textId="77777777" w:rsidR="00366309" w:rsidRPr="00DC4A1F" w:rsidRDefault="00366309" w:rsidP="00366309">
            <w:pPr>
              <w:jc w:val="right"/>
              <w:rPr>
                <w:rFonts w:eastAsia="Times New Roman" w:cs="Times New Roman"/>
                <w:sz w:val="24"/>
                <w:szCs w:val="24"/>
              </w:rPr>
            </w:pPr>
            <w:r w:rsidRPr="00633EB4">
              <w:rPr>
                <w:rFonts w:eastAsia="Times New Roman" w:cs="Times New Roman"/>
                <w:sz w:val="24"/>
                <w:szCs w:val="24"/>
              </w:rPr>
              <w:t>(1)</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603CB6" w14:paraId="17C6484B" w14:textId="77777777" w:rsidTr="00366309">
        <w:trPr>
          <w:trHeight w:val="9440"/>
        </w:trPr>
        <w:tc>
          <w:tcPr>
            <w:tcW w:w="9360" w:type="dxa"/>
          </w:tcPr>
          <w:p w14:paraId="31976339" w14:textId="781DC114" w:rsidR="00603CB6" w:rsidRPr="000152F8" w:rsidRDefault="00C7076A" w:rsidP="00603CB6">
            <w:pPr>
              <w:spacing w:before="240"/>
              <w:jc w:val="both"/>
              <w:rPr>
                <w:rFonts w:eastAsia="Aptos" w:cs="Times New Roman"/>
                <w:sz w:val="4"/>
                <w:szCs w:val="4"/>
              </w:rPr>
            </w:pPr>
            <w:r>
              <w:rPr>
                <w:rFonts w:eastAsia="Aptos" w:cs="Times New Roman"/>
                <w:noProof/>
                <w:sz w:val="4"/>
                <w:szCs w:val="4"/>
              </w:rPr>
              <w:lastRenderedPageBreak/>
              <w:drawing>
                <wp:inline distT="0" distB="0" distL="0" distR="0" wp14:anchorId="1FA31B70" wp14:editId="05FDE3ED">
                  <wp:extent cx="5944235" cy="5944235"/>
                  <wp:effectExtent l="0" t="0" r="0" b="0"/>
                  <wp:docPr id="89710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5944235"/>
                          </a:xfrm>
                          <a:prstGeom prst="rect">
                            <a:avLst/>
                          </a:prstGeom>
                          <a:noFill/>
                        </pic:spPr>
                      </pic:pic>
                    </a:graphicData>
                  </a:graphic>
                </wp:inline>
              </w:drawing>
            </w:r>
          </w:p>
        </w:tc>
      </w:tr>
      <w:tr w:rsidR="00603CB6" w14:paraId="46EC7BE5" w14:textId="77777777" w:rsidTr="00366309">
        <w:tc>
          <w:tcPr>
            <w:tcW w:w="9360" w:type="dxa"/>
          </w:tcPr>
          <w:p w14:paraId="2CD01CC5" w14:textId="3951FED5" w:rsidR="00603CB6" w:rsidRPr="00603CB6" w:rsidRDefault="00603CB6" w:rsidP="00603CB6">
            <w:pPr>
              <w:pStyle w:val="Caption"/>
              <w:jc w:val="center"/>
              <w:rPr>
                <w:rFonts w:eastAsia="Aptos" w:cs="Times New Roman"/>
                <w:i w:val="0"/>
                <w:iCs w:val="0"/>
                <w:noProof/>
                <w:color w:val="000000" w:themeColor="text1"/>
                <w:sz w:val="22"/>
                <w:szCs w:val="22"/>
              </w:rPr>
            </w:pPr>
            <w:r w:rsidRPr="003F6654">
              <w:rPr>
                <w:i w:val="0"/>
                <w:iCs w:val="0"/>
                <w:color w:val="000000" w:themeColor="text1"/>
                <w:sz w:val="22"/>
                <w:szCs w:val="22"/>
              </w:rPr>
              <w:t>Fig. 2. Pair plot of input features</w:t>
            </w:r>
          </w:p>
        </w:tc>
      </w:tr>
      <w:tr w:rsidR="00D74B7B" w:rsidRPr="00DC4A1F" w14:paraId="62AF1972" w14:textId="77777777" w:rsidTr="003057DB">
        <w:tc>
          <w:tcPr>
            <w:tcW w:w="9360" w:type="dxa"/>
          </w:tcPr>
          <w:p w14:paraId="3A36C84E" w14:textId="7B4572CC" w:rsidR="00D74B7B" w:rsidRPr="00DC4A1F" w:rsidRDefault="00CD0D81" w:rsidP="003057DB">
            <w:pPr>
              <w:spacing w:line="276" w:lineRule="auto"/>
              <w:jc w:val="center"/>
              <w:rPr>
                <w:rFonts w:cs="Times New Roman"/>
              </w:rPr>
            </w:pPr>
            <w:r>
              <w:rPr>
                <w:rFonts w:cs="Times New Roman"/>
                <w:noProof/>
              </w:rPr>
              <w:lastRenderedPageBreak/>
              <w:drawing>
                <wp:inline distT="0" distB="0" distL="0" distR="0" wp14:anchorId="3686A496" wp14:editId="67DBEDFA">
                  <wp:extent cx="4993005" cy="4115435"/>
                  <wp:effectExtent l="0" t="0" r="0" b="0"/>
                  <wp:docPr id="2038415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3005" cy="4115435"/>
                          </a:xfrm>
                          <a:prstGeom prst="rect">
                            <a:avLst/>
                          </a:prstGeom>
                          <a:noFill/>
                        </pic:spPr>
                      </pic:pic>
                    </a:graphicData>
                  </a:graphic>
                </wp:inline>
              </w:drawing>
            </w:r>
          </w:p>
        </w:tc>
      </w:tr>
      <w:tr w:rsidR="00D74B7B" w:rsidRPr="00DC4A1F" w14:paraId="533CAB49" w14:textId="77777777" w:rsidTr="003057DB">
        <w:tc>
          <w:tcPr>
            <w:tcW w:w="9360" w:type="dxa"/>
          </w:tcPr>
          <w:p w14:paraId="727024B2" w14:textId="77777777" w:rsidR="00D74B7B" w:rsidRPr="00DC4A1F" w:rsidRDefault="00D74B7B" w:rsidP="003057DB">
            <w:pPr>
              <w:spacing w:line="276" w:lineRule="auto"/>
              <w:jc w:val="center"/>
              <w:rPr>
                <w:rFonts w:cs="Times New Roman"/>
              </w:rPr>
            </w:pPr>
            <w:r w:rsidRPr="001B6C38">
              <w:rPr>
                <w:rFonts w:cs="Times New Roman"/>
                <w:sz w:val="22"/>
                <w:szCs w:val="22"/>
              </w:rPr>
              <w:t>Fig. 3. Pearson correlation matrix of input features</w:t>
            </w:r>
          </w:p>
        </w:tc>
      </w:tr>
    </w:tbl>
    <w:p w14:paraId="5D6C3B55" w14:textId="04006B13" w:rsidR="00C42714" w:rsidRDefault="00887B3C" w:rsidP="00686371">
      <w:pPr>
        <w:spacing w:before="240"/>
        <w:jc w:val="both"/>
        <w:rPr>
          <w:rFonts w:cs="Times New Roman"/>
        </w:rPr>
      </w:pPr>
      <w:r w:rsidRPr="00887B3C">
        <w:rPr>
          <w:rFonts w:cs="Times New Roman"/>
        </w:rPr>
        <w:t xml:space="preserve">The insights derived from the data analysis informed several critical aspects of the subsequent predictive modeling process. Specifically, the observed distribution patterns and correlations guided feature engineering, ensuring the inclusion of significant parameters such as flowline age, MAOP, diameter, pipe material, and root cause, which exhibited distinct distributions or meaningful correlations indicative of underlying physical or operational relationships. The identification of pronounced skewness in numerical features like age and MAOP informed decisions regarding normalization techniques, and the distinct clustering in categorical features validated the encoding strategies implemented. Additionally, the observed inverse relationship between pipe diameter and MAOP, as well as age-related trends in pressure and diameter, highlighted essential nonlinear interactions, prompting the selection of machine learning algorithms capable of capturing complex nonlinear relationships, such as </w:t>
      </w:r>
      <w:r w:rsidR="00221F7A">
        <w:rPr>
          <w:rFonts w:cs="Times New Roman"/>
        </w:rPr>
        <w:t xml:space="preserve">SE, SVM, and </w:t>
      </w:r>
      <w:r w:rsidRPr="00887B3C">
        <w:rPr>
          <w:rFonts w:cs="Times New Roman"/>
        </w:rPr>
        <w:t>ANN</w:t>
      </w:r>
      <w:r w:rsidR="00221F7A">
        <w:rPr>
          <w:rFonts w:cs="Times New Roman"/>
        </w:rPr>
        <w:t>.</w:t>
      </w:r>
    </w:p>
    <w:p w14:paraId="1CDE3CE5" w14:textId="1D644DDF" w:rsidR="003870B2" w:rsidRPr="00DC4A1F" w:rsidRDefault="00827195" w:rsidP="00625010">
      <w:pPr>
        <w:pStyle w:val="ListParagraph"/>
        <w:numPr>
          <w:ilvl w:val="1"/>
          <w:numId w:val="3"/>
        </w:numPr>
        <w:outlineLvl w:val="1"/>
        <w:rPr>
          <w:rFonts w:cs="Times New Roman"/>
          <w:b/>
          <w:bCs/>
        </w:rPr>
      </w:pPr>
      <w:r w:rsidRPr="00DC4A1F">
        <w:rPr>
          <w:rFonts w:cs="Times New Roman"/>
          <w:b/>
          <w:bCs/>
        </w:rPr>
        <w:t xml:space="preserve"> Pipeline Failure Probability </w:t>
      </w:r>
    </w:p>
    <w:p w14:paraId="38A55479" w14:textId="32C6C1B5" w:rsidR="003870B2" w:rsidRPr="00633EB4" w:rsidRDefault="00545695" w:rsidP="00355CF7">
      <w:pPr>
        <w:spacing w:line="276" w:lineRule="auto"/>
        <w:jc w:val="both"/>
        <w:rPr>
          <w:rFonts w:cs="Times New Roman"/>
        </w:rPr>
      </w:pPr>
      <w:r w:rsidRPr="00DC4A1F">
        <w:t>Using various pipeline features such as flowline age, fluid type, pipe material</w:t>
      </w:r>
      <w:r w:rsidR="00FD5782" w:rsidRPr="00DC4A1F">
        <w:t xml:space="preserve">, etc. </w:t>
      </w:r>
      <w:r w:rsidRPr="00DC4A1F">
        <w:t xml:space="preserve">we aim to classify pipelines into three categories. This classification will help identify those pipelines that are more susceptible to leakage, posing potential risks to both environmental and </w:t>
      </w:r>
      <w:r w:rsidRPr="00DC4A1F">
        <w:lastRenderedPageBreak/>
        <w:t xml:space="preserve">human safety. </w:t>
      </w:r>
      <w:r w:rsidR="00CB7277" w:rsidRPr="00DC4A1F">
        <w:rPr>
          <w:rFonts w:cs="Times New Roman"/>
        </w:rPr>
        <w:t xml:space="preserve">The pipeline failure probability for each flowline in the dataset was estimated </w:t>
      </w:r>
      <w:r w:rsidR="00FD5782" w:rsidRPr="00DC4A1F">
        <w:rPr>
          <w:rFonts w:cs="Times New Roman"/>
        </w:rPr>
        <w:t>based on a</w:t>
      </w:r>
      <w:r w:rsidR="00CB7277" w:rsidRPr="00DC4A1F">
        <w:rPr>
          <w:rFonts w:cs="Times New Roman"/>
        </w:rPr>
        <w:t xml:space="preserve"> probabilistic approach, </w:t>
      </w:r>
      <w:r w:rsidR="00FD5782" w:rsidRPr="00DC4A1F">
        <w:rPr>
          <w:rFonts w:cs="Times New Roman"/>
        </w:rPr>
        <w:t>using</w:t>
      </w:r>
      <w:r w:rsidR="00CB7277" w:rsidRPr="00DC4A1F">
        <w:rPr>
          <w:rFonts w:cs="Times New Roman"/>
        </w:rPr>
        <w:t xml:space="preserve"> operational and material parameters provided within the dataset. Th</w:t>
      </w:r>
      <w:r w:rsidR="00033759" w:rsidRPr="00DC4A1F">
        <w:rPr>
          <w:rFonts w:cs="Times New Roman"/>
        </w:rPr>
        <w:t>is</w:t>
      </w:r>
      <w:r w:rsidR="00CB7277" w:rsidRPr="00DC4A1F">
        <w:rPr>
          <w:rFonts w:cs="Times New Roman"/>
        </w:rPr>
        <w:t xml:space="preserve"> method compares the true failure pressure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r w:rsidR="00CB7277" w:rsidRPr="00DC4A1F">
        <w:rPr>
          <w:rFonts w:cs="Times New Roman"/>
        </w:rPr>
        <w:t>) with the corresponding</w:t>
      </w:r>
      <w:r w:rsidR="000D4A9B" w:rsidRPr="00DC4A1F">
        <w:rPr>
          <w:rFonts w:cs="Times New Roman"/>
        </w:rPr>
        <w:t xml:space="preserve"> </w:t>
      </w:r>
      <w:r w:rsidR="00DC37AC">
        <w:rPr>
          <w:rFonts w:cs="Times New Roman"/>
        </w:rPr>
        <w:t>MAOP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omax</m:t>
            </m:r>
          </m:sub>
        </m:sSub>
      </m:oMath>
      <w:r w:rsidR="00CB7277" w:rsidRPr="00DC4A1F">
        <w:rPr>
          <w:rFonts w:ascii="Arial" w:hAnsi="Arial" w:cs="Arial"/>
          <w:i/>
        </w:rPr>
        <w:t>​</w:t>
      </w:r>
      <w:r w:rsidR="00CB7277" w:rsidRPr="00DC4A1F">
        <w:rPr>
          <w:rFonts w:cs="Times New Roman"/>
        </w:rPr>
        <w:t xml:space="preserve">), utilizing a burst limit state function. This approach has been successfully applied in prior studies (Mazumder et al., </w:t>
      </w:r>
      <w:r w:rsidR="00CB7277" w:rsidRPr="00633EB4">
        <w:rPr>
          <w:rFonts w:cs="Times New Roman"/>
        </w:rPr>
        <w:t>2021)</w:t>
      </w:r>
      <w:r w:rsidR="002A4C8F" w:rsidRPr="00633EB4">
        <w:rPr>
          <w:rFonts w:cs="Times New Roman"/>
        </w:rPr>
        <w:t xml:space="preserve"> </w:t>
      </w:r>
      <w:r w:rsidR="00217CD6" w:rsidRPr="00633EB4">
        <w:rPr>
          <w:rFonts w:cs="Times New Roman"/>
        </w:rPr>
        <w:t>to derive</w:t>
      </w:r>
      <w:r w:rsidR="00DC37AC" w:rsidRPr="00633EB4">
        <w:rPr>
          <w:rFonts w:cs="Times New Roman"/>
        </w:rPr>
        <w:t xml:space="preserve"> burst failure </w:t>
      </w:r>
      <w:r w:rsidR="00217CD6" w:rsidRPr="00633EB4">
        <w:rPr>
          <w:rFonts w:cs="Times New Roman"/>
        </w:rPr>
        <w:t xml:space="preserve">data. </w:t>
      </w:r>
      <w:r w:rsidR="00CB7277" w:rsidRPr="00633EB4">
        <w:rPr>
          <w:rFonts w:cs="Times New Roman"/>
        </w:rPr>
        <w:t>The burst limit state function is mathematically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F28E1" w:rsidRPr="00633EB4" w14:paraId="216AE86C" w14:textId="77777777" w:rsidTr="00E72B33">
        <w:tc>
          <w:tcPr>
            <w:tcW w:w="9350" w:type="dxa"/>
          </w:tcPr>
          <w:p w14:paraId="6399E173" w14:textId="01487349" w:rsidR="004F28E1" w:rsidRPr="00633EB4" w:rsidRDefault="00000000" w:rsidP="00E72B33">
            <w:pPr>
              <w:jc w:val="both"/>
              <w:rPr>
                <w:rFonts w:eastAsiaTheme="minorEastAsia"/>
              </w:rPr>
            </w:pPr>
            <m:oMathPara>
              <m:oMath>
                <m:eqArr>
                  <m:eqArrPr>
                    <m:maxDist m:val="1"/>
                    <m:ctrlPr>
                      <w:rPr>
                        <w:rFonts w:ascii="Cambria Math" w:hAnsi="Cambria Math" w:cs="Times New Roman"/>
                        <w:i/>
                      </w:rPr>
                    </m:ctrlPr>
                  </m:eqArrPr>
                  <m:e>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omax</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tc>
      </w:tr>
    </w:tbl>
    <w:p w14:paraId="632EA120" w14:textId="7EB72849" w:rsidR="003870B2" w:rsidRPr="00633EB4" w:rsidRDefault="002F087C" w:rsidP="008A2658">
      <w:pPr>
        <w:spacing w:before="240" w:line="276" w:lineRule="auto"/>
        <w:jc w:val="both"/>
        <w:rPr>
          <w:rFonts w:eastAsiaTheme="minorEastAsia" w:cs="Times New Roman"/>
        </w:rPr>
      </w:pPr>
      <w:r w:rsidRPr="00633EB4">
        <w:rPr>
          <w:rFonts w:eastAsiaTheme="minorEastAsia" w:cs="Times New Roman"/>
        </w:rPr>
        <w:t>w</w:t>
      </w:r>
      <w:r w:rsidR="00D87932" w:rsidRPr="00633EB4">
        <w:rPr>
          <w:rFonts w:eastAsiaTheme="minorEastAsia" w:cs="Times New Roman"/>
        </w:rPr>
        <w:t>here</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 0</m:t>
        </m:r>
      </m:oMath>
      <w:r w:rsidR="004D562C" w:rsidRPr="00633EB4">
        <w:rPr>
          <w:rFonts w:eastAsiaTheme="minorEastAsia" w:cs="Times New Roman"/>
        </w:rPr>
        <w:t xml:space="preserve"> denotes failure conditions,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r w:rsidR="004D562C" w:rsidRPr="00633EB4">
        <w:rPr>
          <w:rFonts w:eastAsiaTheme="minorEastAsia" w:cs="Times New Roman"/>
        </w:rPr>
        <w:t xml:space="preserve"> represents the true failure pressure, and</w:t>
      </w:r>
      <w:r w:rsidR="00BC3303" w:rsidRPr="00633EB4">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omax</m:t>
            </m:r>
          </m:sub>
        </m:sSub>
      </m:oMath>
      <w:r w:rsidR="004D562C" w:rsidRPr="00633EB4">
        <w:rPr>
          <w:rFonts w:eastAsiaTheme="minorEastAsia" w:cs="Times New Roman"/>
        </w:rPr>
        <w:t xml:space="preserve"> is the </w:t>
      </w:r>
      <w:r w:rsidR="00097B7D" w:rsidRPr="00633EB4">
        <w:rPr>
          <w:rFonts w:eastAsiaTheme="minorEastAsia" w:cs="Times New Roman"/>
        </w:rPr>
        <w:t xml:space="preserve">maximum </w:t>
      </w:r>
      <w:r w:rsidR="002C21D0" w:rsidRPr="00633EB4">
        <w:rPr>
          <w:rFonts w:eastAsiaTheme="minorEastAsia" w:cs="Times New Roman"/>
        </w:rPr>
        <w:t xml:space="preserve">allowable </w:t>
      </w:r>
      <w:r w:rsidR="004D562C" w:rsidRPr="00633EB4">
        <w:rPr>
          <w:rFonts w:eastAsiaTheme="minorEastAsia" w:cs="Times New Roman"/>
        </w:rPr>
        <w:t>operating pressure provided directly in the dataset. To account for variability in material strength and operational conditions, a Monte Carlo simulation was employed. The true failure pressure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r w:rsidR="004D562C" w:rsidRPr="00633EB4">
        <w:rPr>
          <w:rFonts w:eastAsiaTheme="minorEastAsia" w:cs="Times New Roman"/>
        </w:rPr>
        <w:t>) for each pipeline segment was modeled as a random variable following a normal distribution: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146B6" w:rsidRPr="00633EB4" w14:paraId="1D41AA00" w14:textId="77777777" w:rsidTr="00E72B33">
        <w:tc>
          <w:tcPr>
            <w:tcW w:w="9350" w:type="dxa"/>
          </w:tcPr>
          <w:p w14:paraId="0E66EA92" w14:textId="2F37990E" w:rsidR="001146B6" w:rsidRPr="00633EB4" w:rsidRDefault="00000000" w:rsidP="00E72B33">
            <w:pPr>
              <w:jc w:val="both"/>
              <w:rPr>
                <w:rFonts w:eastAsiaTheme="minorEastAsia"/>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r>
                      <m:rPr>
                        <m:sty m:val="p"/>
                      </m:rPr>
                      <w:rPr>
                        <w:rFonts w:ascii="Cambria Math" w:hAnsi="Cambria Math" w:cs="Times New Roman"/>
                      </w:rPr>
                      <m:t>∼</m:t>
                    </m:r>
                    <m:r>
                      <m:rPr>
                        <m:scr m:val="script"/>
                      </m:rPr>
                      <w:rPr>
                        <w:rFonts w:ascii="Cambria Math" w:hAnsi="Cambria Math" w:cs="Times New Roman"/>
                      </w:rPr>
                      <m:t>N</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tc>
      </w:tr>
    </w:tbl>
    <w:p w14:paraId="193072BF" w14:textId="67CE1A03" w:rsidR="0017023F" w:rsidRPr="00633EB4" w:rsidRDefault="0017023F" w:rsidP="008A2658">
      <w:pPr>
        <w:spacing w:before="240" w:line="276" w:lineRule="auto"/>
        <w:jc w:val="both"/>
        <w:rPr>
          <w:rFonts w:eastAsiaTheme="minorEastAsia" w:cs="Times New Roman"/>
        </w:rPr>
      </w:pPr>
      <w:r w:rsidRPr="00633EB4">
        <w:rPr>
          <w:rFonts w:eastAsiaTheme="minorEastAsia" w:cs="Times New Roman"/>
        </w:rPr>
        <w:t xml:space="preserve">Here, </w:t>
      </w:r>
      <m:oMath>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sub>
        </m:sSub>
      </m:oMath>
      <w:r w:rsidRPr="00633EB4">
        <w:rPr>
          <w:rFonts w:eastAsiaTheme="minorEastAsia" w:cs="Times New Roman"/>
        </w:rPr>
        <w:t xml:space="preserve"> corresponds to the testing pressure</w:t>
      </w:r>
      <w:r w:rsidR="008A2945" w:rsidRPr="00633EB4">
        <w:rPr>
          <w:rFonts w:eastAsiaTheme="minorEastAsia" w:cs="Times New Roman"/>
        </w:rPr>
        <w:t xml:space="preserve"> (</w:t>
      </w:r>
      <w:r w:rsidR="004D7F5E" w:rsidRPr="00633EB4">
        <w:rPr>
          <w:rFonts w:eastAsiaTheme="minorEastAsia" w:cs="Times New Roman"/>
        </w:rPr>
        <w:t>which is</w:t>
      </w:r>
      <w:r w:rsidR="00D11636" w:rsidRPr="00633EB4">
        <w:rPr>
          <w:rFonts w:eastAsiaTheme="minorEastAsia" w:cs="Times New Roman"/>
        </w:rPr>
        <w:t xml:space="preserve"> the</w:t>
      </w:r>
      <w:r w:rsidR="004D7F5E" w:rsidRPr="00633EB4">
        <w:rPr>
          <w:rFonts w:eastAsiaTheme="minorEastAsia" w:cs="Times New Roman"/>
        </w:rPr>
        <w:t xml:space="preserve"> pressure at </w:t>
      </w:r>
      <w:r w:rsidR="00201054" w:rsidRPr="00633EB4">
        <w:rPr>
          <w:rFonts w:eastAsiaTheme="minorEastAsia" w:cs="Times New Roman"/>
        </w:rPr>
        <w:t>which the</w:t>
      </w:r>
      <w:r w:rsidR="00C91587" w:rsidRPr="00633EB4">
        <w:rPr>
          <w:rFonts w:eastAsiaTheme="minorEastAsia" w:cs="Times New Roman"/>
        </w:rPr>
        <w:t xml:space="preserve"> pipe will fail)</w:t>
      </w:r>
      <w:r w:rsidRPr="00633EB4">
        <w:rPr>
          <w:rFonts w:eastAsiaTheme="minorEastAsia" w:cs="Times New Roman"/>
        </w:rPr>
        <w:t xml:space="preserve"> provided in the dataset, and </w:t>
      </w:r>
      <m:oMath>
        <m:sSub>
          <m:sSubPr>
            <m:ctrlPr>
              <w:rPr>
                <w:rFonts w:ascii="Cambria Math" w:hAnsi="Cambria Math" w:cs="Times New Roman"/>
                <w:i/>
              </w:rPr>
            </m:ctrlPr>
          </m:sSubPr>
          <m:e>
            <m:r>
              <w:rPr>
                <w:rFonts w:ascii="Cambria Math" w:hAnsi="Cambria Math" w:cs="Times New Roman"/>
              </w:rPr>
              <m:t>σ</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sub>
        </m:sSub>
      </m:oMath>
      <w:r w:rsidRPr="00633EB4">
        <w:rPr>
          <w:rFonts w:eastAsiaTheme="minorEastAsia" w:cs="Times New Roman"/>
        </w:rPr>
        <w:t>, the standard deviation, was assumed to be 10% of the true failure pressure (</w:t>
      </w:r>
      <m:oMath>
        <m:r>
          <w:rPr>
            <w:rFonts w:ascii="Cambria Math" w:eastAsiaTheme="minorEastAsia" w:hAnsi="Cambria Math" w:cs="Times New Roman"/>
          </w:rPr>
          <m:t>0.1×</m:t>
        </m:r>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sub>
        </m:sSub>
        <m:r>
          <w:rPr>
            <w:rFonts w:ascii="Cambria Math" w:hAnsi="Cambria Math" w:cs="Times New Roman"/>
          </w:rPr>
          <m:t>)</m:t>
        </m:r>
      </m:oMath>
      <w:r w:rsidRPr="00633EB4">
        <w:rPr>
          <w:rFonts w:eastAsiaTheme="minorEastAsia" w:cs="Times New Roman"/>
        </w:rPr>
        <w:t>,</w:t>
      </w:r>
      <w:r w:rsidR="00DF7EBE" w:rsidRPr="00633EB4">
        <w:rPr>
          <w:rFonts w:eastAsiaTheme="minorEastAsia" w:cs="Times New Roman"/>
        </w:rPr>
        <w:t xml:space="preserve"> </w:t>
      </w:r>
      <w:r w:rsidR="00DF7EBE" w:rsidRPr="00633EB4">
        <w:rPr>
          <w:rFonts w:eastAsiaTheme="minorEastAsia" w:cs="Times New Roman"/>
        </w:rPr>
        <w:fldChar w:fldCharType="begin"/>
      </w:r>
      <w:r w:rsidR="00DF7EBE" w:rsidRPr="00633EB4">
        <w:rPr>
          <w:rFonts w:eastAsiaTheme="minorEastAsia" w:cs="Times New Roman"/>
        </w:rPr>
        <w:instrText xml:space="preserve"> ADDIN ZOTERO_ITEM CSL_CITATION {"citationID":"WlHUhlo2","properties":{"formattedCitation":"(Al-Sabaeei et al., 2023)","plainCitation":"(Al-Sabaeei et al., 2023)","noteIndex":0},"citationItems":[{"id":252,"uris":["http://zotero.org/users/15602084/items/8SB2A2ZC"],"itemData":{"id":252,"type":"article-journal","abstract":"Pipelines are vital for transporting oil and gas, but leaks can have serious consequences such as fires, injuries, pollution, and property damage. Therefore, preserving pipeline integrity is crucial for a safe and sustainable energy supply. The rapid progress of machine learning (ML) technologies provides an advantageous opportunity to develop predictive models that can effectively tackle these challenges. This review article mainly focuses on the novelty of using machine and deep learning techniques, specifically artificial neural networks (ANNs), support vector machines (SVMs) and hybrid machine learning (HML) algorithms, for predicting different pipeline failures in the oil and gas industry. In contrast to existing noncomprehensive reviews on pipeline defects, this article explicitly addresses the application of ML techniques, parameters, and data reliability for this purpose. The article surveys research in this specific area, offering a coherent discussion and identifying the motivations and challenges associated with using ML for predicting different types of defects in pipelines. This review also includes a bibliometric analysis of the literature, highlighting common ML techniques, investigated failures, and experimental tests. It also provides in-depth details, summarized in tables, on different failure types, commonly used ML algorithms, and data resources, with critical discussions. Based on a comprehensive review aforementioned, it was found that ML approaches, specifically ANNs and SVMs, can accurately predict oil and gas pipeline failures compared to conventional methods. However, it is highly recommended to combine multiple ML algorithms to enhance accuracy and prediction time further. Comparing ML predictive models based on field, experimental, and simulation data for various pipeline failures can establish reliable and cost-effective monitoring systems for the entire pipeline network. This systematic review is expected to aid in understanding the existing research gaps and provide options for other researchers interested in predicting oil and gas pipeline failures.","container-title":"Energy Reports","DOI":"10.1016/j.egyr.2023.08.009","ISSN":"2352-4847","journalAbbreviation":"Energy Reports","page":"1313-1338","source":"ScienceDirect","title":"Prediction of oil and gas pipeline failures through machine learning approaches: A systematic review","title-short":"Prediction of oil and gas pipeline failures through machine learning approaches","URL":"https://www.sciencedirect.com/science/article/pii/S2352484723011502","volume":"10","author":[{"family":"Al-Sabaeei","given":"Abdulnaser M."},{"family":"Alhussian","given":"Hitham"},{"family":"Abdulkadir","given":"Said Jadid"},{"family":"Jagadeesh","given":"Ajayshankar"}],"accessed":{"date-parts":[["2025",2,6]]},"issued":{"date-parts":[["2023",11,1]]}}}],"schema":"https://github.com/citation-style-language/schema/raw/master/csl-citation.json"} </w:instrText>
      </w:r>
      <w:r w:rsidR="00DF7EBE" w:rsidRPr="00633EB4">
        <w:rPr>
          <w:rFonts w:eastAsiaTheme="minorEastAsia" w:cs="Times New Roman"/>
        </w:rPr>
        <w:fldChar w:fldCharType="separate"/>
      </w:r>
      <w:r w:rsidR="00DF7EBE" w:rsidRPr="00633EB4">
        <w:rPr>
          <w:rFonts w:ascii="Aptos" w:hAnsi="Aptos"/>
        </w:rPr>
        <w:t>(Al-Sabaeei et al., 2023)</w:t>
      </w:r>
      <w:r w:rsidR="00DF7EBE" w:rsidRPr="00633EB4">
        <w:rPr>
          <w:rFonts w:eastAsiaTheme="minorEastAsia" w:cs="Times New Roman"/>
        </w:rPr>
        <w:fldChar w:fldCharType="end"/>
      </w:r>
      <w:r w:rsidRPr="00633EB4">
        <w:rPr>
          <w:rFonts w:eastAsiaTheme="minorEastAsia" w:cs="Times New Roman"/>
        </w:rPr>
        <w:t xml:space="preserve"> reflecting typical uncertainties in pipeline material properties.</w:t>
      </w:r>
    </w:p>
    <w:p w14:paraId="72C5C1D3" w14:textId="4A377ACB" w:rsidR="0002663C" w:rsidRPr="00633EB4" w:rsidRDefault="0017023F" w:rsidP="00355CF7">
      <w:pPr>
        <w:spacing w:line="276" w:lineRule="auto"/>
        <w:jc w:val="both"/>
        <w:rPr>
          <w:rFonts w:eastAsiaTheme="minorEastAsia" w:cs="Times New Roman"/>
        </w:rPr>
      </w:pPr>
      <w:r w:rsidRPr="00633EB4">
        <w:rPr>
          <w:rFonts w:eastAsiaTheme="minorEastAsia" w:cs="Times New Roman"/>
        </w:rPr>
        <w:t xml:space="preserve">Monte Carlo simulation was </w:t>
      </w:r>
      <w:r w:rsidR="001146B6" w:rsidRPr="00633EB4">
        <w:rPr>
          <w:rFonts w:eastAsiaTheme="minorEastAsia" w:cs="Times New Roman"/>
        </w:rPr>
        <w:t>run</w:t>
      </w:r>
      <w:r w:rsidRPr="00633EB4">
        <w:rPr>
          <w:rFonts w:eastAsiaTheme="minorEastAsia" w:cs="Times New Roman"/>
        </w:rPr>
        <w:t xml:space="preserve"> with 10,000 iterations per pipeline segment, generating random samples of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oMath>
      <w:r w:rsidRPr="00633EB4">
        <w:rPr>
          <w:rFonts w:eastAsiaTheme="minorEastAsia" w:cs="Times New Roman"/>
        </w:rPr>
        <w:t xml:space="preserve"> and evaluating the burst limit state function for each sample. The probability of</w:t>
      </w:r>
      <w:r w:rsidR="009F38ED" w:rsidRPr="00633EB4">
        <w:rPr>
          <w:rFonts w:eastAsiaTheme="minorEastAsia" w:cs="Times New Roman"/>
        </w:rPr>
        <w:t xml:space="preserve"> pipeline</w:t>
      </w:r>
      <w:r w:rsidRPr="00633EB4">
        <w:rPr>
          <w:rFonts w:eastAsiaTheme="minorEastAsia" w:cs="Times New Roman"/>
        </w:rPr>
        <w:t xml:space="preserve"> failure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nor/>
              </m:rPr>
              <w:rPr>
                <w:rFonts w:eastAsiaTheme="minorEastAsia" w:cs="Times New Roman"/>
              </w:rPr>
              <m:t>fail</m:t>
            </m:r>
          </m:sub>
        </m:sSub>
      </m:oMath>
      <w:r w:rsidRPr="00633EB4">
        <w:rPr>
          <w:rFonts w:eastAsiaTheme="minorEastAsia" w:cs="Times New Roman"/>
        </w:rPr>
        <w:t>) was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5757C" w:rsidRPr="00633EB4" w14:paraId="7B9B0577" w14:textId="77777777" w:rsidTr="00E72B33">
        <w:tc>
          <w:tcPr>
            <w:tcW w:w="9350" w:type="dxa"/>
          </w:tcPr>
          <w:p w14:paraId="33A9291D" w14:textId="51D21BF7" w:rsidR="00E5757C" w:rsidRPr="00633EB4" w:rsidRDefault="00000000" w:rsidP="00E72B33">
            <w:pPr>
              <w:jc w:val="both"/>
              <w:rPr>
                <w:rFonts w:eastAsiaTheme="minorEastAsia"/>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nor/>
                          </m:rPr>
                          <w:rPr>
                            <w:rFonts w:eastAsiaTheme="minorEastAsia" w:cs="Times New Roman"/>
                          </w:rPr>
                          <m:t>fail</m:t>
                        </m:r>
                      </m:sub>
                    </m:sSub>
                    <m:r>
                      <w:rPr>
                        <w:rFonts w:ascii="Cambria Math" w:eastAsiaTheme="minorEastAsia" w:hAnsi="Cambria Math" w:cs="Times New Roman"/>
                      </w:rPr>
                      <m:t>=</m:t>
                    </m:r>
                    <m:f>
                      <m:fPr>
                        <m:ctrlPr>
                          <w:rPr>
                            <w:rFonts w:ascii="Cambria Math" w:eastAsiaTheme="minorEastAsia" w:hAnsi="Cambria Math" w:cs="Times New Roman"/>
                          </w:rPr>
                        </m:ctrlPr>
                      </m:fPr>
                      <m:num>
                        <m:r>
                          <m:rPr>
                            <m:nor/>
                          </m:rPr>
                          <w:rPr>
                            <w:rFonts w:eastAsiaTheme="minorEastAsia" w:cs="Times New Roman"/>
                          </w:rPr>
                          <m:t xml:space="preserve">Number of samples where </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r>
                          <m:rPr>
                            <m:sty m:val="p"/>
                          </m:rPr>
                          <w:rPr>
                            <w:rFonts w:ascii="Cambria Math" w:eastAsiaTheme="minorEastAsia" w:hAnsi="Cambria Math" w:cs="Times New Roman"/>
                          </w:rPr>
                          <m:t>≤</m:t>
                        </m:r>
                        <m:r>
                          <w:rPr>
                            <w:rFonts w:ascii="Cambria Math" w:eastAsiaTheme="minorEastAsia" w:hAnsi="Cambria Math" w:cs="Times New Roman"/>
                          </w:rPr>
                          <m:t>0</m:t>
                        </m:r>
                        <m:ctrlPr>
                          <w:rPr>
                            <w:rFonts w:ascii="Cambria Math" w:eastAsiaTheme="minorEastAsia" w:hAnsi="Cambria Math" w:cs="Times New Roman"/>
                            <w:i/>
                          </w:rPr>
                        </m:ctrlPr>
                      </m:num>
                      <m:den>
                        <m:r>
                          <m:rPr>
                            <m:nor/>
                          </m:rPr>
                          <w:rPr>
                            <w:rFonts w:eastAsiaTheme="minorEastAsia" w:cs="Times New Roman"/>
                          </w:rPr>
                          <m:t>Total number of samples</m:t>
                        </m:r>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4</m:t>
                        </m:r>
                      </m:e>
                    </m:d>
                  </m:e>
                </m:eqArr>
              </m:oMath>
            </m:oMathPara>
          </w:p>
        </w:tc>
      </w:tr>
    </w:tbl>
    <w:p w14:paraId="0F8922F0" w14:textId="7A4D25D1" w:rsidR="008A2658" w:rsidRDefault="00DB1C3A" w:rsidP="008A2658">
      <w:pPr>
        <w:spacing w:before="240" w:line="276" w:lineRule="auto"/>
        <w:jc w:val="both"/>
        <w:rPr>
          <w:rFonts w:eastAsiaTheme="minorEastAsia" w:cs="Times New Roman"/>
        </w:rPr>
      </w:pPr>
      <w:r w:rsidRPr="00633EB4">
        <w:rPr>
          <w:rFonts w:eastAsiaTheme="minorEastAsia" w:cs="Times New Roman"/>
        </w:rPr>
        <w:t xml:space="preserve">Using this calculated probability of failure, pipelines were automatically </w:t>
      </w:r>
      <w:r w:rsidR="00D35A67" w:rsidRPr="00633EB4">
        <w:rPr>
          <w:rFonts w:eastAsiaTheme="minorEastAsia" w:cs="Times New Roman"/>
        </w:rPr>
        <w:t>classified</w:t>
      </w:r>
      <w:r w:rsidRPr="00633EB4">
        <w:rPr>
          <w:rFonts w:eastAsiaTheme="minorEastAsia" w:cs="Times New Roman"/>
        </w:rPr>
        <w:t xml:space="preserve"> </w:t>
      </w:r>
      <w:r w:rsidR="00E5757C" w:rsidRPr="00633EB4">
        <w:rPr>
          <w:rFonts w:eastAsiaTheme="minorEastAsia" w:cs="Times New Roman"/>
        </w:rPr>
        <w:t>into</w:t>
      </w:r>
      <w:r w:rsidRPr="00633EB4">
        <w:rPr>
          <w:rFonts w:eastAsiaTheme="minorEastAsia" w:cs="Times New Roman"/>
        </w:rPr>
        <w:t xml:space="preserve"> one of three failure risk classes based on defined thresholds, ensuring a systematic and objective classification approach. Pipelines with</w:t>
      </w:r>
      <w:r w:rsidR="00765A17" w:rsidRPr="00633EB4">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nor/>
              </m:rPr>
              <w:rPr>
                <w:rFonts w:eastAsiaTheme="minorEastAsia" w:cs="Times New Roman"/>
              </w:rPr>
              <m:t>fail</m:t>
            </m:r>
          </m:sub>
        </m:sSub>
        <m:r>
          <w:rPr>
            <w:rFonts w:ascii="Cambria Math" w:eastAsiaTheme="minorEastAsia" w:hAnsi="Cambria Math" w:cs="Times New Roman"/>
          </w:rPr>
          <m:t xml:space="preserve"> &lt; 0.30</m:t>
        </m:r>
      </m:oMath>
      <w:r w:rsidR="00F72B6C" w:rsidRPr="00633EB4">
        <w:rPr>
          <w:rFonts w:eastAsiaTheme="minorEastAsia" w:cs="Times New Roman"/>
        </w:rPr>
        <w:t xml:space="preserve"> </w:t>
      </w:r>
      <w:r w:rsidR="00944515" w:rsidRPr="00633EB4">
        <w:rPr>
          <w:rFonts w:eastAsiaTheme="minorEastAsia" w:cs="Times New Roman"/>
        </w:rPr>
        <w:t xml:space="preserve">were classified as </w:t>
      </w:r>
      <w:r w:rsidR="009832B0" w:rsidRPr="00633EB4">
        <w:rPr>
          <w:rFonts w:eastAsiaTheme="minorEastAsia" w:cs="Times New Roman"/>
        </w:rPr>
        <w:t>l</w:t>
      </w:r>
      <w:r w:rsidR="00944515" w:rsidRPr="00633EB4">
        <w:rPr>
          <w:rFonts w:eastAsiaTheme="minorEastAsia" w:cs="Times New Roman"/>
        </w:rPr>
        <w:t>ow risk</w:t>
      </w:r>
      <w:r w:rsidR="009832B0" w:rsidRPr="00633EB4">
        <w:rPr>
          <w:rFonts w:eastAsiaTheme="minorEastAsia" w:cs="Times New Roman"/>
        </w:rPr>
        <w:t xml:space="preserve">,  </w:t>
      </w:r>
      <m:oMath>
        <m:r>
          <w:rPr>
            <w:rFonts w:ascii="Cambria Math" w:eastAsiaTheme="minorEastAsia" w:hAnsi="Cambria Math" w:cs="Times New Roman"/>
          </w:rPr>
          <m:t xml:space="preserve">0.30 ≤ </m:t>
        </m:r>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nor/>
              </m:rPr>
              <w:rPr>
                <w:rFonts w:eastAsiaTheme="minorEastAsia" w:cs="Times New Roman"/>
              </w:rPr>
              <m:t>fail</m:t>
            </m:r>
          </m:sub>
        </m:sSub>
        <m:r>
          <w:rPr>
            <w:rFonts w:ascii="Cambria Math" w:eastAsiaTheme="minorEastAsia" w:hAnsi="Cambria Math" w:cs="Times New Roman"/>
          </w:rPr>
          <m:t xml:space="preserve"> &lt; 0.70</m:t>
        </m:r>
      </m:oMath>
      <w:r w:rsidR="00C74552" w:rsidRPr="00633EB4">
        <w:rPr>
          <w:rFonts w:eastAsiaTheme="minorEastAsia" w:cs="Times New Roman"/>
        </w:rPr>
        <w:t xml:space="preserve"> </w:t>
      </w:r>
      <w:r w:rsidR="00DF2924" w:rsidRPr="00633EB4">
        <w:rPr>
          <w:rFonts w:eastAsiaTheme="minorEastAsia" w:cs="Times New Roman"/>
        </w:rPr>
        <w:t xml:space="preserve">as medium risk, and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m:rPr>
                <m:nor/>
              </m:rPr>
              <w:rPr>
                <w:rFonts w:eastAsiaTheme="minorEastAsia" w:cs="Times New Roman"/>
              </w:rPr>
              <m:t>fail</m:t>
            </m:r>
          </m:sub>
        </m:sSub>
        <m:r>
          <w:rPr>
            <w:rFonts w:ascii="Cambria Math" w:eastAsiaTheme="minorEastAsia" w:hAnsi="Cambria Math" w:cs="Times New Roman"/>
          </w:rPr>
          <m:t xml:space="preserve"> &gt;0.70</m:t>
        </m:r>
      </m:oMath>
      <w:r w:rsidR="00DF2924" w:rsidRPr="00633EB4">
        <w:rPr>
          <w:rFonts w:eastAsiaTheme="minorEastAsia" w:cs="Times New Roman"/>
        </w:rPr>
        <w:t xml:space="preserve"> </w:t>
      </w:r>
      <w:r w:rsidR="00A072D9" w:rsidRPr="00633EB4">
        <w:rPr>
          <w:rFonts w:eastAsiaTheme="minorEastAsia" w:cs="Times New Roman"/>
        </w:rPr>
        <w:t xml:space="preserve"> as high risk</w:t>
      </w:r>
      <w:r w:rsidR="00CF10F5" w:rsidRPr="00633EB4">
        <w:rPr>
          <w:rFonts w:eastAsiaTheme="minorEastAsia" w:cs="Times New Roman"/>
        </w:rPr>
        <w:t xml:space="preserve"> </w:t>
      </w:r>
      <w:r w:rsidR="008167DB" w:rsidRPr="00633EB4">
        <w:rPr>
          <w:rFonts w:eastAsiaTheme="minorEastAsia" w:cs="Times New Roman"/>
        </w:rPr>
        <w:fldChar w:fldCharType="begin"/>
      </w:r>
      <w:r w:rsidR="008167DB" w:rsidRPr="00633EB4">
        <w:rPr>
          <w:rFonts w:eastAsiaTheme="minorEastAsia" w:cs="Times New Roman"/>
        </w:rPr>
        <w:instrText xml:space="preserve"> ADDIN ZOTERO_ITEM CSL_CITATION {"citationID":"c2vnCzTA","properties":{"formattedCitation":"(Phan &amp; Dhar, 2021)","plainCitation":"(Phan &amp; Dhar, 2021)","noteIndex":0},"citationItems":[{"id":191,"uris":["http://zotero.org/users/15602084/items/PXSN3KHZ"],"itemData":{"id":191,"type":"article-journal","abstract":"Establishing an accurate model to predict burst pressure is desired, which has been developed for decades. Although various models have been developed, errors unavoidably appear in the prediction of burst pressures because of the uncertainty in both input variables and nonlinear relationship of such variables to the burst pressure. Consequently, machine learning models, which is a data-driven approach, are potential alternatives. In this paper, various machine learning models such as Random Forest, Support Vector Machine, and Artificial Neural Network are examined to predict the burst pressure, gathering databases available in the literature. The applications of these models are investigated to identify the advantages and limitations of the models. The machine learning models showed a significant improvement in the prediction of the burst pressures compared to the available reference models. However, some drawbacks of the models should be carefully considered, including an increase of error with the unfamiliar data and the fluctuations within the overall trend in the parametric study.","container-title":"International Journal of Pressure Vessels and Piping","DOI":"10.1016/j.ijpvp.2021.104384","ISSN":"0308-0161","journalAbbreviation":"International Journal of Pressure Vessels and Piping","page":"104384","source":"ScienceDirect","title":"Predicting pipeline burst pressures with machine learning models","URL":"https://www.sciencedirect.com/science/article/pii/S030801612100082X","volume":"191","author":[{"family":"Phan","given":"Hieu Chi"},{"family":"Dhar","given":"Ashutosh Sutra"}],"accessed":{"date-parts":[["2025",2,6]]},"issued":{"date-parts":[["2021",6,1]]}}}],"schema":"https://github.com/citation-style-language/schema/raw/master/csl-citation.json"} </w:instrText>
      </w:r>
      <w:r w:rsidR="008167DB" w:rsidRPr="00633EB4">
        <w:rPr>
          <w:rFonts w:eastAsiaTheme="minorEastAsia" w:cs="Times New Roman"/>
        </w:rPr>
        <w:fldChar w:fldCharType="separate"/>
      </w:r>
      <w:r w:rsidR="008167DB" w:rsidRPr="00633EB4">
        <w:rPr>
          <w:rFonts w:ascii="Aptos" w:hAnsi="Aptos"/>
        </w:rPr>
        <w:t>(Phan &amp; Dhar, 2021)</w:t>
      </w:r>
      <w:r w:rsidR="008167DB" w:rsidRPr="00633EB4">
        <w:rPr>
          <w:rFonts w:eastAsiaTheme="minorEastAsia" w:cs="Times New Roman"/>
        </w:rPr>
        <w:fldChar w:fldCharType="end"/>
      </w:r>
      <w:r w:rsidR="00AF3FEB" w:rsidRPr="00633EB4">
        <w:rPr>
          <w:rFonts w:eastAsiaTheme="minorEastAsia" w:cs="Times New Roman"/>
        </w:rPr>
        <w:t>.</w:t>
      </w:r>
      <w:r w:rsidR="00615F6D" w:rsidRPr="00633EB4">
        <w:rPr>
          <w:rFonts w:eastAsiaTheme="minorEastAsia" w:cs="Times New Roman"/>
        </w:rPr>
        <w:t xml:space="preserve"> </w:t>
      </w:r>
      <w:r w:rsidR="001D55BD" w:rsidRPr="00633EB4">
        <w:rPr>
          <w:rFonts w:eastAsiaTheme="minorEastAsia" w:cs="Times New Roman"/>
        </w:rPr>
        <w:t>The thresholds applied in this study are based on the available data and literature review. However, in practice, threshold values should be tailored to each operator, reflecting their specific risk tolerance, cost considerations, and inspection capacity.</w:t>
      </w:r>
      <w:r w:rsidR="00AF3FEB" w:rsidRPr="00633EB4">
        <w:rPr>
          <w:rFonts w:eastAsiaTheme="minorEastAsia" w:cs="Times New Roman"/>
        </w:rPr>
        <w:t xml:space="preserve"> </w:t>
      </w:r>
      <w:r w:rsidR="00AF3FEB" w:rsidRPr="00633EB4">
        <w:rPr>
          <w:rFonts w:eastAsiaTheme="minorEastAsia" w:cs="Times New Roman"/>
          <w:b/>
          <w:bCs/>
        </w:rPr>
        <w:t xml:space="preserve">Fig. </w:t>
      </w:r>
      <w:r w:rsidR="00B30AB6" w:rsidRPr="00633EB4">
        <w:rPr>
          <w:rFonts w:eastAsiaTheme="minorEastAsia" w:cs="Times New Roman"/>
          <w:b/>
          <w:bCs/>
        </w:rPr>
        <w:t>4</w:t>
      </w:r>
      <w:r w:rsidR="00B30AB6" w:rsidRPr="00633EB4">
        <w:rPr>
          <w:rFonts w:eastAsiaTheme="minorEastAsia" w:cs="Times New Roman"/>
        </w:rPr>
        <w:t xml:space="preserve"> </w:t>
      </w:r>
      <w:r w:rsidR="00AF3FEB" w:rsidRPr="00633EB4">
        <w:rPr>
          <w:rFonts w:eastAsiaTheme="minorEastAsia" w:cs="Times New Roman"/>
        </w:rPr>
        <w:t xml:space="preserve">presents the distribution of failure probabilities across the </w:t>
      </w:r>
      <w:r w:rsidR="00A549C1" w:rsidRPr="00633EB4">
        <w:rPr>
          <w:rFonts w:eastAsiaTheme="minorEastAsia" w:cs="Times New Roman"/>
        </w:rPr>
        <w:t>l</w:t>
      </w:r>
      <w:r w:rsidR="00AF3FEB" w:rsidRPr="00633EB4">
        <w:rPr>
          <w:rFonts w:eastAsiaTheme="minorEastAsia" w:cs="Times New Roman"/>
        </w:rPr>
        <w:t xml:space="preserve">ow, </w:t>
      </w:r>
      <w:r w:rsidR="00A549C1" w:rsidRPr="00633EB4">
        <w:rPr>
          <w:rFonts w:eastAsiaTheme="minorEastAsia" w:cs="Times New Roman"/>
        </w:rPr>
        <w:t>m</w:t>
      </w:r>
      <w:r w:rsidR="00AF3FEB" w:rsidRPr="00633EB4">
        <w:rPr>
          <w:rFonts w:eastAsiaTheme="minorEastAsia" w:cs="Times New Roman"/>
        </w:rPr>
        <w:t xml:space="preserve">edium, and </w:t>
      </w:r>
      <w:r w:rsidR="00480237" w:rsidRPr="00633EB4">
        <w:rPr>
          <w:rFonts w:eastAsiaTheme="minorEastAsia" w:cs="Times New Roman"/>
        </w:rPr>
        <w:t>h</w:t>
      </w:r>
      <w:r w:rsidR="00AF3FEB" w:rsidRPr="00633EB4">
        <w:rPr>
          <w:rFonts w:eastAsiaTheme="minorEastAsia" w:cs="Times New Roman"/>
        </w:rPr>
        <w:t>igh</w:t>
      </w:r>
      <w:r w:rsidR="00D729E8" w:rsidRPr="00633EB4">
        <w:rPr>
          <w:rFonts w:eastAsiaTheme="minorEastAsia" w:cs="Times New Roman"/>
        </w:rPr>
        <w:t>-</w:t>
      </w:r>
      <w:r w:rsidR="00AF3FEB" w:rsidRPr="00633EB4">
        <w:rPr>
          <w:rFonts w:eastAsiaTheme="minorEastAsia" w:cs="Times New Roman"/>
        </w:rPr>
        <w:t>risk classes, highlighting the robustness of this method in capturing the diverse risk profiles within the</w:t>
      </w:r>
      <w:r w:rsidR="00AF3FEB" w:rsidRPr="00DC4A1F">
        <w:rPr>
          <w:rFonts w:eastAsiaTheme="minorEastAsia" w:cs="Times New Roman"/>
        </w:rPr>
        <w:t xml:space="preserve"> dataset. The integration of operational parameters directly from the dataset eliminates the </w:t>
      </w:r>
      <w:r w:rsidR="00AF3FEB" w:rsidRPr="00DC4A1F">
        <w:rPr>
          <w:rFonts w:eastAsiaTheme="minorEastAsia" w:cs="Times New Roman"/>
        </w:rPr>
        <w:lastRenderedPageBreak/>
        <w:t>need for manual calculations, further enhancing the transparency and reproducibility of the risk classification process</w:t>
      </w:r>
      <w:r w:rsidR="00A549C1" w:rsidRPr="00DC4A1F">
        <w:rPr>
          <w:rFonts w:eastAsiaTheme="minorEastAsia"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A2658" w14:paraId="33DE9E3F" w14:textId="77777777" w:rsidTr="00D74B7B">
        <w:tc>
          <w:tcPr>
            <w:tcW w:w="9350" w:type="dxa"/>
          </w:tcPr>
          <w:p w14:paraId="0620D02A" w14:textId="5317922C" w:rsidR="008A2658" w:rsidRDefault="00CD0D81" w:rsidP="00D74B7B">
            <w:pPr>
              <w:spacing w:before="240" w:line="276" w:lineRule="auto"/>
              <w:jc w:val="center"/>
              <w:rPr>
                <w:rFonts w:eastAsiaTheme="minorEastAsia" w:cs="Times New Roman"/>
              </w:rPr>
            </w:pPr>
            <w:r>
              <w:rPr>
                <w:rFonts w:eastAsiaTheme="minorEastAsia" w:cs="Times New Roman"/>
                <w:noProof/>
              </w:rPr>
              <w:drawing>
                <wp:inline distT="0" distB="0" distL="0" distR="0" wp14:anchorId="2ED2482A" wp14:editId="50366D9A">
                  <wp:extent cx="3670300" cy="3200400"/>
                  <wp:effectExtent l="0" t="0" r="6350" b="0"/>
                  <wp:docPr id="632604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0300" cy="3200400"/>
                          </a:xfrm>
                          <a:prstGeom prst="rect">
                            <a:avLst/>
                          </a:prstGeom>
                          <a:noFill/>
                        </pic:spPr>
                      </pic:pic>
                    </a:graphicData>
                  </a:graphic>
                </wp:inline>
              </w:drawing>
            </w:r>
          </w:p>
        </w:tc>
      </w:tr>
      <w:tr w:rsidR="008A2658" w14:paraId="342709DA" w14:textId="77777777" w:rsidTr="00D74B7B">
        <w:tc>
          <w:tcPr>
            <w:tcW w:w="9350" w:type="dxa"/>
          </w:tcPr>
          <w:p w14:paraId="7E699932" w14:textId="282501A5" w:rsidR="008A2658" w:rsidRDefault="008A2658" w:rsidP="00D74B7B">
            <w:pPr>
              <w:spacing w:before="240" w:line="276" w:lineRule="auto"/>
              <w:jc w:val="center"/>
              <w:rPr>
                <w:rFonts w:eastAsiaTheme="minorEastAsia" w:cs="Times New Roman"/>
              </w:rPr>
            </w:pPr>
            <w:r w:rsidRPr="00DC4A1F">
              <w:rPr>
                <w:rFonts w:eastAsia="Aptos" w:cs="Times New Roman"/>
              </w:rPr>
              <w:t>Fig. 4- Failure class distribution</w:t>
            </w:r>
          </w:p>
        </w:tc>
      </w:tr>
    </w:tbl>
    <w:p w14:paraId="7B566A70" w14:textId="282CC74F" w:rsidR="00D8666B" w:rsidRPr="00DC4A1F" w:rsidRDefault="00744839" w:rsidP="00D74B7B">
      <w:pPr>
        <w:pStyle w:val="ListParagraph"/>
        <w:numPr>
          <w:ilvl w:val="1"/>
          <w:numId w:val="3"/>
        </w:numPr>
        <w:tabs>
          <w:tab w:val="left" w:pos="1066"/>
        </w:tabs>
        <w:spacing w:before="240"/>
        <w:outlineLvl w:val="1"/>
        <w:rPr>
          <w:rFonts w:eastAsiaTheme="minorEastAsia" w:cs="Times New Roman"/>
          <w:b/>
          <w:bCs/>
        </w:rPr>
      </w:pPr>
      <w:r w:rsidRPr="00DC4A1F">
        <w:rPr>
          <w:rFonts w:eastAsiaTheme="minorEastAsia" w:cs="Times New Roman"/>
          <w:b/>
          <w:bCs/>
        </w:rPr>
        <w:t xml:space="preserve"> Predictive Modelling </w:t>
      </w:r>
      <w:r w:rsidR="00B74F4F" w:rsidRPr="00DC4A1F">
        <w:rPr>
          <w:rFonts w:eastAsiaTheme="minorEastAsia" w:cs="Times New Roman"/>
          <w:b/>
          <w:bCs/>
        </w:rPr>
        <w:t>Using Machine Learning Algorithms</w:t>
      </w:r>
    </w:p>
    <w:p w14:paraId="08D20572" w14:textId="1DFC4D1A" w:rsidR="007C0F94" w:rsidRPr="00DC4A1F" w:rsidRDefault="003E0703" w:rsidP="00F66EE9">
      <w:pPr>
        <w:tabs>
          <w:tab w:val="left" w:pos="1066"/>
        </w:tabs>
        <w:spacing w:line="276" w:lineRule="auto"/>
        <w:jc w:val="both"/>
        <w:rPr>
          <w:rFonts w:eastAsiaTheme="minorEastAsia" w:cs="Times New Roman"/>
        </w:rPr>
      </w:pPr>
      <w:r w:rsidRPr="00DC4A1F">
        <w:rPr>
          <w:rFonts w:eastAsiaTheme="minorEastAsia" w:cs="Times New Roman"/>
        </w:rPr>
        <w:t xml:space="preserve">The </w:t>
      </w:r>
      <w:r w:rsidR="00C05934" w:rsidRPr="00DC4A1F">
        <w:rPr>
          <w:rFonts w:eastAsiaTheme="minorEastAsia" w:cs="Times New Roman"/>
        </w:rPr>
        <w:t>use</w:t>
      </w:r>
      <w:r w:rsidRPr="00DC4A1F">
        <w:rPr>
          <w:rFonts w:eastAsiaTheme="minorEastAsia" w:cs="Times New Roman"/>
        </w:rPr>
        <w:t xml:space="preserve"> of ML algorithms in this study aims to effectively classify pipeline segments into distinct failure risk classes based on their operational, environmental, and material </w:t>
      </w:r>
      <w:r w:rsidR="004964DB" w:rsidRPr="00DC4A1F">
        <w:rPr>
          <w:rFonts w:eastAsiaTheme="minorEastAsia" w:cs="Times New Roman"/>
        </w:rPr>
        <w:t>fe</w:t>
      </w:r>
      <w:r w:rsidR="004E252E" w:rsidRPr="00DC4A1F">
        <w:rPr>
          <w:rFonts w:eastAsiaTheme="minorEastAsia" w:cs="Times New Roman"/>
        </w:rPr>
        <w:t>atures</w:t>
      </w:r>
      <w:r w:rsidR="00B96B8C" w:rsidRPr="00DC4A1F">
        <w:rPr>
          <w:rFonts w:eastAsiaTheme="minorEastAsia" w:cs="Times New Roman"/>
        </w:rPr>
        <w:t xml:space="preserve"> with respect to com</w:t>
      </w:r>
      <w:r w:rsidR="00DA1555" w:rsidRPr="00DC4A1F">
        <w:rPr>
          <w:rFonts w:eastAsiaTheme="minorEastAsia" w:cs="Times New Roman"/>
        </w:rPr>
        <w:t>putational efficiency</w:t>
      </w:r>
      <w:r w:rsidRPr="00DC4A1F">
        <w:rPr>
          <w:rFonts w:eastAsiaTheme="minorEastAsia" w:cs="Times New Roman"/>
        </w:rPr>
        <w:t xml:space="preserve">. </w:t>
      </w:r>
      <w:r w:rsidR="0015679F" w:rsidRPr="00DC4A1F">
        <w:rPr>
          <w:rFonts w:eastAsiaTheme="minorEastAsia" w:cs="Times New Roman"/>
        </w:rPr>
        <w:t xml:space="preserve">For this </w:t>
      </w:r>
      <w:r w:rsidR="001C589E" w:rsidRPr="00DC4A1F">
        <w:rPr>
          <w:rFonts w:eastAsiaTheme="minorEastAsia" w:cs="Times New Roman"/>
        </w:rPr>
        <w:t>purpose,</w:t>
      </w:r>
      <w:r w:rsidR="0015679F" w:rsidRPr="00DC4A1F">
        <w:rPr>
          <w:rFonts w:eastAsiaTheme="minorEastAsia" w:cs="Times New Roman"/>
        </w:rPr>
        <w:t xml:space="preserve"> we have trained different models, namely L</w:t>
      </w:r>
      <w:r w:rsidR="006A57FE">
        <w:rPr>
          <w:rFonts w:eastAsiaTheme="minorEastAsia" w:cs="Times New Roman"/>
        </w:rPr>
        <w:t>R</w:t>
      </w:r>
      <w:r w:rsidR="0015679F" w:rsidRPr="00DC4A1F">
        <w:rPr>
          <w:rFonts w:eastAsiaTheme="minorEastAsia" w:cs="Times New Roman"/>
        </w:rPr>
        <w:t xml:space="preserve">, RF, </w:t>
      </w:r>
      <w:r w:rsidR="0015679F" w:rsidRPr="00DC4A1F">
        <w:rPr>
          <w:rFonts w:cs="Times New Roman"/>
        </w:rPr>
        <w:t>SE, SVM</w:t>
      </w:r>
      <w:r w:rsidR="00EB3EBD">
        <w:rPr>
          <w:rFonts w:cs="Times New Roman"/>
        </w:rPr>
        <w:t xml:space="preserve">, </w:t>
      </w:r>
      <w:r w:rsidR="0015679F" w:rsidRPr="00DC4A1F">
        <w:rPr>
          <w:rFonts w:cs="Times New Roman"/>
        </w:rPr>
        <w:t>and ANN with</w:t>
      </w:r>
      <w:r w:rsidR="00660B60">
        <w:rPr>
          <w:rFonts w:cs="Times New Roman"/>
        </w:rPr>
        <w:t xml:space="preserve"> 808 training</w:t>
      </w:r>
      <w:r w:rsidR="002F109E" w:rsidRPr="00DC4A1F">
        <w:rPr>
          <w:rFonts w:cs="Times New Roman"/>
        </w:rPr>
        <w:t xml:space="preserve"> </w:t>
      </w:r>
      <w:r w:rsidR="009B1202" w:rsidRPr="00DC4A1F">
        <w:rPr>
          <w:rFonts w:cs="Times New Roman"/>
        </w:rPr>
        <w:t>data</w:t>
      </w:r>
      <w:r w:rsidR="00660B60">
        <w:rPr>
          <w:rFonts w:cs="Times New Roman"/>
        </w:rPr>
        <w:t xml:space="preserve"> having</w:t>
      </w:r>
      <w:r w:rsidR="009B1202">
        <w:rPr>
          <w:rFonts w:cs="Times New Roman"/>
        </w:rPr>
        <w:t xml:space="preserve"> 10</w:t>
      </w:r>
      <w:r w:rsidR="008D30C3" w:rsidRPr="00DC4A1F">
        <w:rPr>
          <w:rFonts w:cs="Times New Roman"/>
        </w:rPr>
        <w:t xml:space="preserve"> features and tested the trained models with </w:t>
      </w:r>
      <w:r w:rsidR="009B1202">
        <w:rPr>
          <w:rFonts w:cs="Times New Roman"/>
        </w:rPr>
        <w:t>60</w:t>
      </w:r>
      <w:r w:rsidR="00187D7A">
        <w:rPr>
          <w:rFonts w:cs="Times New Roman"/>
        </w:rPr>
        <w:t>0</w:t>
      </w:r>
      <w:r w:rsidR="00426119" w:rsidRPr="00DC4A1F">
        <w:rPr>
          <w:rFonts w:cs="Times New Roman"/>
        </w:rPr>
        <w:t xml:space="preserve"> </w:t>
      </w:r>
      <w:r w:rsidR="008D30C3" w:rsidRPr="00DC4A1F">
        <w:rPr>
          <w:rFonts w:cs="Times New Roman"/>
        </w:rPr>
        <w:t>unseen dat</w:t>
      </w:r>
      <w:r w:rsidR="009B1202">
        <w:rPr>
          <w:rFonts w:cs="Times New Roman"/>
        </w:rPr>
        <w:t>a</w:t>
      </w:r>
      <w:r w:rsidR="00426119" w:rsidRPr="00DC4A1F">
        <w:rPr>
          <w:rFonts w:cs="Times New Roman"/>
        </w:rPr>
        <w:t>.</w:t>
      </w:r>
      <w:r w:rsidR="00660B60">
        <w:rPr>
          <w:rFonts w:eastAsiaTheme="minorEastAsia" w:cs="Times New Roman"/>
        </w:rPr>
        <w:t xml:space="preserve"> </w:t>
      </w:r>
      <w:r w:rsidRPr="00DC4A1F">
        <w:rPr>
          <w:rFonts w:eastAsiaTheme="minorEastAsia" w:cs="Times New Roman"/>
        </w:rPr>
        <w:t xml:space="preserve">ML offers a robust and scalable approach to addressing the inherent complexities of pipeline failure prediction, particularly within extensive and heterogeneous datasets characteristic of oil and gas infrastructure. Five ML algorithms were </w:t>
      </w:r>
      <w:r w:rsidR="00B173FB" w:rsidRPr="00DC4A1F">
        <w:rPr>
          <w:rFonts w:eastAsiaTheme="minorEastAsia" w:cs="Times New Roman"/>
        </w:rPr>
        <w:t>developed</w:t>
      </w:r>
      <w:r w:rsidRPr="00DC4A1F">
        <w:rPr>
          <w:rFonts w:eastAsiaTheme="minorEastAsia" w:cs="Times New Roman"/>
        </w:rPr>
        <w:t xml:space="preserve"> to classify pipeline failure risk into three distinct classes: Low, Medium, and High. Each algorithm was selected for its unique strengths and suitability for the problem domain, including its capacity to handle class imbalance, capture complex feature interactions, and provide reliable predictions. The following subsections</w:t>
      </w:r>
      <w:r w:rsidR="007C7B18" w:rsidRPr="00DC4A1F">
        <w:rPr>
          <w:rFonts w:eastAsiaTheme="minorEastAsia" w:cs="Times New Roman"/>
        </w:rPr>
        <w:t xml:space="preserve"> (2.</w:t>
      </w:r>
      <w:r w:rsidR="00426119" w:rsidRPr="00DC4A1F">
        <w:rPr>
          <w:rFonts w:eastAsiaTheme="minorEastAsia" w:cs="Times New Roman"/>
        </w:rPr>
        <w:t>3</w:t>
      </w:r>
      <w:r w:rsidR="007C7B18" w:rsidRPr="00DC4A1F">
        <w:rPr>
          <w:rFonts w:eastAsiaTheme="minorEastAsia" w:cs="Times New Roman"/>
        </w:rPr>
        <w:t>.1</w:t>
      </w:r>
      <w:r w:rsidR="002A1D15" w:rsidRPr="00DC4A1F">
        <w:rPr>
          <w:rFonts w:eastAsiaTheme="minorEastAsia" w:cs="Times New Roman"/>
        </w:rPr>
        <w:t>-2.</w:t>
      </w:r>
      <w:r w:rsidR="00426119" w:rsidRPr="00DC4A1F">
        <w:rPr>
          <w:rFonts w:eastAsiaTheme="minorEastAsia" w:cs="Times New Roman"/>
        </w:rPr>
        <w:t>3</w:t>
      </w:r>
      <w:r w:rsidR="002A1D15" w:rsidRPr="00DC4A1F">
        <w:rPr>
          <w:rFonts w:eastAsiaTheme="minorEastAsia" w:cs="Times New Roman"/>
        </w:rPr>
        <w:t>.5)</w:t>
      </w:r>
      <w:r w:rsidRPr="00DC4A1F">
        <w:rPr>
          <w:rFonts w:eastAsiaTheme="minorEastAsia" w:cs="Times New Roman"/>
        </w:rPr>
        <w:t xml:space="preserve"> provide a detailed discussion of each ML algorithm </w:t>
      </w:r>
      <w:r w:rsidR="005D48BE" w:rsidRPr="00DC4A1F">
        <w:rPr>
          <w:rFonts w:eastAsiaTheme="minorEastAsia" w:cs="Times New Roman"/>
        </w:rPr>
        <w:t>used</w:t>
      </w:r>
      <w:r w:rsidRPr="00DC4A1F">
        <w:rPr>
          <w:rFonts w:eastAsiaTheme="minorEastAsia" w:cs="Times New Roman"/>
        </w:rPr>
        <w:t xml:space="preserve"> in this </w:t>
      </w:r>
      <w:r w:rsidR="00711358" w:rsidRPr="00DC4A1F">
        <w:rPr>
          <w:rFonts w:eastAsiaTheme="minorEastAsia" w:cs="Times New Roman"/>
        </w:rPr>
        <w:t>work.</w:t>
      </w:r>
    </w:p>
    <w:p w14:paraId="6835CCC6" w14:textId="7927CAE0" w:rsidR="003E0703" w:rsidRPr="00DC4A1F" w:rsidRDefault="00F07568" w:rsidP="00625010">
      <w:pPr>
        <w:pStyle w:val="Subtitle"/>
        <w:numPr>
          <w:ilvl w:val="2"/>
          <w:numId w:val="3"/>
        </w:numPr>
        <w:outlineLvl w:val="2"/>
        <w:rPr>
          <w:rFonts w:eastAsiaTheme="minorEastAsia" w:cs="Times New Roman"/>
          <w:b/>
          <w:bCs/>
          <w:color w:val="000000" w:themeColor="text1"/>
          <w:sz w:val="24"/>
          <w:szCs w:val="24"/>
        </w:rPr>
      </w:pPr>
      <w:r w:rsidRPr="00DC4A1F">
        <w:rPr>
          <w:rFonts w:eastAsiaTheme="minorEastAsia" w:cs="Times New Roman"/>
          <w:b/>
          <w:bCs/>
          <w:color w:val="000000" w:themeColor="text1"/>
          <w:sz w:val="24"/>
          <w:szCs w:val="24"/>
        </w:rPr>
        <w:t>Logistic Regression</w:t>
      </w:r>
      <w:r w:rsidR="004E12B2">
        <w:rPr>
          <w:rFonts w:eastAsiaTheme="minorEastAsia" w:cs="Times New Roman"/>
          <w:b/>
          <w:bCs/>
          <w:color w:val="000000" w:themeColor="text1"/>
          <w:sz w:val="24"/>
          <w:szCs w:val="24"/>
        </w:rPr>
        <w:t xml:space="preserve"> (LR)</w:t>
      </w:r>
    </w:p>
    <w:p w14:paraId="68E4B8BE" w14:textId="7108B242" w:rsidR="00F07568" w:rsidRPr="006B5EDB" w:rsidRDefault="007C7B18" w:rsidP="00F07568">
      <w:pPr>
        <w:tabs>
          <w:tab w:val="left" w:pos="1066"/>
        </w:tabs>
        <w:spacing w:line="276" w:lineRule="auto"/>
        <w:jc w:val="both"/>
        <w:rPr>
          <w:rFonts w:eastAsiaTheme="minorEastAsia" w:cs="Times New Roman"/>
        </w:rPr>
      </w:pPr>
      <w:r w:rsidRPr="00DC4A1F">
        <w:rPr>
          <w:rFonts w:eastAsiaTheme="minorEastAsia" w:cs="Times New Roman"/>
        </w:rPr>
        <w:t xml:space="preserve">LR was </w:t>
      </w:r>
      <w:r w:rsidR="00D536A1" w:rsidRPr="00DC4A1F">
        <w:rPr>
          <w:rFonts w:eastAsiaTheme="minorEastAsia" w:cs="Times New Roman"/>
        </w:rPr>
        <w:t>used</w:t>
      </w:r>
      <w:r w:rsidRPr="00DC4A1F">
        <w:rPr>
          <w:rFonts w:eastAsiaTheme="minorEastAsia" w:cs="Times New Roman"/>
        </w:rPr>
        <w:t xml:space="preserve"> as the baseline algorithm in this study due to its simplicity, interpretability, and effectiveness in binary and multiclass classification problems. Logistic regression models </w:t>
      </w:r>
      <w:r w:rsidRPr="00DC4A1F">
        <w:rPr>
          <w:rFonts w:eastAsiaTheme="minorEastAsia" w:cs="Times New Roman"/>
        </w:rPr>
        <w:lastRenderedPageBreak/>
        <w:t xml:space="preserve">the relationship between a set of input features and the probability of an outcome belonging to a particular class. While it assumes linear separability in the feature space, its probabilistic output makes it a valuable benchmark for evaluating more complex ML models. </w:t>
      </w:r>
      <w:r w:rsidR="005E3772" w:rsidRPr="00DC4A1F">
        <w:rPr>
          <w:rFonts w:eastAsiaTheme="minorEastAsia" w:cs="Times New Roman"/>
        </w:rPr>
        <w:fldChar w:fldCharType="begin"/>
      </w:r>
      <w:r w:rsidR="005E3772" w:rsidRPr="00DC4A1F">
        <w:rPr>
          <w:rFonts w:eastAsiaTheme="minorEastAsia" w:cs="Times New Roman"/>
        </w:rPr>
        <w:instrText xml:space="preserve"> ADDIN ZOTERO_ITEM CSL_CITATION {"citationID":"0NIgfnyw","properties":{"formattedCitation":"(Hosmer et al., 2013)","plainCitation":"(Hosmer et al., 2013)","noteIndex":0},"citationItems":[{"id":280,"uris":["http://zotero.org/users/15602084/items/FY6M67FC"],"itemData":{"id":280,"type":"book","ISBN":"978-0-470-58247-3","language":"English","note":"DOI: 10.1002/9781118548387","publisher":"wiley","source":"ohiostate.elsevierpure.com","title":"Applied Logistic Regression: Third Edition","title-short":"Applied Logistic Regression","URL":"https://ohiostate.elsevierpure.com/en/publications/applied-logistic-regression-third-edition","author":[{"family":"Hosmer","given":"David W."},{"family":"Lemeshow","given":"Stanley"},{"family":"Sturdivant","given":"Rodney X."}],"accessed":{"date-parts":[["2025",2,10]]},"issued":{"date-parts":[["2013",8,29]]}}}],"schema":"https://github.com/citation-style-language/schema/raw/master/csl-citation.json"} </w:instrText>
      </w:r>
      <w:r w:rsidR="005E3772" w:rsidRPr="00DC4A1F">
        <w:rPr>
          <w:rFonts w:eastAsiaTheme="minorEastAsia" w:cs="Times New Roman"/>
        </w:rPr>
        <w:fldChar w:fldCharType="separate"/>
      </w:r>
      <w:r w:rsidR="00DF7EBE" w:rsidRPr="00DF7EBE">
        <w:rPr>
          <w:rFonts w:ascii="Aptos" w:hAnsi="Aptos"/>
        </w:rPr>
        <w:t>(Hosmer et al., 2013)</w:t>
      </w:r>
      <w:r w:rsidR="005E3772" w:rsidRPr="00DC4A1F">
        <w:rPr>
          <w:rFonts w:eastAsiaTheme="minorEastAsia" w:cs="Times New Roman"/>
        </w:rPr>
        <w:fldChar w:fldCharType="end"/>
      </w:r>
      <w:r w:rsidR="005E3772" w:rsidRPr="00DC4A1F">
        <w:rPr>
          <w:rFonts w:eastAsiaTheme="minorEastAsia" w:cs="Times New Roman"/>
        </w:rPr>
        <w:t xml:space="preserve"> highlighted that t</w:t>
      </w:r>
      <w:r w:rsidRPr="00DC4A1F">
        <w:rPr>
          <w:rFonts w:eastAsiaTheme="minorEastAsia" w:cs="Times New Roman"/>
        </w:rPr>
        <w:t xml:space="preserve">his algorithm operates on the principle of applying the logistic (or sigmoid) function to a linear combination of input features to produce a probabilistic output. For a given pipeline </w:t>
      </w:r>
      <w:r w:rsidRPr="006B5EDB">
        <w:rPr>
          <w:rFonts w:eastAsiaTheme="minorEastAsia" w:cs="Times New Roman"/>
        </w:rPr>
        <w:t xml:space="preserve">segment with the feature vector  </w:t>
      </w:r>
      <m:oMath>
        <m:r>
          <w:rPr>
            <w:rFonts w:ascii="Cambria Math" w:eastAsiaTheme="minorEastAsia" w:hAnsi="Cambria Math" w:cs="Times New Roman"/>
          </w:rPr>
          <m:t xml:space="preserve">x = </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e>
        </m:d>
      </m:oMath>
      <w:r w:rsidR="00260EF7" w:rsidRPr="006B5EDB">
        <w:rPr>
          <w:rFonts w:eastAsiaTheme="minorEastAsia" w:cs="Times New Roman"/>
        </w:rPr>
        <w:t xml:space="preserve">, </w:t>
      </w:r>
      <w:r w:rsidR="005A0075" w:rsidRPr="006B5EDB">
        <w:rPr>
          <w:rFonts w:eastAsiaTheme="minorEastAsia" w:cs="Times New Roman"/>
        </w:rPr>
        <w:t>the linear model computes a weighted sum of the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F132D" w:rsidRPr="006B5EDB" w14:paraId="41E9EACC" w14:textId="77777777" w:rsidTr="00DF132D">
        <w:trPr>
          <w:trHeight w:val="710"/>
        </w:trPr>
        <w:tc>
          <w:tcPr>
            <w:tcW w:w="9350" w:type="dxa"/>
          </w:tcPr>
          <w:p w14:paraId="4795339D" w14:textId="49063FD7" w:rsidR="00DF132D" w:rsidRPr="006B5EDB" w:rsidRDefault="00000000" w:rsidP="00F07568">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z=</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0</m:t>
                        </m:r>
                      </m:sub>
                    </m:sSub>
                    <m:r>
                      <w:rPr>
                        <w:rFonts w:ascii="Cambria Math" w:eastAsiaTheme="minorEastAsia" w:hAnsi="Cambria Math" w:cs="Times New Roman"/>
                      </w:rPr>
                      <m:t>+</m:t>
                    </m:r>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5</m:t>
                        </m:r>
                      </m:e>
                    </m:d>
                  </m:e>
                </m:eqArr>
              </m:oMath>
            </m:oMathPara>
          </w:p>
        </w:tc>
      </w:tr>
    </w:tbl>
    <w:p w14:paraId="717963DB" w14:textId="490BEB96" w:rsidR="005B351E" w:rsidRPr="006B5EDB" w:rsidRDefault="008502A9" w:rsidP="005433DA">
      <w:pPr>
        <w:tabs>
          <w:tab w:val="left" w:pos="1066"/>
        </w:tabs>
        <w:spacing w:before="240" w:line="276" w:lineRule="auto"/>
        <w:jc w:val="both"/>
        <w:rPr>
          <w:rFonts w:eastAsiaTheme="minorEastAsia" w:cs="Times New Roman"/>
        </w:rPr>
      </w:pPr>
      <w:r w:rsidRPr="006B5EDB">
        <w:rPr>
          <w:rFonts w:eastAsiaTheme="minorEastAsia" w:cs="Times New Roman"/>
        </w:rPr>
        <w:t>w</w:t>
      </w:r>
      <w:r w:rsidR="0093019B" w:rsidRPr="006B5EDB">
        <w:rPr>
          <w:rFonts w:eastAsiaTheme="minorEastAsia" w:cs="Times New Roman"/>
        </w:rPr>
        <w:t>here</w:t>
      </w:r>
      <w:r w:rsidR="0093019B" w:rsidRPr="006B5EDB">
        <w:rPr>
          <w:rFonts w:ascii="Arial" w:eastAsiaTheme="minorEastAsia" w:hAnsi="Arial" w:cs="Arial"/>
        </w:rPr>
        <w:t>​</w:t>
      </w:r>
      <w:r w:rsidR="0093019B" w:rsidRPr="006B5EDB">
        <w:rPr>
          <w:rFonts w:eastAsiaTheme="minorEastAsia" w:cs="Times New Roman"/>
        </w:rPr>
        <w:t xml:space="preserve"> </w:t>
      </w:r>
      <m:oMath>
        <m:sSub>
          <m:sSubPr>
            <m:ctrlPr>
              <w:rPr>
                <w:rFonts w:ascii="Cambria Math" w:eastAsiaTheme="minorEastAsia" w:hAnsi="Cambria Math" w:cs="Times New Roman"/>
                <w:i/>
                <w:iCs/>
              </w:rPr>
            </m:ctrlPr>
          </m:sSubPr>
          <m:e>
            <m:r>
              <w:rPr>
                <w:rFonts w:ascii="Cambria Math" w:eastAsiaTheme="minorEastAsia" w:hAnsi="Cambria Math" w:cs="Times New Roman"/>
              </w:rPr>
              <m:t>β</m:t>
            </m:r>
          </m:e>
          <m:sub>
            <m:r>
              <w:rPr>
                <w:rFonts w:ascii="Cambria Math" w:eastAsiaTheme="minorEastAsia" w:hAnsi="Cambria Math" w:cs="Times New Roman"/>
              </w:rPr>
              <m:t>0</m:t>
            </m:r>
          </m:sub>
        </m:sSub>
      </m:oMath>
      <w:r w:rsidR="0093019B" w:rsidRPr="006B5EDB">
        <w:rPr>
          <w:rFonts w:eastAsiaTheme="minorEastAsia" w:cs="Times New Roman"/>
        </w:rPr>
        <w:t xml:space="preserve"> is the intercept term, and </w:t>
      </w:r>
      <w:r w:rsidR="007E54F2" w:rsidRPr="006B5EDB">
        <w:rPr>
          <w:rFonts w:ascii="Arial" w:eastAsiaTheme="minorEastAsia" w:hAnsi="Arial" w:cs="Arial"/>
        </w:rPr>
        <w:t>​</w:t>
      </w:r>
      <w:r w:rsidR="007E54F2" w:rsidRPr="006B5EDB">
        <w:rPr>
          <w:rFonts w:eastAsiaTheme="minorEastAsia"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β</m:t>
            </m:r>
          </m:e>
          <m:sub>
            <m:r>
              <m:rPr>
                <m:sty m:val="p"/>
              </m:rPr>
              <w:rPr>
                <w:rFonts w:ascii="Cambria Math" w:eastAsiaTheme="minorEastAsia" w:hAnsi="Cambria Math" w:cs="Times New Roman"/>
              </w:rPr>
              <m:t>i</m:t>
            </m:r>
          </m:sub>
        </m:sSub>
      </m:oMath>
      <w:r w:rsidR="007E54F2" w:rsidRPr="006B5EDB">
        <w:rPr>
          <w:rFonts w:eastAsiaTheme="minorEastAsia" w:cs="Times New Roman"/>
        </w:rPr>
        <w:t xml:space="preserve"> </w:t>
      </w:r>
      <w:r w:rsidR="0093019B" w:rsidRPr="006B5EDB">
        <w:rPr>
          <w:rFonts w:eastAsiaTheme="minorEastAsia" w:cs="Times New Roman"/>
        </w:rPr>
        <w:t xml:space="preserve"> are the coefficients (or weights) corresponding to the features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D23AA6" w:rsidRPr="006B5EDB">
        <w:rPr>
          <w:rFonts w:eastAsiaTheme="minorEastAsia" w:cs="Times New Roman"/>
        </w:rPr>
        <w:t xml:space="preserve"> and </w:t>
      </w:r>
      <w:r w:rsidR="007C0012" w:rsidRPr="006B5EDB">
        <w:rPr>
          <w:rFonts w:eastAsiaTheme="minorEastAsia" w:cs="Times New Roman"/>
        </w:rPr>
        <w:t>n is the total number of features</w:t>
      </w:r>
      <w:r w:rsidR="0093019B" w:rsidRPr="006B5EDB">
        <w:rPr>
          <w:rFonts w:eastAsiaTheme="minorEastAsia" w:cs="Times New Roman"/>
        </w:rPr>
        <w:t>.</w:t>
      </w:r>
      <w:r w:rsidR="00313F33" w:rsidRPr="006B5EDB">
        <w:rPr>
          <w:rFonts w:eastAsiaTheme="minorEastAsia" w:cs="Times New Roman"/>
        </w:rPr>
        <w:t xml:space="preserve"> </w:t>
      </w:r>
      <w:r w:rsidR="005B351E" w:rsidRPr="006B5EDB">
        <w:rPr>
          <w:rFonts w:eastAsiaTheme="minorEastAsia" w:cs="Times New Roman"/>
        </w:rPr>
        <w:t>The logistic function is then applied to transform the output into a probability value between 0 and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640F7" w:rsidRPr="006B5EDB" w14:paraId="7CA43CD8" w14:textId="77777777" w:rsidTr="007640F7">
        <w:tc>
          <w:tcPr>
            <w:tcW w:w="9350" w:type="dxa"/>
          </w:tcPr>
          <w:p w14:paraId="15732021" w14:textId="2DE35C13" w:rsidR="007640F7" w:rsidRPr="006B5EDB" w:rsidRDefault="00000000" w:rsidP="00F07568">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m:t>
                    </m:r>
                    <m:d>
                      <m:dPr>
                        <m:sepChr m:val="∣"/>
                        <m:ctrlPr>
                          <w:rPr>
                            <w:rFonts w:ascii="Cambria Math" w:eastAsiaTheme="minorEastAsia" w:hAnsi="Cambria Math" w:cs="Times New Roman"/>
                            <w:i/>
                          </w:rPr>
                        </m:ctrlPr>
                      </m:dPr>
                      <m:e>
                        <m:r>
                          <w:rPr>
                            <w:rFonts w:ascii="Cambria Math" w:eastAsiaTheme="minorEastAsia" w:hAnsi="Cambria Math" w:cs="Times New Roman"/>
                          </w:rPr>
                          <m:t>y=1</m:t>
                        </m:r>
                        <m:ctrlPr>
                          <w:rPr>
                            <w:rFonts w:ascii="Cambria Math" w:eastAsiaTheme="minorEastAsia" w:hAnsi="Cambria Math" w:cs="Times New Roman"/>
                          </w:rPr>
                        </m:ctrlPr>
                      </m:e>
                      <m:e>
                        <m:r>
                          <w:rPr>
                            <w:rFonts w:ascii="Cambria Math" w:eastAsiaTheme="minorEastAsia" w:hAnsi="Cambria Math" w:cs="Times New Roman"/>
                          </w:rPr>
                          <m:t>x</m:t>
                        </m:r>
                      </m:e>
                    </m:d>
                    <m:r>
                      <w:rPr>
                        <w:rFonts w:ascii="Cambria Math" w:eastAsiaTheme="minorEastAsia" w:hAnsi="Cambria Math" w:cs="Times New Roman"/>
                      </w:rPr>
                      <m:t>=</m:t>
                    </m:r>
                    <m:r>
                      <m:rPr>
                        <m:sty m:val="p"/>
                      </m:rP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z</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1+</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-z</m:t>
                            </m:r>
                          </m:sup>
                        </m:sSup>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6</m:t>
                        </m:r>
                      </m:e>
                    </m:d>
                  </m:e>
                </m:eqArr>
              </m:oMath>
            </m:oMathPara>
          </w:p>
        </w:tc>
      </w:tr>
    </w:tbl>
    <w:p w14:paraId="6606FFF3" w14:textId="2B006508" w:rsidR="005B351E" w:rsidRPr="006B5EDB" w:rsidRDefault="00612CDD" w:rsidP="005433DA">
      <w:pPr>
        <w:tabs>
          <w:tab w:val="left" w:pos="1066"/>
        </w:tabs>
        <w:spacing w:before="240" w:line="276" w:lineRule="auto"/>
        <w:jc w:val="both"/>
        <w:rPr>
          <w:rFonts w:eastAsiaTheme="minorEastAsia" w:cs="Times New Roman"/>
        </w:rPr>
      </w:pPr>
      <w:r w:rsidRPr="006B5EDB">
        <w:rPr>
          <w:rFonts w:eastAsiaTheme="minorEastAsia" w:cs="Times New Roman"/>
        </w:rPr>
        <w:t xml:space="preserve">Here, </w:t>
      </w:r>
      <m:oMath>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z</m:t>
            </m:r>
          </m:e>
        </m:d>
      </m:oMath>
      <w:r w:rsidRPr="006B5EDB">
        <w:rPr>
          <w:rFonts w:eastAsiaTheme="minorEastAsia" w:cs="Times New Roman"/>
        </w:rPr>
        <w:t xml:space="preserve"> represents the sigmoid function, ensuring that the predicted probability </w:t>
      </w:r>
      <m:oMath>
        <m:r>
          <w:rPr>
            <w:rFonts w:ascii="Cambria Math" w:eastAsiaTheme="minorEastAsia" w:hAnsi="Cambria Math" w:cs="Times New Roman"/>
          </w:rPr>
          <m:t>P</m:t>
        </m:r>
        <m:d>
          <m:dPr>
            <m:sepChr m:val="∣"/>
            <m:ctrlPr>
              <w:rPr>
                <w:rFonts w:ascii="Cambria Math" w:eastAsiaTheme="minorEastAsia" w:hAnsi="Cambria Math" w:cs="Times New Roman"/>
                <w:i/>
              </w:rPr>
            </m:ctrlPr>
          </m:dPr>
          <m:e>
            <m:r>
              <w:rPr>
                <w:rFonts w:ascii="Cambria Math" w:eastAsiaTheme="minorEastAsia" w:hAnsi="Cambria Math" w:cs="Times New Roman"/>
              </w:rPr>
              <m:t>y=1</m:t>
            </m:r>
            <m:ctrlPr>
              <w:rPr>
                <w:rFonts w:ascii="Cambria Math" w:eastAsiaTheme="minorEastAsia" w:hAnsi="Cambria Math" w:cs="Times New Roman"/>
              </w:rPr>
            </m:ctrlPr>
          </m:e>
          <m:e>
            <m:r>
              <m:rPr>
                <m:sty m:val="bi"/>
              </m:rPr>
              <w:rPr>
                <w:rFonts w:ascii="Cambria Math" w:eastAsiaTheme="minorEastAsia" w:hAnsi="Cambria Math" w:cs="Times New Roman"/>
              </w:rPr>
              <m:t>x</m:t>
            </m:r>
          </m:e>
        </m:d>
      </m:oMath>
      <w:r w:rsidRPr="006B5EDB">
        <w:rPr>
          <w:rFonts w:eastAsiaTheme="minorEastAsia" w:cs="Times New Roman"/>
        </w:rPr>
        <w:t xml:space="preserve"> is </w:t>
      </w:r>
      <w:r w:rsidR="007640F7" w:rsidRPr="006B5EDB">
        <w:rPr>
          <w:rFonts w:eastAsiaTheme="minorEastAsia" w:cs="Times New Roman"/>
        </w:rPr>
        <w:t>bound</w:t>
      </w:r>
      <w:r w:rsidRPr="006B5EDB">
        <w:rPr>
          <w:rFonts w:eastAsiaTheme="minorEastAsia" w:cs="Times New Roman"/>
        </w:rPr>
        <w:t xml:space="preserve"> between 0 and 1</w:t>
      </w:r>
      <w:r w:rsidR="00F721B4" w:rsidRPr="006B5EDB">
        <w:rPr>
          <w:rFonts w:eastAsiaTheme="minorEastAsia" w:cs="Times New Roman"/>
        </w:rPr>
        <w:t xml:space="preserve"> </w:t>
      </w:r>
      <w:r w:rsidR="006661FF" w:rsidRPr="006B5EDB">
        <w:rPr>
          <w:rFonts w:eastAsiaTheme="minorEastAsia" w:cs="Times New Roman"/>
        </w:rPr>
        <w:fldChar w:fldCharType="begin"/>
      </w:r>
      <w:r w:rsidR="006661FF" w:rsidRPr="006B5EDB">
        <w:rPr>
          <w:rFonts w:eastAsiaTheme="minorEastAsia" w:cs="Times New Roman"/>
        </w:rPr>
        <w:instrText xml:space="preserve"> ADDIN ZOTERO_ITEM CSL_CITATION {"citationID":"8L4fTrld","properties":{"formattedCitation":"(Cox, 1958)","plainCitation":"(Cox, 1958)","noteIndex":0},"citationItems":[{"id":283,"uris":["http://zotero.org/users/15602084/items/TJGV3WYL"],"itemData":{"id":283,"type":"article-journal","abstract":"A sequence of 0's and 1's is observed and it is suspected that the chance that a particular trial is a 1 depends on the value of one or more independent variables. Tests and estimates for such situations are considered, dealing first with problems in which the independent variable is preassigned and then with independent variables that are functions of the sequence. There is a considerable amount of earlier work, which is reviewed.","container-title":"Journal of the Royal Statistical Society: Series B (Methodological)","DOI":"10.1111/j.2517-6161.1958.tb00292.x","ISSN":"2517-6161","issue":"2","language":"en","note":"_eprint: https://onlinelibrary.wiley.com/doi/pdf/10.1111/j.2517-6161.1958.tb00292.x","page":"215-232","source":"Wiley Online Library","title":"The Regression Analysis of Binary Sequences","URL":"https://onlinelibrary.wiley.com/doi/abs/10.1111/j.2517-6161.1958.tb00292.x","volume":"20","author":[{"family":"Cox","given":"D. R."}],"accessed":{"date-parts":[["2025",2,10]]},"issued":{"date-parts":[["1958"]]}}}],"schema":"https://github.com/citation-style-language/schema/raw/master/csl-citation.json"} </w:instrText>
      </w:r>
      <w:r w:rsidR="006661FF" w:rsidRPr="006B5EDB">
        <w:rPr>
          <w:rFonts w:eastAsiaTheme="minorEastAsia" w:cs="Times New Roman"/>
        </w:rPr>
        <w:fldChar w:fldCharType="separate"/>
      </w:r>
      <w:r w:rsidR="006661FF" w:rsidRPr="006B5EDB">
        <w:t>(Cox, 1958)</w:t>
      </w:r>
      <w:r w:rsidR="006661FF" w:rsidRPr="006B5EDB">
        <w:rPr>
          <w:rFonts w:eastAsiaTheme="minorEastAsia" w:cs="Times New Roman"/>
        </w:rPr>
        <w:fldChar w:fldCharType="end"/>
      </w:r>
      <w:r w:rsidRPr="006B5EDB">
        <w:rPr>
          <w:rFonts w:eastAsiaTheme="minorEastAsia" w:cs="Times New Roman"/>
        </w:rPr>
        <w:t>.</w:t>
      </w:r>
      <w:r w:rsidR="00936F09" w:rsidRPr="006B5EDB">
        <w:rPr>
          <w:rFonts w:eastAsiaTheme="minorEastAsia" w:cs="Times New Roman"/>
        </w:rPr>
        <w:t xml:space="preserve"> </w:t>
      </w:r>
      <w:r w:rsidR="00A04C67" w:rsidRPr="006B5EDB">
        <w:rPr>
          <w:rFonts w:eastAsiaTheme="minorEastAsia" w:cs="Times New Roman"/>
        </w:rPr>
        <w:t xml:space="preserve">For multiclass classification, such as the Low, Medium, and High failure risk classes in this work, </w:t>
      </w:r>
      <w:r w:rsidR="004554CC" w:rsidRPr="006B5EDB">
        <w:rPr>
          <w:rFonts w:eastAsiaTheme="minorEastAsia" w:cs="Times New Roman"/>
        </w:rPr>
        <w:t>th</w:t>
      </w:r>
      <w:r w:rsidR="00A04C67" w:rsidRPr="006B5EDB">
        <w:rPr>
          <w:rFonts w:eastAsiaTheme="minorEastAsia" w:cs="Times New Roman"/>
        </w:rPr>
        <w:t xml:space="preserve">e </w:t>
      </w:r>
      <w:proofErr w:type="spellStart"/>
      <w:r w:rsidR="00F209EF" w:rsidRPr="006B5EDB">
        <w:rPr>
          <w:rFonts w:eastAsiaTheme="minorEastAsia" w:cs="Times New Roman"/>
        </w:rPr>
        <w:t>s</w:t>
      </w:r>
      <w:r w:rsidR="00A04C67" w:rsidRPr="006B5EDB">
        <w:rPr>
          <w:rFonts w:eastAsiaTheme="minorEastAsia" w:cs="Times New Roman"/>
        </w:rPr>
        <w:t>of</w:t>
      </w:r>
      <w:r w:rsidR="00F209EF" w:rsidRPr="006B5EDB">
        <w:rPr>
          <w:rFonts w:eastAsiaTheme="minorEastAsia" w:cs="Times New Roman"/>
        </w:rPr>
        <w:t>tm</w:t>
      </w:r>
      <w:r w:rsidR="00A04C67" w:rsidRPr="006B5EDB">
        <w:rPr>
          <w:rFonts w:eastAsiaTheme="minorEastAsia" w:cs="Times New Roman"/>
        </w:rPr>
        <w:t>ax</w:t>
      </w:r>
      <w:proofErr w:type="spellEnd"/>
      <w:r w:rsidR="00A04C67" w:rsidRPr="006B5EDB">
        <w:rPr>
          <w:rFonts w:eastAsiaTheme="minorEastAsia" w:cs="Times New Roman"/>
        </w:rPr>
        <w:t xml:space="preserve"> function</w:t>
      </w:r>
      <w:r w:rsidR="004554CC" w:rsidRPr="006B5EDB">
        <w:rPr>
          <w:rFonts w:eastAsiaTheme="minorEastAsia" w:cs="Times New Roman"/>
        </w:rPr>
        <w:t xml:space="preserve"> was used</w:t>
      </w:r>
      <w:r w:rsidR="00A04C67" w:rsidRPr="006B5EDB">
        <w:rPr>
          <w:rFonts w:eastAsiaTheme="minorEastAsia" w:cs="Times New Roman"/>
        </w:rPr>
        <w:t>.</w:t>
      </w:r>
      <w:r w:rsidR="006C1C05" w:rsidRPr="006B5EDB">
        <w:rPr>
          <w:rFonts w:eastAsiaTheme="minorEastAsia" w:cs="Times New Roman"/>
        </w:rPr>
        <w:t xml:space="preserve"> </w:t>
      </w:r>
      <w:r w:rsidR="008E5242" w:rsidRPr="006B5EDB">
        <w:rPr>
          <w:rFonts w:eastAsiaTheme="minorEastAsia" w:cs="Times New Roman"/>
        </w:rPr>
        <w:fldChar w:fldCharType="begin"/>
      </w:r>
      <w:r w:rsidR="00DF7EBE" w:rsidRPr="006B5EDB">
        <w:rPr>
          <w:rFonts w:eastAsiaTheme="minorEastAsia" w:cs="Times New Roman"/>
        </w:rPr>
        <w:instrText xml:space="preserve"> ADDIN ZOTERO_ITEM CSL_CITATION {"citationID":"nS18Xp3Q","properties":{"formattedCitation":"(Bishop, 2006)","plainCitation":"(Bishop, 2006)","dontUpdate":true,"noteIndex":0},"citationItems":[{"id":287,"uris":["http://zotero.org/users/15602084/items/GBX26MI7"],"itemData":{"id":287,"type":"book","event-place":"Berlin, Heidelberg","ISBN":"978-0-387-31073-2","publisher":"Springer-Verlag","publisher-place":"Berlin, Heidelberg","source":"ACM Digital Library","title":"Pattern Recognition and Machine Learning (Information Science and Statistics)","author":[{"family":"Bishop","given":"Christopher M."}],"issued":{"date-parts":[["2006",7]]}}}],"schema":"https://github.com/citation-style-language/schema/raw/master/csl-citation.json"} </w:instrText>
      </w:r>
      <w:r w:rsidR="008E5242" w:rsidRPr="006B5EDB">
        <w:rPr>
          <w:rFonts w:eastAsiaTheme="minorEastAsia" w:cs="Times New Roman"/>
        </w:rPr>
        <w:fldChar w:fldCharType="separate"/>
      </w:r>
      <w:r w:rsidR="008E5242" w:rsidRPr="006B5EDB">
        <w:t xml:space="preserve">Bishop </w:t>
      </w:r>
      <w:r w:rsidR="002B1DBE" w:rsidRPr="006B5EDB">
        <w:t>(</w:t>
      </w:r>
      <w:r w:rsidR="008E5242" w:rsidRPr="006B5EDB">
        <w:t>2006)</w:t>
      </w:r>
      <w:r w:rsidR="008E5242" w:rsidRPr="006B5EDB">
        <w:rPr>
          <w:rFonts w:eastAsiaTheme="minorEastAsia" w:cs="Times New Roman"/>
        </w:rPr>
        <w:fldChar w:fldCharType="end"/>
      </w:r>
      <w:r w:rsidR="002B1DBE" w:rsidRPr="006B5EDB">
        <w:rPr>
          <w:rFonts w:eastAsiaTheme="minorEastAsia" w:cs="Times New Roman"/>
        </w:rPr>
        <w:t xml:space="preserve"> identified that t</w:t>
      </w:r>
      <w:r w:rsidR="00A04C67" w:rsidRPr="006B5EDB">
        <w:rPr>
          <w:rFonts w:eastAsiaTheme="minorEastAsia" w:cs="Times New Roman"/>
        </w:rPr>
        <w:t xml:space="preserve">he </w:t>
      </w:r>
      <w:proofErr w:type="spellStart"/>
      <w:r w:rsidR="00A04C67" w:rsidRPr="006B5EDB">
        <w:rPr>
          <w:rFonts w:eastAsiaTheme="minorEastAsia" w:cs="Times New Roman"/>
        </w:rPr>
        <w:t>softmax</w:t>
      </w:r>
      <w:proofErr w:type="spellEnd"/>
      <w:r w:rsidR="00A04C67" w:rsidRPr="006B5EDB">
        <w:rPr>
          <w:rFonts w:eastAsiaTheme="minorEastAsia" w:cs="Times New Roman"/>
        </w:rPr>
        <w:t xml:space="preserve"> function generalizes the sigmoid function to multiple classes, producing a probability distribution over </w:t>
      </w:r>
      <m:oMath>
        <m:r>
          <w:rPr>
            <w:rFonts w:ascii="Cambria Math" w:eastAsiaTheme="minorEastAsia" w:hAnsi="Cambria Math" w:cs="Times New Roman"/>
          </w:rPr>
          <m:t xml:space="preserve">K </m:t>
        </m:r>
      </m:oMath>
      <w:r w:rsidR="00A04C67" w:rsidRPr="006B5EDB">
        <w:rPr>
          <w:rFonts w:eastAsiaTheme="minorEastAsia" w:cs="Times New Roman"/>
        </w:rPr>
        <w:t>classes: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A2A42" w:rsidRPr="006B5EDB" w14:paraId="05E6BF3B" w14:textId="77777777" w:rsidTr="00CA2A42">
        <w:tc>
          <w:tcPr>
            <w:tcW w:w="9350" w:type="dxa"/>
          </w:tcPr>
          <w:p w14:paraId="56012B4B" w14:textId="4A3511EB" w:rsidR="00CA2A42" w:rsidRPr="006B5EDB" w:rsidRDefault="00000000" w:rsidP="00F07568">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m:t>
                    </m:r>
                    <m:d>
                      <m:dPr>
                        <m:sepChr m:val="∣"/>
                        <m:ctrlPr>
                          <w:rPr>
                            <w:rFonts w:ascii="Cambria Math" w:eastAsiaTheme="minorEastAsia" w:hAnsi="Cambria Math" w:cs="Times New Roman"/>
                            <w:i/>
                          </w:rPr>
                        </m:ctrlPr>
                      </m:dPr>
                      <m:e>
                        <m:r>
                          <w:rPr>
                            <w:rFonts w:ascii="Cambria Math" w:eastAsiaTheme="minorEastAsia" w:hAnsi="Cambria Math" w:cs="Times New Roman"/>
                          </w:rPr>
                          <m:t>y=j</m:t>
                        </m:r>
                        <m:ctrlPr>
                          <w:rPr>
                            <w:rFonts w:ascii="Cambria Math" w:eastAsiaTheme="minorEastAsia" w:hAnsi="Cambria Math" w:cs="Times New Roman"/>
                          </w:rPr>
                        </m:ctrlPr>
                      </m:e>
                      <m:e>
                        <m:r>
                          <w:rPr>
                            <w:rFonts w:ascii="Cambria Math" w:eastAsiaTheme="minorEastAsia" w:hAnsi="Cambria Math" w:cs="Times New Roman"/>
                          </w:rPr>
                          <m:t>x</m:t>
                        </m:r>
                      </m:e>
                    </m:d>
                    <m: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j</m:t>
                                </m:r>
                              </m:sub>
                            </m:sSub>
                          </m:sup>
                        </m:sSup>
                        <m:ctrlPr>
                          <w:rPr>
                            <w:rFonts w:ascii="Cambria Math" w:eastAsiaTheme="minorEastAsia" w:hAnsi="Cambria Math" w:cs="Times New Roman"/>
                            <w:i/>
                          </w:rPr>
                        </m:ctrlPr>
                      </m:num>
                      <m:den>
                        <m:nary>
                          <m:naryPr>
                            <m:chr m:val="∑"/>
                            <m:ctrlPr>
                              <w:rPr>
                                <w:rFonts w:ascii="Cambria Math" w:eastAsiaTheme="minorEastAsia" w:hAnsi="Cambria Math" w:cs="Times New Roman"/>
                              </w:rPr>
                            </m:ctrlPr>
                          </m:naryPr>
                          <m:sub>
                            <m:r>
                              <w:rPr>
                                <w:rFonts w:ascii="Cambria Math" w:eastAsiaTheme="minorEastAsia" w:hAnsi="Cambria Math" w:cs="Times New Roman"/>
                              </w:rPr>
                              <m:t>k=1</m:t>
                            </m:r>
                            <m:ctrlPr>
                              <w:rPr>
                                <w:rFonts w:ascii="Cambria Math" w:eastAsiaTheme="minorEastAsia" w:hAnsi="Cambria Math" w:cs="Times New Roman"/>
                                <w:i/>
                              </w:rPr>
                            </m:ctrlPr>
                          </m:sub>
                          <m:sup>
                            <m:r>
                              <w:rPr>
                                <w:rFonts w:ascii="Cambria Math" w:eastAsiaTheme="minorEastAsia" w:hAnsi="Cambria Math" w:cs="Times New Roman"/>
                              </w:rPr>
                              <m:t>K</m:t>
                            </m:r>
                            <m:ctrlPr>
                              <w:rPr>
                                <w:rFonts w:ascii="Cambria Math" w:eastAsiaTheme="minorEastAsia" w:hAnsi="Cambria Math" w:cs="Times New Roman"/>
                                <w:i/>
                              </w:rPr>
                            </m:ctrlPr>
                          </m:sup>
                          <m:e>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k</m:t>
                                    </m:r>
                                  </m:sub>
                                </m:sSub>
                              </m:sup>
                            </m:sSup>
                            <m:ctrlPr>
                              <w:rPr>
                                <w:rFonts w:ascii="Cambria Math" w:eastAsiaTheme="minorEastAsia" w:hAnsi="Cambria Math" w:cs="Times New Roman"/>
                                <w:i/>
                              </w:rPr>
                            </m:ctrlPr>
                          </m:e>
                        </m:nary>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7</m:t>
                        </m:r>
                      </m:e>
                    </m:d>
                  </m:e>
                </m:eqArr>
              </m:oMath>
            </m:oMathPara>
          </w:p>
        </w:tc>
      </w:tr>
    </w:tbl>
    <w:p w14:paraId="45DEDF43" w14:textId="792F36B5" w:rsidR="00D101EB" w:rsidRPr="006B5EDB" w:rsidRDefault="008502A9" w:rsidP="005433DA">
      <w:pPr>
        <w:tabs>
          <w:tab w:val="left" w:pos="1066"/>
        </w:tabs>
        <w:spacing w:before="240" w:line="276" w:lineRule="auto"/>
        <w:jc w:val="both"/>
        <w:rPr>
          <w:rFonts w:eastAsiaTheme="minorEastAsia" w:cs="Times New Roman"/>
        </w:rPr>
      </w:pPr>
      <w:r w:rsidRPr="006B5EDB">
        <w:rPr>
          <w:rFonts w:eastAsiaTheme="minorEastAsia" w:cs="Times New Roman"/>
        </w:rPr>
        <w:t>w</w:t>
      </w:r>
      <w:r w:rsidR="00DC3940" w:rsidRPr="006B5EDB">
        <w:rPr>
          <w:rFonts w:eastAsiaTheme="minorEastAsia" w:cs="Times New Roman"/>
        </w:rPr>
        <w:t xml:space="preserve">here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0j</m:t>
            </m:r>
          </m:sub>
        </m:sSub>
        <m:r>
          <w:rPr>
            <w:rFonts w:ascii="Cambria Math" w:eastAsiaTheme="minorEastAsia" w:hAnsi="Cambria Math" w:cs="Times New Roman"/>
          </w:rPr>
          <m:t>+</m:t>
        </m:r>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ij</m:t>
                </m:r>
              </m:sub>
            </m:sSub>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ctrlPr>
              <w:rPr>
                <w:rFonts w:ascii="Cambria Math" w:eastAsiaTheme="minorEastAsia" w:hAnsi="Cambria Math" w:cs="Times New Roman"/>
                <w:i/>
              </w:rPr>
            </m:ctrlPr>
          </m:e>
        </m:nary>
      </m:oMath>
      <w:r w:rsidR="00DC3940" w:rsidRPr="006B5EDB">
        <w:rPr>
          <w:rFonts w:eastAsiaTheme="minorEastAsia" w:cs="Times New Roman"/>
        </w:rPr>
        <w:t xml:space="preserve"> is the linear output for class </w:t>
      </w:r>
      <m:oMath>
        <m:r>
          <w:rPr>
            <w:rFonts w:ascii="Cambria Math" w:eastAsiaTheme="minorEastAsia" w:hAnsi="Cambria Math" w:cs="Times New Roman"/>
          </w:rPr>
          <m:t>j</m:t>
        </m:r>
      </m:oMath>
      <w:r w:rsidR="00154EFF" w:rsidRPr="006B5EDB">
        <w:rPr>
          <w:rFonts w:eastAsiaTheme="minorEastAsia" w:cs="Times New Roman"/>
        </w:rPr>
        <w:t xml:space="preserve">, and </w:t>
      </w:r>
      <m:oMath>
        <m:r>
          <w:rPr>
            <w:rFonts w:ascii="Cambria Math" w:eastAsiaTheme="minorEastAsia" w:hAnsi="Cambria Math" w:cs="Times New Roman"/>
          </w:rPr>
          <m:t>K</m:t>
        </m:r>
      </m:oMath>
      <w:r w:rsidR="00154EFF" w:rsidRPr="006B5EDB">
        <w:rPr>
          <w:rFonts w:eastAsiaTheme="minorEastAsia" w:cs="Times New Roman"/>
        </w:rPr>
        <w:t xml:space="preserve"> is the total number of classes</w:t>
      </w:r>
      <w:r w:rsidR="00D101EB" w:rsidRPr="006B5EDB">
        <w:rPr>
          <w:rFonts w:eastAsiaTheme="minorEastAsia" w:cs="Times New Roman"/>
        </w:rPr>
        <w:t>.</w:t>
      </w:r>
      <w:r w:rsidR="00880A64" w:rsidRPr="006B5EDB">
        <w:rPr>
          <w:rFonts w:eastAsiaTheme="minorEastAsia" w:cs="Times New Roman"/>
        </w:rPr>
        <w:t xml:space="preserve"> </w:t>
      </w:r>
      <w:r w:rsidR="00D101EB" w:rsidRPr="006B5EDB">
        <w:rPr>
          <w:rFonts w:eastAsiaTheme="minorEastAsia" w:cs="Times New Roman"/>
        </w:rPr>
        <w:t>The model parameters (</w:t>
      </w:r>
      <m:oMath>
        <m:sSub>
          <m:sSubPr>
            <m:ctrlPr>
              <w:rPr>
                <w:rFonts w:ascii="Cambria Math" w:eastAsiaTheme="minorEastAsia" w:hAnsi="Cambria Math" w:cs="Times New Roman"/>
                <w:i/>
                <w:iCs/>
              </w:rPr>
            </m:ctrlPr>
          </m:sSubPr>
          <m:e>
            <m:r>
              <w:rPr>
                <w:rFonts w:ascii="Cambria Math" w:eastAsiaTheme="minorEastAsia" w:hAnsi="Cambria Math" w:cs="Times New Roman"/>
              </w:rPr>
              <m:t>β</m:t>
            </m:r>
          </m:e>
          <m:sub>
            <m:r>
              <w:rPr>
                <w:rFonts w:ascii="Cambria Math" w:eastAsiaTheme="minorEastAsia" w:hAnsi="Cambria Math" w:cs="Times New Roman"/>
              </w:rPr>
              <m:t>0</m:t>
            </m:r>
          </m:sub>
        </m:sSub>
      </m:oMath>
      <w:r w:rsidR="00D101EB" w:rsidRPr="006B5EDB">
        <w:rPr>
          <w:rFonts w:eastAsiaTheme="minorEastAsia" w:cs="Times New Roman"/>
        </w:rPr>
        <w:t>,</w:t>
      </w:r>
      <w:r w:rsidR="00D101EB" w:rsidRPr="006B5EDB">
        <w:rPr>
          <w:rFonts w:ascii="Arial" w:eastAsiaTheme="minorEastAsia" w:hAnsi="Arial" w:cs="Arial"/>
        </w:rPr>
        <w:t>​</w:t>
      </w:r>
      <w:r w:rsidR="00D101EB" w:rsidRPr="006B5EDB">
        <w:rPr>
          <w:rFonts w:eastAsiaTheme="minorEastAsia"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β</m:t>
            </m:r>
          </m:e>
          <m:sub>
            <m:r>
              <m:rPr>
                <m:sty m:val="p"/>
              </m:rPr>
              <w:rPr>
                <w:rFonts w:ascii="Cambria Math" w:eastAsiaTheme="minorEastAsia" w:hAnsi="Cambria Math" w:cs="Times New Roman"/>
              </w:rPr>
              <m:t>i</m:t>
            </m:r>
          </m:sub>
        </m:sSub>
      </m:oMath>
      <w:r w:rsidR="00D101EB" w:rsidRPr="006B5EDB">
        <w:rPr>
          <w:rFonts w:eastAsiaTheme="minorEastAsia" w:cs="Times New Roman"/>
        </w:rPr>
        <w:t xml:space="preserve">) were estimated by maximizing the log-likelihood function, which quantifies how well the model fits the training data. For a dataset with </w:t>
      </w:r>
      <m:oMath>
        <m:r>
          <w:rPr>
            <w:rFonts w:ascii="Cambria Math" w:eastAsiaTheme="minorEastAsia" w:hAnsi="Cambria Math" w:cs="Times New Roman"/>
          </w:rPr>
          <m:t>m</m:t>
        </m:r>
      </m:oMath>
      <w:r w:rsidR="003E3B7D" w:rsidRPr="006B5EDB">
        <w:rPr>
          <w:rFonts w:eastAsiaTheme="minorEastAsia" w:cs="Times New Roman"/>
        </w:rPr>
        <w:t xml:space="preserve"> </w:t>
      </w:r>
      <w:r w:rsidR="00D101EB" w:rsidRPr="006B5EDB">
        <w:rPr>
          <w:rFonts w:eastAsiaTheme="minorEastAsia" w:cs="Times New Roman"/>
        </w:rPr>
        <w:t xml:space="preserve">samples and </w:t>
      </w:r>
      <m:oMath>
        <m:r>
          <w:rPr>
            <w:rFonts w:ascii="Cambria Math" w:eastAsiaTheme="minorEastAsia" w:hAnsi="Cambria Math" w:cs="Times New Roman"/>
          </w:rPr>
          <m:t>K</m:t>
        </m:r>
      </m:oMath>
      <w:r w:rsidR="00D101EB" w:rsidRPr="006B5EDB">
        <w:rPr>
          <w:rFonts w:eastAsiaTheme="minorEastAsia" w:cs="Times New Roman"/>
        </w:rPr>
        <w:t xml:space="preserve"> classes, the log-likelihood function is </w:t>
      </w:r>
      <w:r w:rsidR="00FF0A60" w:rsidRPr="006B5EDB">
        <w:rPr>
          <w:rFonts w:eastAsiaTheme="minorEastAsia" w:cs="Times New Roman"/>
        </w:rPr>
        <w:t>expressed as</w:t>
      </w:r>
      <w:r w:rsidR="00D101EB" w:rsidRPr="006B5EDB">
        <w:rPr>
          <w:rFonts w:eastAsiaTheme="minorEastAsia"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F0A60" w:rsidRPr="00DC4A1F" w14:paraId="555E7EDA" w14:textId="77777777" w:rsidTr="00FF0A60">
        <w:tc>
          <w:tcPr>
            <w:tcW w:w="9350" w:type="dxa"/>
          </w:tcPr>
          <w:p w14:paraId="2032BBE2" w14:textId="6EF9D908" w:rsidR="00FF0A60" w:rsidRPr="00DC4A1F" w:rsidRDefault="00000000" w:rsidP="00F07568">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m:rPr>
                        <m:scr m:val="script"/>
                      </m:rPr>
                      <w:rPr>
                        <w:rFonts w:ascii="Cambria Math" w:eastAsiaTheme="minorEastAsia" w:hAnsi="Cambria Math" w:cs="Times New Roman"/>
                      </w:rPr>
                      <m:t>L</m:t>
                    </m:r>
                    <m:d>
                      <m:dPr>
                        <m:ctrlPr>
                          <w:rPr>
                            <w:rFonts w:ascii="Cambria Math" w:eastAsiaTheme="minorEastAsia" w:hAnsi="Cambria Math" w:cs="Times New Roman"/>
                            <w:i/>
                          </w:rPr>
                        </m:ctrlPr>
                      </m:dPr>
                      <m:e>
                        <m:r>
                          <m:rPr>
                            <m:sty m:val="p"/>
                          </m:rPr>
                          <w:rPr>
                            <w:rFonts w:ascii="Cambria Math" w:eastAsiaTheme="minorEastAsia" w:hAnsi="Cambria Math" w:cs="Times New Roman"/>
                          </w:rPr>
                          <m:t>β</m:t>
                        </m:r>
                      </m:e>
                    </m:d>
                    <m:r>
                      <w:rPr>
                        <w:rFonts w:ascii="Cambria Math" w:eastAsiaTheme="minorEastAsia" w:hAnsi="Cambria Math" w:cs="Times New Roman"/>
                      </w:rPr>
                      <m:t>=</m:t>
                    </m:r>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m</m:t>
                        </m:r>
                        <m:ctrlPr>
                          <w:rPr>
                            <w:rFonts w:ascii="Cambria Math" w:eastAsiaTheme="minorEastAsia" w:hAnsi="Cambria Math" w:cs="Times New Roman"/>
                            <w:i/>
                          </w:rPr>
                        </m:ctrlPr>
                      </m:sup>
                      <m:e>
                        <m:nary>
                          <m:naryPr>
                            <m:chr m:val="∑"/>
                            <m:ctrlPr>
                              <w:rPr>
                                <w:rFonts w:ascii="Cambria Math" w:eastAsiaTheme="minorEastAsia" w:hAnsi="Cambria Math" w:cs="Times New Roman"/>
                              </w:rPr>
                            </m:ctrlPr>
                          </m:naryPr>
                          <m:sub>
                            <m:r>
                              <w:rPr>
                                <w:rFonts w:ascii="Cambria Math" w:eastAsiaTheme="minorEastAsia" w:hAnsi="Cambria Math" w:cs="Times New Roman"/>
                              </w:rPr>
                              <m:t>j=1</m:t>
                            </m:r>
                            <m:ctrlPr>
                              <w:rPr>
                                <w:rFonts w:ascii="Cambria Math" w:eastAsiaTheme="minorEastAsia" w:hAnsi="Cambria Math" w:cs="Times New Roman"/>
                                <w:i/>
                              </w:rPr>
                            </m:ctrlPr>
                          </m:sub>
                          <m:sup>
                            <m:r>
                              <w:rPr>
                                <w:rFonts w:ascii="Cambria Math" w:eastAsiaTheme="minorEastAsia" w:hAnsi="Cambria Math" w:cs="Times New Roman"/>
                              </w:rPr>
                              <m:t>K</m:t>
                            </m:r>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ctrlPr>
                              <w:rPr>
                                <w:rFonts w:ascii="Cambria Math" w:eastAsiaTheme="minorEastAsia" w:hAnsi="Cambria Math" w:cs="Times New Roman"/>
                                <w:i/>
                              </w:rPr>
                            </m:ctrlPr>
                          </m:e>
                        </m:nary>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r>
                              <w:rPr>
                                <w:rFonts w:ascii="Cambria Math" w:eastAsiaTheme="minorEastAsia" w:hAnsi="Cambria Math" w:cs="Times New Roman"/>
                              </w:rPr>
                              <m:t>P</m:t>
                            </m:r>
                          </m:e>
                        </m:func>
                        <m:d>
                          <m:dPr>
                            <m:sepChr m:val="∣"/>
                            <m:ctrlPr>
                              <w:rPr>
                                <w:rFonts w:ascii="Cambria Math" w:eastAsiaTheme="minorEastAsia" w:hAnsi="Cambria Math" w:cs="Times New Roman"/>
                                <w:i/>
                              </w:rPr>
                            </m:ctrlPr>
                          </m:dPr>
                          <m:e>
                            <m:r>
                              <w:rPr>
                                <w:rFonts w:ascii="Cambria Math" w:eastAsiaTheme="minorEastAsia" w:hAnsi="Cambria Math" w:cs="Times New Roman"/>
                              </w:rPr>
                              <m:t>y=j</m:t>
                            </m:r>
                            <m:ctrlPr>
                              <w:rPr>
                                <w:rFonts w:ascii="Cambria Math" w:eastAsiaTheme="minorEastAsia" w:hAnsi="Cambria Math" w:cs="Times New Roman"/>
                              </w:rPr>
                            </m:ctrlPr>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 xml:space="preserve">. </m:t>
                        </m:r>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8</m:t>
                        </m:r>
                      </m:e>
                    </m:d>
                  </m:e>
                </m:eqArr>
              </m:oMath>
            </m:oMathPara>
          </w:p>
        </w:tc>
      </w:tr>
    </w:tbl>
    <w:p w14:paraId="25212963" w14:textId="2CE86223" w:rsidR="00890900" w:rsidRPr="00DC4A1F" w:rsidRDefault="007D73A9" w:rsidP="005433DA">
      <w:pPr>
        <w:tabs>
          <w:tab w:val="left" w:pos="1066"/>
        </w:tabs>
        <w:spacing w:before="240" w:after="0" w:line="276" w:lineRule="auto"/>
        <w:jc w:val="both"/>
        <w:rPr>
          <w:rFonts w:eastAsiaTheme="minorEastAsia" w:cs="Times New Roman"/>
        </w:rPr>
      </w:pPr>
      <w:r w:rsidRPr="00DC4A1F">
        <w:rPr>
          <w:rFonts w:eastAsiaTheme="minorEastAsia" w:cs="Times New Roman"/>
        </w:rPr>
        <w:fldChar w:fldCharType="begin"/>
      </w:r>
      <w:r w:rsidR="00DF7EBE">
        <w:rPr>
          <w:rFonts w:eastAsiaTheme="minorEastAsia" w:cs="Times New Roman"/>
        </w:rPr>
        <w:instrText xml:space="preserve"> ADDIN ZOTERO_ITEM CSL_CITATION {"citationID":"ZFpM2z7j","properties":{"formattedCitation":"(Ng, 2004)","plainCitation":"(Ng, 2004)","dontUpdate":true,"noteIndex":0},"citationItems":[{"id":289,"uris":["http://zotero.org/users/15602084/items/VFQCDGV3"],"itemData":{"id":289,"type":"paper-conference","abstract":"We consider supervised learning in the presence of very many irrelevant features, and study two di</w:instrText>
      </w:r>
      <w:r w:rsidR="00DF7EBE">
        <w:rPr>
          <w:rFonts w:ascii="Arial" w:eastAsiaTheme="minorEastAsia" w:hAnsi="Arial" w:cs="Arial"/>
        </w:rPr>
        <w:instrText>ﬀ</w:instrText>
      </w:r>
      <w:r w:rsidR="00DF7EBE">
        <w:rPr>
          <w:rFonts w:eastAsiaTheme="minorEastAsia" w:cs="Times New Roman"/>
        </w:rPr>
        <w:instrText>erent regularization methods for preventing over</w:instrText>
      </w:r>
      <w:r w:rsidR="00DF7EBE">
        <w:rPr>
          <w:rFonts w:ascii="Aptos" w:eastAsiaTheme="minorEastAsia" w:hAnsi="Aptos" w:cs="Aptos"/>
        </w:rPr>
        <w:instrText>ﬁ</w:instrText>
      </w:r>
      <w:r w:rsidR="00DF7EBE">
        <w:rPr>
          <w:rFonts w:eastAsiaTheme="minorEastAsia" w:cs="Times New Roman"/>
        </w:rPr>
        <w:instrText>tting. Focusing on logistic regression, we show that using L1 regularization of the parameters, the sample complexity (i.e., the number of training examples required to learn “well,”) grows only logarithmically in the number of irrelevant features. This logarithmic rate matches the best known bounds for feature selection, and indicates that L1 regularized logistic regression can be e</w:instrText>
      </w:r>
      <w:r w:rsidR="00DF7EBE">
        <w:rPr>
          <w:rFonts w:ascii="Arial" w:eastAsiaTheme="minorEastAsia" w:hAnsi="Arial" w:cs="Arial"/>
        </w:rPr>
        <w:instrText>ﬀ</w:instrText>
      </w:r>
      <w:r w:rsidR="00DF7EBE">
        <w:rPr>
          <w:rFonts w:eastAsiaTheme="minorEastAsia" w:cs="Times New Roman"/>
        </w:rPr>
        <w:instrText>ective even if there are exponentially many irrelevant features as there are training examples. We also give a lowerbound showing that any rotationally invariant algorithm</w:instrText>
      </w:r>
      <w:r w:rsidR="00DF7EBE">
        <w:rPr>
          <w:rFonts w:ascii="Aptos" w:eastAsiaTheme="minorEastAsia" w:hAnsi="Aptos" w:cs="Aptos"/>
        </w:rPr>
        <w:instrText>—</w:instrText>
      </w:r>
      <w:r w:rsidR="00DF7EBE">
        <w:rPr>
          <w:rFonts w:eastAsiaTheme="minorEastAsia" w:cs="Times New Roman"/>
        </w:rPr>
        <w:instrText>including logistic regression with L2 regularization, SVMs, and neural networks trained by backpropagation</w:instrText>
      </w:r>
      <w:r w:rsidR="00DF7EBE">
        <w:rPr>
          <w:rFonts w:ascii="Aptos" w:eastAsiaTheme="minorEastAsia" w:hAnsi="Aptos" w:cs="Aptos"/>
        </w:rPr>
        <w:instrText>—</w:instrText>
      </w:r>
      <w:r w:rsidR="00DF7EBE">
        <w:rPr>
          <w:rFonts w:eastAsiaTheme="minorEastAsia" w:cs="Times New Roman"/>
        </w:rPr>
        <w:instrText xml:space="preserve">has a worst case sample complexity that grows at least linearly in the number of irrelevant features.","container-title":"Twenty-first international conference on Machine learning  - ICML '04","DOI":"10.1145/1015330.1015435","event-place":"Banff, Alberta, Canada","event-title":"Twenty-first international conference","language":"en","page":"78","publisher":"ACM Press","publisher-place":"Banff, Alberta, Canada","source":"DOI.org (Crossref)","title":"Feature selection, &lt;i&gt;L&lt;/i&gt;&lt;sub&gt;1&lt;/sub&gt; vs. &lt;i&gt;L&lt;/i&gt;&lt;sub&gt;2&lt;/sub&gt; regularization, and rotational invariance","URL":"http://portal.acm.org/citation.cfm?doid=1015330.1015435","author":[{"family":"Ng","given":"Andrew Y."}],"accessed":{"date-parts":[["2025",2,10]]},"issued":{"date-parts":[["2004"]]}}}],"schema":"https://github.com/citation-style-language/schema/raw/master/csl-citation.json"} </w:instrText>
      </w:r>
      <w:r w:rsidRPr="00DC4A1F">
        <w:rPr>
          <w:rFonts w:eastAsiaTheme="minorEastAsia" w:cs="Times New Roman"/>
        </w:rPr>
        <w:fldChar w:fldCharType="separate"/>
      </w:r>
      <w:r w:rsidRPr="00DC4A1F">
        <w:t>Ng (2004)</w:t>
      </w:r>
      <w:r w:rsidRPr="00DC4A1F">
        <w:rPr>
          <w:rFonts w:eastAsiaTheme="minorEastAsia" w:cs="Times New Roman"/>
        </w:rPr>
        <w:fldChar w:fldCharType="end"/>
      </w:r>
      <w:r w:rsidRPr="00DC4A1F">
        <w:rPr>
          <w:rFonts w:eastAsiaTheme="minorEastAsia" w:cs="Times New Roman"/>
        </w:rPr>
        <w:t xml:space="preserve"> </w:t>
      </w:r>
      <w:r w:rsidR="00801357" w:rsidRPr="00DC4A1F">
        <w:rPr>
          <w:rFonts w:eastAsiaTheme="minorEastAsia" w:cs="Times New Roman"/>
        </w:rPr>
        <w:t xml:space="preserve">demonstrated that </w:t>
      </w:r>
      <w:r w:rsidR="007973AF" w:rsidRPr="00DC4A1F">
        <w:rPr>
          <w:rFonts w:eastAsiaTheme="minorEastAsia" w:cs="Times New Roman"/>
        </w:rPr>
        <w:t>regularization techniques are applied</w:t>
      </w:r>
      <w:r w:rsidR="003E69F5" w:rsidRPr="00DC4A1F">
        <w:rPr>
          <w:rFonts w:eastAsiaTheme="minorEastAsia" w:cs="Times New Roman"/>
        </w:rPr>
        <w:t xml:space="preserve"> to prevent</w:t>
      </w:r>
      <w:r w:rsidR="000153F2" w:rsidRPr="00DC4A1F">
        <w:rPr>
          <w:rFonts w:eastAsiaTheme="minorEastAsia" w:cs="Times New Roman"/>
        </w:rPr>
        <w:t xml:space="preserve"> overfitting and improve generalization</w:t>
      </w:r>
      <w:r w:rsidR="007973AF" w:rsidRPr="00DC4A1F">
        <w:rPr>
          <w:rFonts w:eastAsiaTheme="minorEastAsia" w:cs="Times New Roman"/>
        </w:rPr>
        <w:t xml:space="preserve">. In this </w:t>
      </w:r>
      <w:r w:rsidR="00DB00C4" w:rsidRPr="00DC4A1F">
        <w:rPr>
          <w:rFonts w:eastAsiaTheme="minorEastAsia" w:cs="Times New Roman"/>
        </w:rPr>
        <w:t>work</w:t>
      </w:r>
      <w:r w:rsidR="007973AF" w:rsidRPr="00DC4A1F">
        <w:rPr>
          <w:rFonts w:eastAsiaTheme="minorEastAsia" w:cs="Times New Roman"/>
        </w:rPr>
        <w:t>, the logistic regression model incorporates L2 regularization (also known as ridge regression), which penalizes large coefficients</w:t>
      </w:r>
      <w:r w:rsidR="009811E4" w:rsidRPr="00DC4A1F">
        <w:rPr>
          <w:rFonts w:eastAsiaTheme="minorEastAsia" w:cs="Times New Roman"/>
        </w:rPr>
        <w:t xml:space="preserve"> and is</w:t>
      </w:r>
      <w:r w:rsidR="005D2D6C" w:rsidRPr="00DC4A1F">
        <w:rPr>
          <w:rFonts w:eastAsiaTheme="minorEastAsia" w:cs="Times New Roman"/>
        </w:rPr>
        <w:t xml:space="preserve"> given by</w:t>
      </w:r>
      <w:r w:rsidR="007973AF" w:rsidRPr="00DC4A1F">
        <w:rPr>
          <w:rFonts w:eastAsiaTheme="minorEastAsia"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D2D6C" w:rsidRPr="006B5EDB" w14:paraId="3671BB1B" w14:textId="77777777" w:rsidTr="005D2D6C">
        <w:tc>
          <w:tcPr>
            <w:tcW w:w="9350" w:type="dxa"/>
          </w:tcPr>
          <w:p w14:paraId="446D76C2" w14:textId="65CFCF61" w:rsidR="005D2D6C" w:rsidRPr="006B5EDB" w:rsidRDefault="00000000" w:rsidP="00F07568">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reg</m:t>
                        </m:r>
                      </m:sub>
                    </m:sSub>
                    <m:d>
                      <m:dPr>
                        <m:ctrlPr>
                          <w:rPr>
                            <w:rFonts w:ascii="Cambria Math" w:eastAsiaTheme="minorEastAsia" w:hAnsi="Cambria Math" w:cs="Times New Roman"/>
                            <w:i/>
                          </w:rPr>
                        </m:ctrlPr>
                      </m:dPr>
                      <m:e>
                        <m:r>
                          <w:rPr>
                            <w:rFonts w:ascii="Cambria Math" w:eastAsiaTheme="minorEastAsia" w:hAnsi="Cambria Math" w:cs="Times New Roman"/>
                          </w:rPr>
                          <m:t>β</m:t>
                        </m:r>
                      </m:e>
                    </m:d>
                    <m:r>
                      <m:rPr>
                        <m:scr m:val="script"/>
                      </m:rPr>
                      <w:rPr>
                        <w:rFonts w:ascii="Cambria Math" w:eastAsiaTheme="minorEastAsia" w:hAnsi="Cambria Math" w:cs="Times New Roman"/>
                      </w:rPr>
                      <m:t>=L</m:t>
                    </m:r>
                    <m:d>
                      <m:dPr>
                        <m:ctrlPr>
                          <w:rPr>
                            <w:rFonts w:ascii="Cambria Math" w:eastAsiaTheme="minorEastAsia" w:hAnsi="Cambria Math" w:cs="Times New Roman"/>
                            <w:i/>
                          </w:rPr>
                        </m:ctrlPr>
                      </m:dPr>
                      <m:e>
                        <m:r>
                          <w:rPr>
                            <w:rFonts w:ascii="Cambria Math" w:eastAsiaTheme="minorEastAsia" w:hAnsi="Cambria Math" w:cs="Times New Roman"/>
                          </w:rPr>
                          <m:t>β</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λ</m:t>
                        </m:r>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sSubSup>
                          <m:sSubSupPr>
                            <m:ctrlPr>
                              <w:rPr>
                                <w:rFonts w:ascii="Cambria Math" w:eastAsiaTheme="minorEastAsia" w:hAnsi="Cambria Math" w:cs="Times New Roman"/>
                                <w:i/>
                              </w:rPr>
                            </m:ctrlPr>
                          </m:sSubSupPr>
                          <m:e>
                            <m:r>
                              <w:rPr>
                                <w:rFonts w:ascii="Cambria Math" w:eastAsiaTheme="minorEastAsia" w:hAnsi="Cambria Math" w:cs="Times New Roman"/>
                              </w:rPr>
                              <m:t>β</m:t>
                            </m:r>
                          </m:e>
                          <m:sub>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 xml:space="preserve">, </m:t>
                        </m:r>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9</m:t>
                        </m:r>
                      </m:e>
                    </m:d>
                  </m:e>
                </m:eqArr>
              </m:oMath>
            </m:oMathPara>
          </w:p>
        </w:tc>
      </w:tr>
    </w:tbl>
    <w:p w14:paraId="67E0C80B" w14:textId="18AB0247" w:rsidR="00596447" w:rsidRPr="006B5EDB" w:rsidRDefault="003515E4" w:rsidP="005433DA">
      <w:pPr>
        <w:tabs>
          <w:tab w:val="left" w:pos="1066"/>
        </w:tabs>
        <w:spacing w:before="240" w:line="276" w:lineRule="auto"/>
        <w:jc w:val="both"/>
        <w:rPr>
          <w:rFonts w:eastAsiaTheme="minorEastAsia" w:cs="Times New Roman"/>
        </w:rPr>
      </w:pPr>
      <w:r w:rsidRPr="006B5EDB">
        <w:rPr>
          <w:rFonts w:eastAsiaTheme="minorEastAsia" w:cs="Times New Roman"/>
        </w:rPr>
        <w:t xml:space="preserve">where </w:t>
      </w:r>
      <w:r w:rsidR="009D25F2" w:rsidRPr="006B5EDB">
        <w:rPr>
          <w:rFonts w:eastAsiaTheme="minorEastAsia" w:cs="Times New Roman"/>
        </w:rPr>
        <w:t xml:space="preserve"> </w:t>
      </w:r>
      <m:oMath>
        <m:r>
          <w:rPr>
            <w:rFonts w:ascii="Cambria Math" w:eastAsiaTheme="minorEastAsia" w:hAnsi="Cambria Math" w:cs="Times New Roman"/>
          </w:rPr>
          <m:t xml:space="preserve">λ </m:t>
        </m:r>
      </m:oMath>
      <w:r w:rsidR="0007790B" w:rsidRPr="006B5EDB">
        <w:rPr>
          <w:rFonts w:eastAsiaTheme="minorEastAsia" w:cs="Times New Roman"/>
        </w:rPr>
        <w:t xml:space="preserve"> is </w:t>
      </w:r>
      <w:r w:rsidRPr="006B5EDB">
        <w:rPr>
          <w:rFonts w:eastAsiaTheme="minorEastAsia" w:cs="Times New Roman"/>
        </w:rPr>
        <w:t xml:space="preserve">the regularization strength. Larger values of </w:t>
      </w:r>
      <m:oMath>
        <m:r>
          <w:rPr>
            <w:rFonts w:ascii="Cambria Math" w:eastAsiaTheme="minorEastAsia" w:hAnsi="Cambria Math" w:cs="Times New Roman"/>
          </w:rPr>
          <m:t>λ</m:t>
        </m:r>
      </m:oMath>
      <w:r w:rsidRPr="006B5EDB">
        <w:rPr>
          <w:rFonts w:eastAsiaTheme="minorEastAsia" w:cs="Times New Roman"/>
        </w:rPr>
        <w:t xml:space="preserve"> enforce stronger regularization, discouraging complex models and encouraging sparsity.</w:t>
      </w:r>
    </w:p>
    <w:p w14:paraId="4835A2E3" w14:textId="0C6C1720" w:rsidR="00166567" w:rsidRPr="006B5EDB" w:rsidRDefault="00AD276C" w:rsidP="00D74B7B">
      <w:pPr>
        <w:pStyle w:val="Subtitle"/>
        <w:numPr>
          <w:ilvl w:val="2"/>
          <w:numId w:val="3"/>
        </w:numPr>
        <w:spacing w:before="240"/>
        <w:outlineLvl w:val="2"/>
        <w:rPr>
          <w:rFonts w:eastAsiaTheme="minorEastAsia" w:cs="Times New Roman"/>
          <w:b/>
          <w:bCs/>
          <w:color w:val="000000" w:themeColor="text1"/>
          <w:sz w:val="24"/>
          <w:szCs w:val="24"/>
        </w:rPr>
      </w:pPr>
      <w:r w:rsidRPr="006B5EDB">
        <w:rPr>
          <w:rFonts w:eastAsiaTheme="minorEastAsia" w:cs="Times New Roman"/>
          <w:b/>
          <w:bCs/>
          <w:color w:val="000000" w:themeColor="text1"/>
          <w:sz w:val="24"/>
          <w:szCs w:val="24"/>
        </w:rPr>
        <w:t>Random Forest</w:t>
      </w:r>
      <w:r w:rsidR="004E12B2" w:rsidRPr="006B5EDB">
        <w:rPr>
          <w:rFonts w:eastAsiaTheme="minorEastAsia" w:cs="Times New Roman"/>
          <w:b/>
          <w:bCs/>
          <w:color w:val="000000" w:themeColor="text1"/>
          <w:sz w:val="24"/>
          <w:szCs w:val="24"/>
        </w:rPr>
        <w:t xml:space="preserve"> (RF)</w:t>
      </w:r>
    </w:p>
    <w:p w14:paraId="40BB0FD3" w14:textId="58AC09B1" w:rsidR="00D515BD" w:rsidRPr="006B5EDB" w:rsidRDefault="00DE30FB" w:rsidP="00273493">
      <w:pPr>
        <w:spacing w:line="276" w:lineRule="auto"/>
        <w:jc w:val="both"/>
        <w:rPr>
          <w:rFonts w:cs="Times New Roman"/>
        </w:rPr>
      </w:pPr>
      <w:r w:rsidRPr="006B5EDB">
        <w:rPr>
          <w:rFonts w:cs="Times New Roman"/>
        </w:rPr>
        <w:t xml:space="preserve">The RF algorithm is a </w:t>
      </w:r>
      <w:r w:rsidR="00A43A53" w:rsidRPr="006B5EDB">
        <w:rPr>
          <w:rFonts w:cs="Times New Roman"/>
        </w:rPr>
        <w:t>decision-</w:t>
      </w:r>
      <w:r w:rsidRPr="006B5EDB">
        <w:rPr>
          <w:rFonts w:cs="Times New Roman"/>
        </w:rPr>
        <w:t>making approach based on the concept of bagging decision trees</w:t>
      </w:r>
      <w:r w:rsidR="00061DC8" w:rsidRPr="006B5EDB">
        <w:rPr>
          <w:rFonts w:cs="Times New Roman"/>
        </w:rPr>
        <w:t>, where</w:t>
      </w:r>
      <w:r w:rsidRPr="006B5EDB">
        <w:rPr>
          <w:rFonts w:cs="Times New Roman"/>
        </w:rPr>
        <w:t xml:space="preserve"> the final output is </w:t>
      </w:r>
      <w:r w:rsidR="00061DC8" w:rsidRPr="006B5EDB">
        <w:rPr>
          <w:rFonts w:cs="Times New Roman"/>
        </w:rPr>
        <w:t xml:space="preserve">determined by </w:t>
      </w:r>
      <w:r w:rsidRPr="006B5EDB">
        <w:rPr>
          <w:rFonts w:cs="Times New Roman"/>
        </w:rPr>
        <w:t xml:space="preserve">the </w:t>
      </w:r>
      <w:r w:rsidR="00F36FF6" w:rsidRPr="006B5EDB">
        <w:rPr>
          <w:rFonts w:cs="Times New Roman"/>
        </w:rPr>
        <w:t xml:space="preserve">vote </w:t>
      </w:r>
      <w:r w:rsidRPr="006B5EDB">
        <w:rPr>
          <w:rFonts w:cs="Times New Roman"/>
        </w:rPr>
        <w:t>that has been agreed upon by all the trees. This is especially useful in dealing with high</w:t>
      </w:r>
      <w:r w:rsidR="00EA7487" w:rsidRPr="006B5EDB">
        <w:rPr>
          <w:rFonts w:cs="Times New Roman"/>
        </w:rPr>
        <w:t>-</w:t>
      </w:r>
      <w:r w:rsidRPr="006B5EDB">
        <w:rPr>
          <w:rFonts w:cs="Times New Roman"/>
        </w:rPr>
        <w:t xml:space="preserve">dimensional data and has been used in classification problems including multiclass problems </w:t>
      </w:r>
      <w:r w:rsidR="00B84690" w:rsidRPr="006B5EDB">
        <w:rPr>
          <w:rFonts w:cs="Times New Roman"/>
        </w:rPr>
        <w:fldChar w:fldCharType="begin"/>
      </w:r>
      <w:r w:rsidR="00DF7EBE" w:rsidRPr="006B5EDB">
        <w:rPr>
          <w:rFonts w:cs="Times New Roman"/>
        </w:rPr>
        <w:instrText xml:space="preserve"> ADDIN ZOTERO_ITEM CSL_CITATION {"citationID":"nNk6Gw1M","properties":{"formattedCitation":"(Breiman, 2001; Liaw &amp; Wiener, n.d.)","plainCitation":"(Breiman, 2001; Liaw &amp; Wiener, n.d.)","dontUpdate":true,"noteIndex":0},"citationItems":[{"id":200,"uris":["http://zotero.org/users/15602084/items/FL6MTHZF"],"itemData":{"id":200,"type":"article-journal","abstract":"Random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URL":"https://doi.org/10.1023/A:1010933404324","volume":"45","author":[{"family":"Breiman","given":"Leo"}],"accessed":{"date-parts":[["2025",2,6]]},"issued":{"date-parts":[["2001",10,1]]}}},{"id":291,"uris":["http://zotero.org/users/15602084/items/G275NYDZ"],"itemData":{"id":291,"type":"article-journal","language":"en","source":"Zotero","title":"Classiﬁcation and Regression by randomForest","author":[{"family":"Liaw","given":"Andy"},{"family":"Wiener","given":"Matthew"}]}}],"schema":"https://github.com/citation-style-language/schema/raw/master/csl-citation.json"} </w:instrText>
      </w:r>
      <w:r w:rsidR="00B84690" w:rsidRPr="006B5EDB">
        <w:rPr>
          <w:rFonts w:cs="Times New Roman"/>
        </w:rPr>
        <w:fldChar w:fldCharType="separate"/>
      </w:r>
      <w:r w:rsidR="00B84690" w:rsidRPr="006B5EDB">
        <w:t xml:space="preserve">(Breiman, 2001; Liaw </w:t>
      </w:r>
      <w:r w:rsidR="000301C9" w:rsidRPr="006B5EDB">
        <w:t>and</w:t>
      </w:r>
      <w:r w:rsidR="00B84690" w:rsidRPr="006B5EDB">
        <w:t xml:space="preserve"> Wiener,</w:t>
      </w:r>
      <w:r w:rsidR="000301C9" w:rsidRPr="006B5EDB">
        <w:t xml:space="preserve"> 2002</w:t>
      </w:r>
      <w:r w:rsidR="00B84690" w:rsidRPr="006B5EDB">
        <w:t>)</w:t>
      </w:r>
      <w:r w:rsidR="00B84690" w:rsidRPr="006B5EDB">
        <w:rPr>
          <w:rFonts w:cs="Times New Roman"/>
        </w:rPr>
        <w:fldChar w:fldCharType="end"/>
      </w:r>
      <w:r w:rsidRPr="006B5EDB">
        <w:rPr>
          <w:rFonts w:cs="Times New Roman"/>
        </w:rPr>
        <w:t xml:space="preserve">. In this study, RF attempts to improve prediction accuracy by using the average of the decisions of multiple decision trees, where each tree has been trained on different data and features. However, it can be used for classification beyond binary problems by using the “one-vs-rest” strategy, where as many as n classes are pitted against one class at a time by learning different trees for each class </w:t>
      </w:r>
      <w:r w:rsidR="000301C9" w:rsidRPr="006B5EDB">
        <w:rPr>
          <w:rFonts w:cs="Times New Roman"/>
        </w:rPr>
        <w:fldChar w:fldCharType="begin"/>
      </w:r>
      <w:r w:rsidR="000301C9" w:rsidRPr="006B5EDB">
        <w:rPr>
          <w:rFonts w:cs="Times New Roman"/>
        </w:rPr>
        <w:instrText xml:space="preserve"> ADDIN ZOTERO_ITEM CSL_CITATION {"citationID":"UK4v4osx","properties":{"formattedCitation":"(Cutler et al., 2012)","plainCitation":"(Cutler et al., 2012)","noteIndex":0},"citationItems":[{"id":292,"uris":["http://zotero.org/users/15602084/items/PCTGT3W5"],"itemData":{"id":292,"type":"chapter","abstract":"Random Forests were introduced by Leo Breiman [6] who was inspired by earlier work by Amit and Geman [2]. Although not obvious from the description in [6], Random Forests are an extension of Breiman’s bagging idea [5] and were developed as a competitor to boosting. Random Forests can be used for either a categorical response variable, referred to in [6] as “classification,” or a continuous response, referred to as “regression.” Similarly, the predictor variables can be either categorical or continuous.","container-title":"Ensemble Machine Learning: Methods and Applications","event-place":"New York, NY","ISBN":"978-1-4419-9326-7","language":"en","note":"DOI: 10.1007/978-1-4419-9326-7_5","page":"157-175","publisher":"Springer","publisher-place":"New York, NY","source":"Springer Link","title":"Random Forests","URL":"https://doi.org/10.1007/978-1-4419-9326-7_5","author":[{"family":"Cutler","given":"Adele"},{"family":"Cutler","given":"D. Richard"},{"family":"Stevens","given":"John R."}],"editor":[{"family":"Zhang","given":"Cha"},{"family":"Ma","given":"Yunqian"}],"accessed":{"date-parts":[["2025",2,10]]},"issued":{"date-parts":[["2012"]]}}}],"schema":"https://github.com/citation-style-language/schema/raw/master/csl-citation.json"} </w:instrText>
      </w:r>
      <w:r w:rsidR="000301C9" w:rsidRPr="006B5EDB">
        <w:rPr>
          <w:rFonts w:cs="Times New Roman"/>
        </w:rPr>
        <w:fldChar w:fldCharType="separate"/>
      </w:r>
      <w:r w:rsidR="000301C9" w:rsidRPr="006B5EDB">
        <w:t>(Cutler et al., 2012)</w:t>
      </w:r>
      <w:r w:rsidR="000301C9" w:rsidRPr="006B5EDB">
        <w:rPr>
          <w:rFonts w:cs="Times New Roman"/>
        </w:rPr>
        <w:fldChar w:fldCharType="end"/>
      </w:r>
      <w:r w:rsidRPr="006B5EDB">
        <w:rPr>
          <w:rFonts w:cs="Times New Roman"/>
        </w:rPr>
        <w:t xml:space="preserve">. The algorithm also uses bootstrap sampling to select data subsets with replacement and select a randomly chosen feature subset for each tree to create variability, reduce overfitting, and </w:t>
      </w:r>
      <w:r w:rsidR="005A1989" w:rsidRPr="006B5EDB">
        <w:rPr>
          <w:rFonts w:cs="Times New Roman"/>
        </w:rPr>
        <w:t>improve</w:t>
      </w:r>
      <w:r w:rsidRPr="006B5EDB">
        <w:rPr>
          <w:rFonts w:cs="Times New Roman"/>
        </w:rPr>
        <w:t xml:space="preserve"> generalization</w:t>
      </w:r>
      <w:r w:rsidR="005A1989" w:rsidRPr="006B5EDB">
        <w:rPr>
          <w:rFonts w:cs="Times New Roman"/>
        </w:rPr>
        <w:t xml:space="preserve"> </w:t>
      </w:r>
      <w:r w:rsidR="005A1989" w:rsidRPr="006B5EDB">
        <w:rPr>
          <w:rFonts w:cs="Times New Roman"/>
        </w:rPr>
        <w:fldChar w:fldCharType="begin"/>
      </w:r>
      <w:r w:rsidR="005A1989" w:rsidRPr="006B5EDB">
        <w:rPr>
          <w:rFonts w:cs="Times New Roman"/>
        </w:rPr>
        <w:instrText xml:space="preserve"> ADDIN ZOTERO_ITEM CSL_CITATION {"citationID":"yGhfMleZ","properties":{"formattedCitation":"(Breiman, 2001)","plainCitation":"(Breiman, 2001)","noteIndex":0},"citationItems":[{"id":200,"uris":["http://zotero.org/users/15602084/items/FL6MTHZF"],"itemData":{"id":200,"type":"article-journal","abstract":"Random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URL":"https://doi.org/10.1023/A:1010933404324","volume":"45","author":[{"family":"Breiman","given":"Leo"}],"accessed":{"date-parts":[["2025",2,6]]},"issued":{"date-parts":[["2001",10,1]]}}}],"schema":"https://github.com/citation-style-language/schema/raw/master/csl-citation.json"} </w:instrText>
      </w:r>
      <w:r w:rsidR="005A1989" w:rsidRPr="006B5EDB">
        <w:rPr>
          <w:rFonts w:cs="Times New Roman"/>
        </w:rPr>
        <w:fldChar w:fldCharType="separate"/>
      </w:r>
      <w:r w:rsidR="005A1989" w:rsidRPr="006B5EDB">
        <w:rPr>
          <w:rFonts w:ascii="Aptos" w:hAnsi="Aptos"/>
        </w:rPr>
        <w:t>(Breiman, 2001)</w:t>
      </w:r>
      <w:r w:rsidR="005A1989" w:rsidRPr="006B5EDB">
        <w:rPr>
          <w:rFonts w:cs="Times New Roman"/>
        </w:rPr>
        <w:fldChar w:fldCharType="end"/>
      </w:r>
      <w:r w:rsidRPr="006B5EDB">
        <w:rPr>
          <w:rFonts w:cs="Times New Roman"/>
        </w:rPr>
        <w:t>. The RF model uses decision trees to split the dataset based on the features that best distinguish the classes and at each node</w:t>
      </w:r>
      <w:r w:rsidR="008A4F38" w:rsidRPr="006B5EDB">
        <w:rPr>
          <w:rFonts w:cs="Times New Roman"/>
        </w:rPr>
        <w:t xml:space="preserve">. </w:t>
      </w:r>
      <w:r w:rsidR="00D515BD" w:rsidRPr="006B5EDB">
        <w:rPr>
          <w:rFonts w:cs="Times New Roman"/>
        </w:rPr>
        <w:t>The splitting criterion is typically based on Gini impurity, defined mathematically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A4F38" w:rsidRPr="006B5EDB" w14:paraId="41F25CA3" w14:textId="77777777" w:rsidTr="008A4F38">
        <w:tc>
          <w:tcPr>
            <w:tcW w:w="9350" w:type="dxa"/>
          </w:tcPr>
          <w:p w14:paraId="7398A4AC" w14:textId="64AC1463" w:rsidR="008A4F38" w:rsidRPr="006B5EDB" w:rsidRDefault="00000000" w:rsidP="008A4F38">
            <w:pPr>
              <w:rPr>
                <w:rFonts w:eastAsiaTheme="minorEastAsia"/>
              </w:rPr>
            </w:pPr>
            <m:oMathPara>
              <m:oMath>
                <m:eqArr>
                  <m:eqArrPr>
                    <m:maxDist m:val="1"/>
                    <m:ctrlPr>
                      <w:rPr>
                        <w:rFonts w:ascii="Cambria Math" w:hAnsi="Cambria Math"/>
                        <w:i/>
                      </w:rPr>
                    </m:ctrlPr>
                  </m:eqArrPr>
                  <m:e>
                    <m:r>
                      <w:rPr>
                        <w:rFonts w:ascii="Cambria Math" w:hAnsi="Cambria Math"/>
                      </w:rPr>
                      <m:t>G=1-</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C</m:t>
                        </m:r>
                        <m:ctrlPr>
                          <w:rPr>
                            <w:rFonts w:ascii="Cambria Math" w:hAnsi="Cambria Math"/>
                            <w:i/>
                          </w:rPr>
                        </m:ctrlPr>
                      </m:sup>
                      <m:e>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2</m:t>
                            </m:r>
                          </m:sup>
                        </m:sSubSup>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10</m:t>
                        </m:r>
                      </m:e>
                    </m:d>
                  </m:e>
                </m:eqArr>
              </m:oMath>
            </m:oMathPara>
          </w:p>
        </w:tc>
      </w:tr>
    </w:tbl>
    <w:p w14:paraId="61C0C5F8" w14:textId="78ED06A0" w:rsidR="00B94DFC" w:rsidRPr="006B5EDB" w:rsidRDefault="00155727" w:rsidP="00742890">
      <w:pPr>
        <w:spacing w:before="240" w:line="276" w:lineRule="auto"/>
        <w:jc w:val="both"/>
        <w:rPr>
          <w:rFonts w:eastAsiaTheme="minorEastAsia" w:cs="Times New Roman"/>
        </w:rPr>
      </w:pPr>
      <w:r w:rsidRPr="006B5EDB">
        <w:rPr>
          <w:rFonts w:eastAsiaTheme="minorEastAsia"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oMath>
      <w:r w:rsidRPr="006B5EDB">
        <w:rPr>
          <w:rFonts w:eastAsiaTheme="minorEastAsia" w:cs="Times New Roman"/>
        </w:rPr>
        <w:t xml:space="preserve"> is the proportion of samples belonging to class  </w:t>
      </w:r>
      <m:oMath>
        <m:r>
          <w:rPr>
            <w:rFonts w:ascii="Cambria Math" w:eastAsiaTheme="minorEastAsia" w:hAnsi="Cambria Math" w:cs="Times New Roman"/>
          </w:rPr>
          <m:t>i</m:t>
        </m:r>
      </m:oMath>
      <w:r w:rsidRPr="006B5EDB">
        <w:rPr>
          <w:rFonts w:eastAsiaTheme="minorEastAsia" w:cs="Times New Roman"/>
          <w:i/>
        </w:rPr>
        <w:t xml:space="preserve"> </w:t>
      </w:r>
      <w:r w:rsidRPr="006B5EDB">
        <w:rPr>
          <w:rFonts w:eastAsiaTheme="minorEastAsia" w:cs="Times New Roman"/>
        </w:rPr>
        <w:t xml:space="preserve">at a given node, and </w:t>
      </w:r>
      <m:oMath>
        <m:r>
          <w:rPr>
            <w:rFonts w:ascii="Cambria Math" w:eastAsiaTheme="minorEastAsia" w:hAnsi="Cambria Math" w:cs="Times New Roman"/>
          </w:rPr>
          <m:t>C</m:t>
        </m:r>
      </m:oMath>
      <w:r w:rsidRPr="006B5EDB">
        <w:rPr>
          <w:rFonts w:eastAsiaTheme="minorEastAsia" w:cs="Times New Roman"/>
        </w:rPr>
        <w:t xml:space="preserve">  is the total number of classes. A lower Gini impurity indicates better class homogeneity at a node </w:t>
      </w:r>
      <w:r w:rsidR="00F44F52" w:rsidRPr="006B5EDB">
        <w:rPr>
          <w:rFonts w:eastAsiaTheme="minorEastAsia" w:cs="Times New Roman"/>
        </w:rPr>
        <w:fldChar w:fldCharType="begin"/>
      </w:r>
      <w:r w:rsidR="00F44F52" w:rsidRPr="006B5EDB">
        <w:rPr>
          <w:rFonts w:eastAsiaTheme="minorEastAsia" w:cs="Times New Roman"/>
        </w:rPr>
        <w:instrText xml:space="preserve"> ADDIN ZOTERO_ITEM CSL_CITATION {"citationID":"LdZMcQcF","properties":{"formattedCitation":"(Breiman, 1996)","plainCitation":"(Breiman, 1996)","noteIndex":0},"citationItems":[{"id":294,"uris":["http://zotero.org/users/15602084/items/52WGBZRV"],"itemData":{"id":294,"type":"article-journal","abstract":"Bagging predictors is a method for generating multiple versions of a predictor and using these to get an aggregated predictor. The aggregation averages over the versions when predicting a numerical outcome and does a plurality vote when predicting a class. The multiple versions are formed by making bootstrap replicates of the learning set and using these as new learning sets. Tests on real and simulated data sets using classification and regression trees and subset selection in linear regression show that bagging can give substantial gains in accuracy. The vital element is the instability of the prediction method. If perturbing the learning set can cause significant changes in the predictor constructed, then bagging can improve accuracy.","container-title":"Machine Learning","DOI":"10.1007/BF00058655","ISSN":"1573-0565","issue":"2","journalAbbreviation":"Mach Learn","language":"en","page":"123-140","source":"Springer Link","title":"Bagging predictors","URL":"https://doi.org/10.1007/BF00058655","volume":"24","author":[{"family":"Breiman","given":"Leo"}],"accessed":{"date-parts":[["2025",2,10]]},"issued":{"date-parts":[["1996",8,1]]}}}],"schema":"https://github.com/citation-style-language/schema/raw/master/csl-citation.json"} </w:instrText>
      </w:r>
      <w:r w:rsidR="00F44F52" w:rsidRPr="006B5EDB">
        <w:rPr>
          <w:rFonts w:eastAsiaTheme="minorEastAsia" w:cs="Times New Roman"/>
        </w:rPr>
        <w:fldChar w:fldCharType="separate"/>
      </w:r>
      <w:r w:rsidR="00F44F52" w:rsidRPr="006B5EDB">
        <w:t>(Breiman, 1996)</w:t>
      </w:r>
      <w:r w:rsidR="00F44F52" w:rsidRPr="006B5EDB">
        <w:rPr>
          <w:rFonts w:eastAsiaTheme="minorEastAsia" w:cs="Times New Roman"/>
        </w:rPr>
        <w:fldChar w:fldCharType="end"/>
      </w:r>
      <w:r w:rsidRPr="006B5EDB">
        <w:rPr>
          <w:rFonts w:eastAsiaTheme="minorEastAsia" w:cs="Times New Roman"/>
        </w:rPr>
        <w:t>.</w:t>
      </w:r>
      <w:r w:rsidR="002C7ACF" w:rsidRPr="006B5EDB">
        <w:rPr>
          <w:rFonts w:eastAsiaTheme="minorEastAsia" w:cs="Times New Roman"/>
        </w:rPr>
        <w:t xml:space="preserve"> </w:t>
      </w:r>
      <w:r w:rsidR="00504E3E" w:rsidRPr="006B5EDB">
        <w:rPr>
          <w:rFonts w:eastAsiaTheme="minorEastAsia" w:cs="Times New Roman"/>
        </w:rPr>
        <w:t>For multiclass classification, the output class for a given sample is determined by majority voting across all trees. Let</w:t>
      </w:r>
      <w:r w:rsidR="00EE7FA5" w:rsidRPr="006B5EDB">
        <w:rPr>
          <w:rFonts w:eastAsiaTheme="minorEastAsia" w:cs="Times New Roman"/>
        </w:rPr>
        <w:t xml:space="preserve"> </w:t>
      </w:r>
      <m:oMath>
        <m:sSubSup>
          <m:sSubSupPr>
            <m:ctrlPr>
              <w:rPr>
                <w:rFonts w:ascii="Cambria Math" w:eastAsiaTheme="minorEastAsia" w:hAnsi="Cambria Math" w:cs="Times New Roman"/>
                <w:i/>
              </w:rPr>
            </m:ctrlPr>
          </m:sSubSupPr>
          <m:e>
            <m:acc>
              <m:accPr>
                <m:ctrlPr>
                  <w:rPr>
                    <w:rFonts w:ascii="Cambria Math" w:eastAsiaTheme="minorEastAsia" w:hAnsi="Cambria Math" w:cs="Times New Roman"/>
                    <w:i/>
                  </w:rPr>
                </m:ctrlPr>
              </m:accPr>
              <m:e>
                <m:r>
                  <w:rPr>
                    <w:rFonts w:ascii="Cambria Math" w:eastAsiaTheme="minorEastAsia" w:hAnsi="Cambria Math" w:cs="Times New Roman"/>
                  </w:rPr>
                  <m:t>y</m:t>
                </m:r>
              </m:e>
            </m:acc>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t</m:t>
                </m:r>
              </m:e>
            </m:d>
          </m:sup>
        </m:sSubSup>
        <m:r>
          <w:rPr>
            <w:rFonts w:ascii="Cambria Math" w:eastAsiaTheme="minorEastAsia" w:hAnsi="Cambria Math" w:cs="Times New Roman"/>
          </w:rPr>
          <m:t>​</m:t>
        </m:r>
      </m:oMath>
      <w:r w:rsidR="006D687F" w:rsidRPr="006B5EDB">
        <w:rPr>
          <w:rFonts w:eastAsiaTheme="minorEastAsia" w:cs="Times New Roman"/>
        </w:rPr>
        <w:t xml:space="preserve"> </w:t>
      </w:r>
      <w:r w:rsidR="00513D40" w:rsidRPr="006B5EDB">
        <w:rPr>
          <w:rFonts w:eastAsiaTheme="minorEastAsia" w:cs="Times New Roman"/>
        </w:rPr>
        <w:t>be the predicted class by the</w:t>
      </w:r>
      <m:oMath>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th</m:t>
            </m:r>
          </m:sup>
        </m:sSup>
      </m:oMath>
      <w:r w:rsidR="005C2B06" w:rsidRPr="006B5EDB">
        <w:rPr>
          <w:rFonts w:eastAsiaTheme="minorEastAsia" w:cs="Times New Roman"/>
        </w:rPr>
        <w:t xml:space="preserve"> tree for the </w:t>
      </w:r>
      <m:oMath>
        <m:sSup>
          <m:sSupPr>
            <m:ctrlPr>
              <w:rPr>
                <w:rFonts w:ascii="Cambria Math" w:eastAsiaTheme="minorEastAsia" w:hAnsi="Cambria Math" w:cs="Times New Roman"/>
                <w:i/>
              </w:rPr>
            </m:ctrlPr>
          </m:sSupPr>
          <m:e>
            <m:r>
              <w:rPr>
                <w:rFonts w:ascii="Cambria Math" w:eastAsiaTheme="minorEastAsia" w:hAnsi="Cambria Math" w:cs="Times New Roman"/>
              </w:rPr>
              <m:t>i</m:t>
            </m:r>
          </m:e>
          <m:sup>
            <m:r>
              <w:rPr>
                <w:rFonts w:ascii="Cambria Math" w:eastAsiaTheme="minorEastAsia" w:hAnsi="Cambria Math" w:cs="Times New Roman"/>
              </w:rPr>
              <m:t>th</m:t>
            </m:r>
          </m:sup>
        </m:sSup>
      </m:oMath>
      <w:r w:rsidR="005D5797" w:rsidRPr="006B5EDB">
        <w:rPr>
          <w:rFonts w:eastAsiaTheme="minorEastAsia" w:cs="Times New Roman"/>
        </w:rPr>
        <w:t>. The aggregated prediction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90D0D" w:rsidRPr="006B5EDB" w14:paraId="23349F87" w14:textId="77777777" w:rsidTr="00590D0D">
        <w:tc>
          <w:tcPr>
            <w:tcW w:w="9350" w:type="dxa"/>
          </w:tcPr>
          <w:p w14:paraId="1282138C" w14:textId="3907EBF0" w:rsidR="00590D0D" w:rsidRPr="006B5EDB" w:rsidRDefault="00000000" w:rsidP="00155727">
            <w:pPr>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ctrlPr>
                              <w:rPr>
                                <w:rFonts w:ascii="Cambria Math" w:eastAsiaTheme="minorEastAsia" w:hAnsi="Cambria Math" w:cs="Times New Roman"/>
                              </w:rPr>
                            </m:ctrlPr>
                          </m:e>
                          <m:sub>
                            <m:r>
                              <w:rPr>
                                <w:rFonts w:ascii="Cambria Math" w:eastAsiaTheme="minorEastAsia" w:hAnsi="Cambria Math" w:cs="Times New Roman"/>
                              </w:rPr>
                              <m:t>i</m:t>
                            </m:r>
                          </m:sub>
                        </m:sSub>
                      </m:e>
                    </m:acc>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arg</m:t>
                        </m:r>
                        <m:ctrlPr>
                          <w:rPr>
                            <w:rFonts w:ascii="Cambria Math" w:eastAsiaTheme="minorEastAsia" w:hAnsi="Cambria Math" w:cs="Times New Roman"/>
                            <w:i/>
                          </w:rPr>
                        </m:ctrlPr>
                      </m:fName>
                      <m:e>
                        <m:func>
                          <m:funcPr>
                            <m:ctrlPr>
                              <w:rPr>
                                <w:rFonts w:ascii="Cambria Math" w:eastAsiaTheme="minorEastAsia" w:hAnsi="Cambria Math" w:cs="Times New Roman"/>
                              </w:rPr>
                            </m:ctrlPr>
                          </m:funcPr>
                          <m:fName>
                            <m:limLow>
                              <m:limLowPr>
                                <m:ctrlPr>
                                  <w:rPr>
                                    <w:rFonts w:ascii="Cambria Math" w:eastAsiaTheme="minorEastAsia" w:hAnsi="Cambria Math" w:cs="Times New Roman"/>
                                    <w:i/>
                                  </w:rPr>
                                </m:ctrlPr>
                              </m:limLowPr>
                              <m:e>
                                <m:r>
                                  <m:rPr>
                                    <m:sty m:val="p"/>
                                  </m:rPr>
                                  <w:rPr>
                                    <w:rFonts w:ascii="Cambria Math" w:eastAsiaTheme="minorEastAsia" w:hAnsi="Cambria Math" w:cs="Times New Roman"/>
                                  </w:rPr>
                                  <m:t>max</m:t>
                                </m:r>
                                <m:ctrlPr>
                                  <w:rPr>
                                    <w:rFonts w:ascii="Cambria Math" w:eastAsiaTheme="minorEastAsia" w:hAnsi="Cambria Math" w:cs="Times New Roman"/>
                                  </w:rPr>
                                </m:ctrlPr>
                              </m:e>
                              <m:lim>
                                <m:r>
                                  <w:rPr>
                                    <w:rFonts w:ascii="Cambria Math" w:eastAsiaTheme="minorEastAsia" w:hAnsi="Cambria Math" w:cs="Times New Roman"/>
                                  </w:rPr>
                                  <m:t>k</m:t>
                                </m:r>
                                <m:ctrlPr>
                                  <w:rPr>
                                    <w:rFonts w:ascii="Cambria Math" w:eastAsiaTheme="minorEastAsia" w:hAnsi="Cambria Math" w:cs="Times New Roman"/>
                                  </w:rPr>
                                </m:ctrlPr>
                              </m:lim>
                            </m:limLow>
                          </m:fName>
                          <m:e>
                            <m:nary>
                              <m:naryPr>
                                <m:chr m:val="∑"/>
                                <m:ctrlPr>
                                  <w:rPr>
                                    <w:rFonts w:ascii="Cambria Math" w:eastAsiaTheme="minorEastAsia" w:hAnsi="Cambria Math" w:cs="Times New Roman"/>
                                  </w:rPr>
                                </m:ctrlPr>
                              </m:naryPr>
                              <m:sub>
                                <m:r>
                                  <w:rPr>
                                    <w:rFonts w:ascii="Cambria Math" w:eastAsiaTheme="minorEastAsia" w:hAnsi="Cambria Math" w:cs="Times New Roman"/>
                                  </w:rPr>
                                  <m:t>t=1</m:t>
                                </m:r>
                                <m:ctrlPr>
                                  <w:rPr>
                                    <w:rFonts w:ascii="Cambria Math" w:eastAsiaTheme="minorEastAsia" w:hAnsi="Cambria Math" w:cs="Times New Roman"/>
                                    <w:i/>
                                  </w:rPr>
                                </m:ctrlPr>
                              </m:sub>
                              <m:sup>
                                <m:r>
                                  <w:rPr>
                                    <w:rFonts w:ascii="Cambria Math" w:eastAsiaTheme="minorEastAsia" w:hAnsi="Cambria Math" w:cs="Times New Roman"/>
                                  </w:rPr>
                                  <m:t>T</m:t>
                                </m:r>
                                <m:ctrlPr>
                                  <w:rPr>
                                    <w:rFonts w:ascii="Cambria Math" w:eastAsiaTheme="minorEastAsia" w:hAnsi="Cambria Math" w:cs="Times New Roman"/>
                                    <w:i/>
                                  </w:rPr>
                                </m:ctrlPr>
                              </m:sup>
                              <m:e>
                                <m:r>
                                  <w:rPr>
                                    <w:rFonts w:ascii="Cambria Math" w:eastAsiaTheme="minorEastAsia" w:hAnsi="Cambria Math" w:cs="Times New Roman"/>
                                  </w:rPr>
                                  <m:t>I</m:t>
                                </m:r>
                                <m:d>
                                  <m:dPr>
                                    <m:ctrlPr>
                                      <w:rPr>
                                        <w:rFonts w:ascii="Cambria Math" w:eastAsiaTheme="minorEastAsia" w:hAnsi="Cambria Math" w:cs="Times New Roman"/>
                                        <w:i/>
                                      </w:rPr>
                                    </m:ctrlPr>
                                  </m:dPr>
                                  <m:e>
                                    <m:acc>
                                      <m:accPr>
                                        <m:ctrlPr>
                                          <w:rPr>
                                            <w:rFonts w:ascii="Cambria Math" w:eastAsiaTheme="minorEastAsia" w:hAnsi="Cambria Math" w:cs="Times New Roman"/>
                                          </w:rPr>
                                        </m:ctrlPr>
                                      </m:accPr>
                                      <m:e>
                                        <m:sSubSup>
                                          <m:sSubSupPr>
                                            <m:ctrlPr>
                                              <w:rPr>
                                                <w:rFonts w:ascii="Cambria Math" w:eastAsiaTheme="minorEastAsia" w:hAnsi="Cambria Math" w:cs="Times New Roman"/>
                                                <w:i/>
                                              </w:rPr>
                                            </m:ctrlPr>
                                          </m:sSubSupPr>
                                          <m:e>
                                            <m:r>
                                              <w:rPr>
                                                <w:rFonts w:ascii="Cambria Math" w:eastAsiaTheme="minorEastAsia" w:hAnsi="Cambria Math" w:cs="Times New Roman"/>
                                              </w:rPr>
                                              <m:t>y</m:t>
                                            </m:r>
                                            <m:ctrlPr>
                                              <w:rPr>
                                                <w:rFonts w:ascii="Cambria Math" w:eastAsiaTheme="minorEastAsia" w:hAnsi="Cambria Math" w:cs="Times New Roman"/>
                                              </w:rPr>
                                            </m:ctrlPr>
                                          </m:e>
                                          <m:sub>
                                            <m:r>
                                              <w:rPr>
                                                <w:rFonts w:ascii="Cambria Math" w:eastAsiaTheme="minorEastAsia" w:hAnsi="Cambria Math" w:cs="Times New Roman"/>
                                              </w:rPr>
                                              <m:t>i</m:t>
                                            </m:r>
                                          </m:sub>
                                          <m:sup>
                                            <m:d>
                                              <m:dPr>
                                                <m:ctrlPr>
                                                  <w:rPr>
                                                    <w:rFonts w:ascii="Cambria Math" w:eastAsiaTheme="minorEastAsia" w:hAnsi="Cambria Math" w:cs="Times New Roman"/>
                                                    <w:i/>
                                                  </w:rPr>
                                                </m:ctrlPr>
                                              </m:dPr>
                                              <m:e>
                                                <m:r>
                                                  <w:rPr>
                                                    <w:rFonts w:ascii="Cambria Math" w:eastAsiaTheme="minorEastAsia" w:hAnsi="Cambria Math" w:cs="Times New Roman"/>
                                                  </w:rPr>
                                                  <m:t>t</m:t>
                                                </m:r>
                                              </m:e>
                                            </m:d>
                                          </m:sup>
                                        </m:sSubSup>
                                      </m:e>
                                    </m:acc>
                                    <m:r>
                                      <w:rPr>
                                        <w:rFonts w:ascii="Cambria Math" w:eastAsiaTheme="minorEastAsia" w:hAnsi="Cambria Math" w:cs="Times New Roman"/>
                                      </w:rPr>
                                      <m:t>=k</m:t>
                                    </m:r>
                                  </m:e>
                                </m:d>
                                <m:ctrlPr>
                                  <w:rPr>
                                    <w:rFonts w:ascii="Cambria Math" w:eastAsiaTheme="minorEastAsia" w:hAnsi="Cambria Math" w:cs="Times New Roman"/>
                                    <w:i/>
                                  </w:rPr>
                                </m:ctrlPr>
                              </m:e>
                            </m:nary>
                            <m:ctrlPr>
                              <w:rPr>
                                <w:rFonts w:ascii="Cambria Math" w:eastAsiaTheme="minorEastAsia" w:hAnsi="Cambria Math" w:cs="Times New Roman"/>
                                <w:i/>
                              </w:rPr>
                            </m:ctrlPr>
                          </m:e>
                        </m:func>
                      </m:e>
                    </m:func>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11</m:t>
                        </m:r>
                      </m:e>
                    </m:d>
                  </m:e>
                </m:eqArr>
              </m:oMath>
            </m:oMathPara>
          </w:p>
        </w:tc>
      </w:tr>
    </w:tbl>
    <w:p w14:paraId="3435F35E" w14:textId="35D869AE" w:rsidR="00CE6AD0" w:rsidRPr="006B5EDB" w:rsidRDefault="00A17EB7" w:rsidP="00366309">
      <w:pPr>
        <w:spacing w:before="240" w:line="276" w:lineRule="auto"/>
        <w:jc w:val="both"/>
        <w:rPr>
          <w:rFonts w:eastAsiaTheme="minorEastAsia" w:cs="Times New Roman"/>
        </w:rPr>
      </w:pPr>
      <w:r w:rsidRPr="006B5EDB">
        <w:rPr>
          <w:rFonts w:eastAsiaTheme="minorEastAsia" w:cs="Times New Roman"/>
        </w:rPr>
        <w:t xml:space="preserve">where </w:t>
      </w:r>
      <m:oMath>
        <m:r>
          <w:rPr>
            <w:rFonts w:ascii="Cambria Math" w:eastAsiaTheme="minorEastAsia" w:hAnsi="Cambria Math" w:cs="Times New Roman"/>
          </w:rPr>
          <m:t>I(</m:t>
        </m:r>
        <m:r>
          <w:rPr>
            <w:rFonts w:ascii="Cambria Math" w:eastAsiaTheme="minorEastAsia" w:hAnsi="Cambria Math" w:cs="Cambria Math"/>
          </w:rPr>
          <m:t>⋅</m:t>
        </m:r>
        <m:r>
          <w:rPr>
            <w:rFonts w:ascii="Cambria Math" w:eastAsiaTheme="minorEastAsia" w:hAnsi="Cambria Math" w:cs="Times New Roman"/>
          </w:rPr>
          <m:t>)</m:t>
        </m:r>
      </m:oMath>
      <w:r w:rsidR="00606DA8" w:rsidRPr="006B5EDB">
        <w:rPr>
          <w:rFonts w:eastAsiaTheme="minorEastAsia" w:cs="Times New Roman"/>
        </w:rPr>
        <w:t xml:space="preserve"> </w:t>
      </w:r>
      <w:r w:rsidRPr="006B5EDB">
        <w:rPr>
          <w:rFonts w:eastAsiaTheme="minorEastAsia" w:cs="Times New Roman"/>
        </w:rPr>
        <w:t xml:space="preserve">is the indicator function, </w:t>
      </w:r>
      <m:oMath>
        <m:r>
          <w:rPr>
            <w:rFonts w:ascii="Cambria Math" w:eastAsiaTheme="minorEastAsia" w:hAnsi="Cambria Math" w:cs="Times New Roman"/>
          </w:rPr>
          <m:t xml:space="preserve">k </m:t>
        </m:r>
      </m:oMath>
      <w:r w:rsidRPr="006B5EDB">
        <w:rPr>
          <w:rFonts w:eastAsiaTheme="minorEastAsia" w:cs="Times New Roman"/>
        </w:rPr>
        <w:t>represents the class labels, and</w:t>
      </w:r>
      <w:r w:rsidRPr="00DC4A1F">
        <w:rPr>
          <w:rFonts w:eastAsiaTheme="minorEastAsia" w:cs="Times New Roman"/>
        </w:rPr>
        <w:t xml:space="preserve"> </w:t>
      </w:r>
      <m:oMath>
        <m:r>
          <w:rPr>
            <w:rFonts w:ascii="Cambria Math" w:eastAsiaTheme="minorEastAsia" w:hAnsi="Cambria Math" w:cs="Times New Roman"/>
          </w:rPr>
          <m:t xml:space="preserve">T </m:t>
        </m:r>
      </m:oMath>
      <w:r w:rsidRPr="00DC4A1F">
        <w:rPr>
          <w:rFonts w:eastAsiaTheme="minorEastAsia" w:cs="Times New Roman"/>
        </w:rPr>
        <w:t>is the total number of trees in the forest.</w:t>
      </w:r>
      <w:r w:rsidR="00A46E9C" w:rsidRPr="00DC4A1F">
        <w:rPr>
          <w:rFonts w:eastAsiaTheme="minorEastAsia" w:cs="Times New Roman"/>
        </w:rPr>
        <w:t xml:space="preserve"> </w:t>
      </w:r>
      <w:r w:rsidR="000500A5" w:rsidRPr="00DC4A1F">
        <w:rPr>
          <w:rFonts w:eastAsiaTheme="minorEastAsia" w:cs="Times New Roman"/>
        </w:rPr>
        <w:t>To optimize RF model, a grid search with cross-validation was conducted to systematically evaluate various hyperparameter configurations. The number of estimators (</w:t>
      </w:r>
      <m:oMath>
        <m:sSub>
          <m:sSubPr>
            <m:ctrlPr>
              <w:rPr>
                <w:rFonts w:ascii="Cambria Math" w:eastAsiaTheme="minorEastAsia" w:hAnsi="Cambria Math" w:cs="Times New Roman"/>
                <w:i/>
                <w:iCs/>
              </w:rPr>
            </m:ctrlPr>
          </m:sSubPr>
          <m:e>
            <m:r>
              <w:rPr>
                <w:rFonts w:ascii="Cambria Math" w:eastAsiaTheme="minorEastAsia" w:hAnsi="Cambria Math" w:cs="Times New Roman"/>
              </w:rPr>
              <m:t>n</m:t>
            </m:r>
          </m:e>
          <m:sub>
            <m:r>
              <w:rPr>
                <w:rFonts w:ascii="Cambria Math" w:eastAsiaTheme="minorEastAsia" w:hAnsi="Cambria Math" w:cs="Times New Roman"/>
              </w:rPr>
              <m:t>trees</m:t>
            </m:r>
          </m:sub>
        </m:sSub>
      </m:oMath>
      <w:r w:rsidR="000500A5" w:rsidRPr="00DC4A1F">
        <w:rPr>
          <w:rFonts w:eastAsiaTheme="minorEastAsia" w:cs="Times New Roman"/>
        </w:rPr>
        <w:t xml:space="preserve">), representing the total number of trees in the forest, was tested with </w:t>
      </w:r>
      <w:r w:rsidR="000500A5" w:rsidRPr="00DC4A1F">
        <w:rPr>
          <w:rFonts w:eastAsiaTheme="minorEastAsia" w:cs="Times New Roman"/>
        </w:rPr>
        <w:lastRenderedPageBreak/>
        <w:t>values of 100 and 150. The maximum tree depth (</w:t>
      </w:r>
      <m:oMath>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max</m:t>
            </m:r>
          </m:sub>
        </m:sSub>
      </m:oMath>
      <w:r w:rsidR="000500A5" w:rsidRPr="00DC4A1F">
        <w:rPr>
          <w:rFonts w:eastAsiaTheme="minorEastAsia" w:cs="Times New Roman"/>
        </w:rPr>
        <w:t>), which determines the depth of each decision tree, was evaluated for values of 10 and 20</w:t>
      </w:r>
      <w:r w:rsidR="00D829C3" w:rsidRPr="00DC4A1F">
        <w:rPr>
          <w:rFonts w:eastAsiaTheme="minorEastAsia" w:cs="Times New Roman"/>
        </w:rPr>
        <w:t xml:space="preserve"> </w:t>
      </w:r>
      <w:r w:rsidR="000500A5" w:rsidRPr="00DC4A1F">
        <w:rPr>
          <w:rFonts w:eastAsiaTheme="minorEastAsia" w:cs="Times New Roman"/>
        </w:rPr>
        <w:t>to balance model complexity and prevent overfitting. Additionally, the minimum samples required to split a node (</w:t>
      </w:r>
      <m:oMath>
        <m:sSub>
          <m:sSubPr>
            <m:ctrlPr>
              <w:rPr>
                <w:rFonts w:ascii="Cambria Math" w:eastAsiaTheme="minorEastAsia" w:hAnsi="Cambria Math" w:cs="Times New Roman"/>
                <w:i/>
                <w:iCs/>
              </w:rPr>
            </m:ctrlPr>
          </m:sSubPr>
          <m:e>
            <m:r>
              <w:rPr>
                <w:rFonts w:ascii="Cambria Math" w:eastAsiaTheme="minorEastAsia" w:hAnsi="Cambria Math" w:cs="Times New Roman"/>
              </w:rPr>
              <m:t>s</m:t>
            </m:r>
          </m:e>
          <m:sub>
            <m:r>
              <w:rPr>
                <w:rFonts w:ascii="Cambria Math" w:eastAsiaTheme="minorEastAsia" w:hAnsi="Cambria Math" w:cs="Times New Roman"/>
              </w:rPr>
              <m:t>min</m:t>
            </m:r>
          </m:sub>
        </m:sSub>
      </m:oMath>
      <w:r w:rsidR="000500A5" w:rsidRPr="00DC4A1F">
        <w:rPr>
          <w:rFonts w:ascii="Arial" w:eastAsiaTheme="minorEastAsia" w:hAnsi="Arial" w:cs="Arial"/>
        </w:rPr>
        <w:t>​</w:t>
      </w:r>
      <w:r w:rsidR="000500A5" w:rsidRPr="00DC4A1F">
        <w:rPr>
          <w:rFonts w:eastAsiaTheme="minorEastAsia" w:cs="Times New Roman"/>
        </w:rPr>
        <w:t>) and form a leaf (</w:t>
      </w:r>
      <m:oMath>
        <m:sSub>
          <m:sSubPr>
            <m:ctrlPr>
              <w:rPr>
                <w:rFonts w:ascii="Cambria Math" w:eastAsiaTheme="minorEastAsia" w:hAnsi="Cambria Math" w:cs="Times New Roman"/>
                <w:i/>
                <w:iCs/>
              </w:rPr>
            </m:ctrlPr>
          </m:sSubPr>
          <m:e>
            <m:r>
              <w:rPr>
                <w:rFonts w:ascii="Cambria Math" w:eastAsiaTheme="minorEastAsia" w:hAnsi="Cambria Math" w:cs="Times New Roman"/>
              </w:rPr>
              <m:t>l</m:t>
            </m:r>
          </m:e>
          <m:sub>
            <m:r>
              <w:rPr>
                <w:rFonts w:ascii="Cambria Math" w:eastAsiaTheme="minorEastAsia" w:hAnsi="Cambria Math" w:cs="Times New Roman"/>
              </w:rPr>
              <m:t>min</m:t>
            </m:r>
          </m:sub>
        </m:sSub>
      </m:oMath>
      <w:r w:rsidR="000500A5" w:rsidRPr="00DC4A1F">
        <w:rPr>
          <w:rFonts w:eastAsiaTheme="minorEastAsia" w:cs="Times New Roman"/>
        </w:rPr>
        <w:t xml:space="preserve">) were tuned to values of 2, </w:t>
      </w:r>
      <w:r w:rsidR="001120B8">
        <w:rPr>
          <w:rFonts w:eastAsiaTheme="minorEastAsia" w:cs="Times New Roman"/>
        </w:rPr>
        <w:t>allowing</w:t>
      </w:r>
      <w:r w:rsidR="000500A5" w:rsidRPr="00DC4A1F">
        <w:rPr>
          <w:rFonts w:eastAsiaTheme="minorEastAsia" w:cs="Times New Roman"/>
        </w:rPr>
        <w:t xml:space="preserve"> </w:t>
      </w:r>
      <w:r w:rsidR="000500A5" w:rsidRPr="006B5EDB">
        <w:rPr>
          <w:rFonts w:eastAsiaTheme="minorEastAsia" w:cs="Times New Roman"/>
        </w:rPr>
        <w:t xml:space="preserve">sufficient partitioning without over-fragmenting the dataset. </w:t>
      </w:r>
      <w:r w:rsidR="006C2051" w:rsidRPr="006B5EDB">
        <w:rPr>
          <w:rFonts w:eastAsiaTheme="minorEastAsia" w:cs="Times New Roman"/>
        </w:rPr>
        <w:fldChar w:fldCharType="begin"/>
      </w:r>
      <w:r w:rsidR="00DF7EBE" w:rsidRPr="006B5EDB">
        <w:rPr>
          <w:rFonts w:eastAsiaTheme="minorEastAsia" w:cs="Times New Roman"/>
        </w:rPr>
        <w:instrText xml:space="preserve"> ADDIN ZOTERO_ITEM CSL_CITATION {"citationID":"WhNYBmhv","properties":{"formattedCitation":"(Louppe et al., 2013)","plainCitation":"(Louppe et al., 2013)","dontUpdate":true,"noteIndex":0},"citationItems":[{"id":298,"uris":["http://zotero.org/users/15602084/items/F427Y5SA"],"itemData":{"id":298,"type":"paper-conference","abstract":"Despite growing interest and practical use in various scientific areas, variable importances derived from tree-based ensemble methods are not well understood from a theoretical point of view. In this work we characterize the Mean Decrease Impurity (MDI) variable importances as measured by an ensemble of totally randomized trees in asymptotic sample and ensemble size conditions. We derive a three-level decomposition of the  information jointly provided by all input variables about the output in terms of i) the MDI importance of each input variable, ii) the degree of interaction of a given input variable with the other input variables, iii) the different interaction terms of a given degree. We then show that this MDI importance of a variable is equal to zero if and only if the variable is irrelevant and that the MDI importance of a relevant variable is invariant with respect to the removal or the addition of irrelevant variables. We illustrate these properties on a simple example and discuss how they may change in the case of  non-totally randomized trees such as Random Forests and Extra-Trees.","container-title":"Advances in Neural Information Processing Systems","publisher":"Curran Associates, Inc.","source":"Neural Information Processing Systems","title":"Understanding variable importances in forests of randomized trees","URL":"https://papers.nips.cc/paper_files/paper/2013/hash/e3796ae838835da0b6f6ea37bcf8bcb7-Abstract.html","volume":"26","author":[{"family":"Louppe","given":"Gilles"},{"family":"Wehenkel","given":"Louis"},{"family":"Sutera","given":"Antonio"},{"family":"Geurts","given":"Pierre"}],"accessed":{"date-parts":[["2025",2,10]]},"issued":{"date-parts":[["2013"]]}}}],"schema":"https://github.com/citation-style-language/schema/raw/master/csl-citation.json"} </w:instrText>
      </w:r>
      <w:r w:rsidR="006C2051" w:rsidRPr="006B5EDB">
        <w:rPr>
          <w:rFonts w:eastAsiaTheme="minorEastAsia" w:cs="Times New Roman"/>
        </w:rPr>
        <w:fldChar w:fldCharType="separate"/>
      </w:r>
      <w:r w:rsidR="006C2051" w:rsidRPr="006B5EDB">
        <w:t>Louppe et al. (2013)</w:t>
      </w:r>
      <w:r w:rsidR="006C2051" w:rsidRPr="006B5EDB">
        <w:rPr>
          <w:rFonts w:eastAsiaTheme="minorEastAsia" w:cs="Times New Roman"/>
        </w:rPr>
        <w:fldChar w:fldCharType="end"/>
      </w:r>
      <w:r w:rsidR="006C2051" w:rsidRPr="006B5EDB">
        <w:rPr>
          <w:rFonts w:eastAsiaTheme="minorEastAsia" w:cs="Times New Roman"/>
        </w:rPr>
        <w:t xml:space="preserve"> </w:t>
      </w:r>
      <w:r w:rsidR="000434D3" w:rsidRPr="006B5EDB">
        <w:rPr>
          <w:rFonts w:eastAsiaTheme="minorEastAsia" w:cs="Times New Roman"/>
        </w:rPr>
        <w:t xml:space="preserve">showed that a major comparative </w:t>
      </w:r>
      <w:r w:rsidR="00A70A5A" w:rsidRPr="006B5EDB">
        <w:rPr>
          <w:rFonts w:eastAsiaTheme="minorEastAsia" w:cs="Times New Roman"/>
        </w:rPr>
        <w:t xml:space="preserve">advantage of </w:t>
      </w:r>
      <w:r w:rsidR="000434D3" w:rsidRPr="006B5EDB">
        <w:rPr>
          <w:rFonts w:eastAsiaTheme="minorEastAsia" w:cs="Times New Roman"/>
        </w:rPr>
        <w:t>RF</w:t>
      </w:r>
      <w:r w:rsidR="00A70A5A" w:rsidRPr="006B5EDB">
        <w:rPr>
          <w:rFonts w:eastAsiaTheme="minorEastAsia" w:cs="Times New Roman"/>
        </w:rPr>
        <w:t xml:space="preserve"> is its ability to estimate feature importance.</w:t>
      </w:r>
      <w:r w:rsidR="00F60025" w:rsidRPr="006B5EDB">
        <w:rPr>
          <w:rFonts w:eastAsiaTheme="minorEastAsia" w:cs="Times New Roman"/>
        </w:rPr>
        <w:t xml:space="preserve"> </w:t>
      </w:r>
      <w:r w:rsidR="00A70A5A" w:rsidRPr="006B5EDB">
        <w:rPr>
          <w:rFonts w:eastAsiaTheme="minorEastAsia" w:cs="Times New Roman"/>
        </w:rPr>
        <w:t xml:space="preserve">The importance of a feature is determined by the total decrease in </w:t>
      </w:r>
      <w:proofErr w:type="gramStart"/>
      <w:r w:rsidR="00DD2A23" w:rsidRPr="006B5EDB">
        <w:rPr>
          <w:rFonts w:eastAsiaTheme="minorEastAsia" w:cs="Times New Roman"/>
        </w:rPr>
        <w:t>impurity</w:t>
      </w:r>
      <w:proofErr w:type="gramEnd"/>
      <w:r w:rsidR="00DD2A23" w:rsidRPr="006B5EDB">
        <w:rPr>
          <w:rFonts w:eastAsiaTheme="minorEastAsia" w:cs="Times New Roman"/>
        </w:rPr>
        <w:t>, achieved</w:t>
      </w:r>
      <w:r w:rsidR="00A70A5A" w:rsidRPr="006B5EDB">
        <w:rPr>
          <w:rFonts w:eastAsiaTheme="minorEastAsia" w:cs="Times New Roman"/>
        </w:rPr>
        <w:t xml:space="preserve"> across all trees</w:t>
      </w:r>
      <w:r w:rsidR="007B2737" w:rsidRPr="006B5EDB">
        <w:rPr>
          <w:rFonts w:eastAsiaTheme="minorEastAsia" w:cs="Times New Roman"/>
        </w:rPr>
        <w:t xml:space="preserve"> defined as</w:t>
      </w:r>
      <w:r w:rsidR="00A70A5A" w:rsidRPr="006B5EDB">
        <w:rPr>
          <w:rFonts w:eastAsiaTheme="minorEastAsia"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D2A23" w:rsidRPr="006B5EDB" w14:paraId="6AE5CD52" w14:textId="77777777" w:rsidTr="00DD2A23">
        <w:tc>
          <w:tcPr>
            <w:tcW w:w="9350" w:type="dxa"/>
          </w:tcPr>
          <w:p w14:paraId="5DC85EB2" w14:textId="40112CEF" w:rsidR="00DD2A23" w:rsidRPr="006B5EDB" w:rsidRDefault="00000000" w:rsidP="00A70A5A">
            <w:pPr>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m:rPr>
                        <m:nor/>
                      </m:rPr>
                      <w:rPr>
                        <w:rFonts w:eastAsiaTheme="minorEastAsia" w:cs="Times New Roman"/>
                      </w:rPr>
                      <m:t>Importance</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nary>
                      <m:naryPr>
                        <m:chr m:val="∑"/>
                        <m:supHide m:val="1"/>
                        <m:ctrlPr>
                          <w:rPr>
                            <w:rFonts w:ascii="Cambria Math" w:eastAsiaTheme="minorEastAsia" w:hAnsi="Cambria Math" w:cs="Times New Roman"/>
                          </w:rPr>
                        </m:ctrlPr>
                      </m:naryPr>
                      <m:sub>
                        <m:r>
                          <w:rPr>
                            <w:rFonts w:ascii="Cambria Math" w:eastAsiaTheme="minorEastAsia" w:hAnsi="Cambria Math" w:cs="Times New Roman"/>
                          </w:rPr>
                          <m:t>t</m:t>
                        </m:r>
                        <m:r>
                          <m:rPr>
                            <m:sty m:val="p"/>
                          </m:rPr>
                          <w:rPr>
                            <w:rFonts w:ascii="Cambria Math" w:eastAsiaTheme="minorEastAsia" w:hAnsi="Cambria Math" w:cs="Times New Roman"/>
                          </w:rPr>
                          <m:t>∈</m:t>
                        </m:r>
                        <m:r>
                          <m:rPr>
                            <m:nor/>
                          </m:rPr>
                          <w:rPr>
                            <w:rFonts w:eastAsiaTheme="minorEastAsia" w:cs="Times New Roman"/>
                          </w:rPr>
                          <m:t>trees</m:t>
                        </m:r>
                        <m:ctrlPr>
                          <w:rPr>
                            <w:rFonts w:ascii="Cambria Math" w:eastAsiaTheme="minorEastAsia" w:hAnsi="Cambria Math" w:cs="Times New Roman"/>
                            <w:i/>
                          </w:rPr>
                        </m:ctrlPr>
                      </m:sub>
                      <m:sup>
                        <m:ctrlPr>
                          <w:rPr>
                            <w:rFonts w:ascii="Cambria Math" w:eastAsiaTheme="minorEastAsia" w:hAnsi="Cambria Math" w:cs="Times New Roman"/>
                            <w:i/>
                          </w:rPr>
                        </m:ctrlPr>
                      </m:sup>
                      <m:e>
                        <m:r>
                          <m:rPr>
                            <m:sty m:val="p"/>
                          </m:rPr>
                          <w:rPr>
                            <w:rFonts w:ascii="Cambria Math" w:eastAsiaTheme="minorEastAsia" w:hAnsi="Cambria Math" w:cs="Times New Roman"/>
                          </w:rPr>
                          <m:t>Δ</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,t</m:t>
                            </m:r>
                          </m:e>
                        </m:d>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12</m:t>
                        </m:r>
                      </m:e>
                    </m:d>
                  </m:e>
                </m:eqArr>
              </m:oMath>
            </m:oMathPara>
          </w:p>
        </w:tc>
      </w:tr>
    </w:tbl>
    <w:p w14:paraId="5417143E" w14:textId="25DD3F0D" w:rsidR="00C81099" w:rsidRPr="006B5EDB" w:rsidRDefault="008502A9" w:rsidP="00D74B7B">
      <w:pPr>
        <w:spacing w:before="240" w:line="276" w:lineRule="auto"/>
        <w:jc w:val="both"/>
        <w:rPr>
          <w:rFonts w:eastAsiaTheme="minorEastAsia" w:cs="Times New Roman"/>
        </w:rPr>
      </w:pPr>
      <w:r w:rsidRPr="006B5EDB">
        <w:rPr>
          <w:rFonts w:eastAsiaTheme="minorEastAsia" w:cs="Times New Roman"/>
        </w:rPr>
        <w:t>w</w:t>
      </w:r>
      <w:r w:rsidR="00487C24" w:rsidRPr="006B5EDB">
        <w:rPr>
          <w:rFonts w:eastAsiaTheme="minorEastAsia" w:cs="Times New Roman"/>
        </w:rPr>
        <w:t xml:space="preserve">here </w:t>
      </w:r>
      <m:oMath>
        <m:r>
          <m:rPr>
            <m:sty m:val="p"/>
          </m:rPr>
          <w:rPr>
            <w:rFonts w:ascii="Cambria Math" w:eastAsiaTheme="minorEastAsia" w:hAnsi="Cambria Math" w:cs="Times New Roman"/>
          </w:rPr>
          <m:t>Δ</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,t</m:t>
            </m:r>
          </m:e>
        </m:d>
      </m:oMath>
      <w:r w:rsidR="00487C24" w:rsidRPr="006B5EDB">
        <w:rPr>
          <w:rFonts w:eastAsiaTheme="minorEastAsia" w:cs="Times New Roman"/>
        </w:rPr>
        <w:t xml:space="preserve"> is the decrease in impurity for feature</w:t>
      </w:r>
      <w:r w:rsidR="002D67D8" w:rsidRPr="006B5EDB">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2D67D8" w:rsidRPr="006B5EDB">
        <w:rPr>
          <w:rFonts w:eastAsiaTheme="minorEastAsia" w:cs="Times New Roman"/>
        </w:rPr>
        <w:t xml:space="preserve"> in tree </w:t>
      </w:r>
      <m:oMath>
        <m:r>
          <w:rPr>
            <w:rFonts w:ascii="Cambria Math" w:eastAsiaTheme="minorEastAsia" w:hAnsi="Cambria Math" w:cs="Times New Roman"/>
          </w:rPr>
          <m:t>t</m:t>
        </m:r>
      </m:oMath>
      <w:r w:rsidR="002D67D8" w:rsidRPr="006B5EDB">
        <w:rPr>
          <w:rFonts w:eastAsiaTheme="minorEastAsia" w:cs="Times New Roman"/>
        </w:rPr>
        <w:t xml:space="preserve">. </w:t>
      </w:r>
      <w:r w:rsidR="00487C24" w:rsidRPr="006B5EDB">
        <w:rPr>
          <w:rFonts w:eastAsiaTheme="minorEastAsia" w:cs="Times New Roman"/>
        </w:rPr>
        <w:br/>
      </w:r>
      <w:r w:rsidR="005D3F46" w:rsidRPr="006B5EDB">
        <w:rPr>
          <w:rFonts w:eastAsiaTheme="minorEastAsia" w:cs="Times New Roman"/>
        </w:rPr>
        <w:t xml:space="preserve">Subsequently, this was used to rank the input features </w:t>
      </w:r>
      <w:r w:rsidR="00FE1481" w:rsidRPr="006B5EDB">
        <w:rPr>
          <w:rFonts w:eastAsiaTheme="minorEastAsia" w:cs="Times New Roman"/>
        </w:rPr>
        <w:t xml:space="preserve">in this work </w:t>
      </w:r>
      <w:r w:rsidR="005D3F46" w:rsidRPr="006B5EDB">
        <w:rPr>
          <w:rFonts w:eastAsiaTheme="minorEastAsia" w:cs="Times New Roman"/>
        </w:rPr>
        <w:t xml:space="preserve">which </w:t>
      </w:r>
      <w:r w:rsidR="003661F0" w:rsidRPr="006B5EDB">
        <w:rPr>
          <w:rFonts w:eastAsiaTheme="minorEastAsia" w:cs="Times New Roman"/>
        </w:rPr>
        <w:t>established</w:t>
      </w:r>
      <w:r w:rsidR="002F58F4" w:rsidRPr="006B5EDB">
        <w:rPr>
          <w:rFonts w:eastAsiaTheme="minorEastAsia" w:cs="Times New Roman"/>
        </w:rPr>
        <w:t xml:space="preserve"> a practical basis for feature </w:t>
      </w:r>
      <w:r w:rsidR="003661F0" w:rsidRPr="006B5EDB">
        <w:rPr>
          <w:rFonts w:eastAsiaTheme="minorEastAsia" w:cs="Times New Roman"/>
        </w:rPr>
        <w:t>sensitivity</w:t>
      </w:r>
      <w:r w:rsidR="002F58F4" w:rsidRPr="006B5EDB">
        <w:rPr>
          <w:rFonts w:eastAsiaTheme="minorEastAsia" w:cs="Times New Roman"/>
        </w:rPr>
        <w:t xml:space="preserve"> analysis. </w:t>
      </w:r>
    </w:p>
    <w:p w14:paraId="4662E058" w14:textId="1960550D" w:rsidR="000B3B5F" w:rsidRPr="006B5EDB" w:rsidRDefault="00DC736B" w:rsidP="00625010">
      <w:pPr>
        <w:pStyle w:val="Subtitle"/>
        <w:numPr>
          <w:ilvl w:val="2"/>
          <w:numId w:val="3"/>
        </w:numPr>
        <w:spacing w:before="240"/>
        <w:outlineLvl w:val="2"/>
        <w:rPr>
          <w:rFonts w:eastAsiaTheme="minorEastAsia" w:cs="Times New Roman"/>
          <w:b/>
          <w:bCs/>
          <w:color w:val="000000" w:themeColor="text1"/>
          <w:sz w:val="24"/>
          <w:szCs w:val="24"/>
        </w:rPr>
      </w:pPr>
      <w:r w:rsidRPr="006B5EDB">
        <w:rPr>
          <w:rFonts w:eastAsiaTheme="minorEastAsia" w:cs="Times New Roman"/>
          <w:b/>
          <w:bCs/>
          <w:color w:val="000000" w:themeColor="text1"/>
          <w:sz w:val="24"/>
          <w:szCs w:val="24"/>
        </w:rPr>
        <w:t>Stacking Ensemble</w:t>
      </w:r>
      <w:r w:rsidR="001120B8" w:rsidRPr="006B5EDB">
        <w:rPr>
          <w:rFonts w:eastAsiaTheme="minorEastAsia" w:cs="Times New Roman"/>
          <w:b/>
          <w:bCs/>
          <w:color w:val="000000" w:themeColor="text1"/>
          <w:sz w:val="24"/>
          <w:szCs w:val="24"/>
        </w:rPr>
        <w:t xml:space="preserve"> (SE)</w:t>
      </w:r>
    </w:p>
    <w:p w14:paraId="1E46AA96" w14:textId="2F087EAB" w:rsidR="003230BC" w:rsidRPr="006B5EDB" w:rsidRDefault="00993C51" w:rsidP="00A4562A">
      <w:pPr>
        <w:spacing w:line="276" w:lineRule="auto"/>
        <w:jc w:val="both"/>
        <w:rPr>
          <w:rFonts w:cs="Times New Roman"/>
        </w:rPr>
      </w:pPr>
      <w:r w:rsidRPr="006B5EDB">
        <w:rPr>
          <w:rFonts w:cs="Times New Roman"/>
        </w:rPr>
        <w:t>The S</w:t>
      </w:r>
      <w:r w:rsidR="004C2BE9" w:rsidRPr="006B5EDB">
        <w:rPr>
          <w:rFonts w:cs="Times New Roman"/>
        </w:rPr>
        <w:t>E</w:t>
      </w:r>
      <w:r w:rsidRPr="006B5EDB">
        <w:rPr>
          <w:rFonts w:cs="Times New Roman"/>
        </w:rPr>
        <w:t xml:space="preserve"> method combines multiple base learners to yield an improved </w:t>
      </w:r>
      <w:r w:rsidR="001A6C59" w:rsidRPr="006B5EDB">
        <w:rPr>
          <w:rFonts w:cs="Times New Roman"/>
        </w:rPr>
        <w:t>predictive model</w:t>
      </w:r>
      <w:r w:rsidRPr="006B5EDB">
        <w:rPr>
          <w:rFonts w:cs="Times New Roman"/>
        </w:rPr>
        <w:t xml:space="preserve">. In this study, the base </w:t>
      </w:r>
      <w:r w:rsidR="002158ED" w:rsidRPr="006B5EDB">
        <w:rPr>
          <w:rFonts w:cs="Times New Roman"/>
        </w:rPr>
        <w:t>learners</w:t>
      </w:r>
      <w:r w:rsidRPr="006B5EDB">
        <w:rPr>
          <w:rFonts w:cs="Times New Roman"/>
        </w:rPr>
        <w:t xml:space="preserve"> used are </w:t>
      </w:r>
      <w:r w:rsidR="002158ED" w:rsidRPr="006B5EDB">
        <w:rPr>
          <w:rFonts w:cs="Times New Roman"/>
        </w:rPr>
        <w:t>g</w:t>
      </w:r>
      <w:r w:rsidRPr="006B5EDB">
        <w:rPr>
          <w:rFonts w:cs="Times New Roman"/>
        </w:rPr>
        <w:t xml:space="preserve">radient </w:t>
      </w:r>
      <w:r w:rsidR="002158ED" w:rsidRPr="006B5EDB">
        <w:rPr>
          <w:rFonts w:cs="Times New Roman"/>
        </w:rPr>
        <w:t>b</w:t>
      </w:r>
      <w:r w:rsidRPr="006B5EDB">
        <w:rPr>
          <w:rFonts w:cs="Times New Roman"/>
        </w:rPr>
        <w:t xml:space="preserve">oosting, </w:t>
      </w:r>
      <w:proofErr w:type="spellStart"/>
      <w:r w:rsidR="002158ED" w:rsidRPr="006B5EDB">
        <w:rPr>
          <w:rFonts w:cs="Times New Roman"/>
        </w:rPr>
        <w:t>eX</w:t>
      </w:r>
      <w:r w:rsidRPr="006B5EDB">
        <w:rPr>
          <w:rFonts w:cs="Times New Roman"/>
        </w:rPr>
        <w:t>treme</w:t>
      </w:r>
      <w:proofErr w:type="spellEnd"/>
      <w:r w:rsidRPr="006B5EDB">
        <w:rPr>
          <w:rFonts w:cs="Times New Roman"/>
        </w:rPr>
        <w:t xml:space="preserve"> </w:t>
      </w:r>
      <w:r w:rsidR="002158ED" w:rsidRPr="006B5EDB">
        <w:rPr>
          <w:rFonts w:cs="Times New Roman"/>
        </w:rPr>
        <w:t>g</w:t>
      </w:r>
      <w:r w:rsidRPr="006B5EDB">
        <w:rPr>
          <w:rFonts w:cs="Times New Roman"/>
        </w:rPr>
        <w:t xml:space="preserve">radient </w:t>
      </w:r>
      <w:r w:rsidR="00236B0D" w:rsidRPr="006B5EDB">
        <w:rPr>
          <w:rFonts w:cs="Times New Roman"/>
        </w:rPr>
        <w:t>b</w:t>
      </w:r>
      <w:r w:rsidRPr="006B5EDB">
        <w:rPr>
          <w:rFonts w:cs="Times New Roman"/>
        </w:rPr>
        <w:t xml:space="preserve">oosting, and </w:t>
      </w:r>
      <w:r w:rsidR="00236B0D" w:rsidRPr="006B5EDB">
        <w:rPr>
          <w:rFonts w:cs="Times New Roman"/>
        </w:rPr>
        <w:t>l</w:t>
      </w:r>
      <w:r w:rsidRPr="006B5EDB">
        <w:rPr>
          <w:rFonts w:cs="Times New Roman"/>
        </w:rPr>
        <w:t xml:space="preserve">ight </w:t>
      </w:r>
      <w:r w:rsidR="00236B0D" w:rsidRPr="006B5EDB">
        <w:rPr>
          <w:rFonts w:cs="Times New Roman"/>
        </w:rPr>
        <w:t>g</w:t>
      </w:r>
      <w:r w:rsidRPr="006B5EDB">
        <w:rPr>
          <w:rFonts w:cs="Times New Roman"/>
        </w:rPr>
        <w:t xml:space="preserve">radient </w:t>
      </w:r>
      <w:r w:rsidR="00236B0D" w:rsidRPr="006B5EDB">
        <w:rPr>
          <w:rFonts w:cs="Times New Roman"/>
        </w:rPr>
        <w:t>b</w:t>
      </w:r>
      <w:r w:rsidRPr="006B5EDB">
        <w:rPr>
          <w:rFonts w:cs="Times New Roman"/>
        </w:rPr>
        <w:t xml:space="preserve">oosting </w:t>
      </w:r>
      <w:r w:rsidR="00236B0D" w:rsidRPr="006B5EDB">
        <w:rPr>
          <w:rFonts w:cs="Times New Roman"/>
        </w:rPr>
        <w:t>m</w:t>
      </w:r>
      <w:r w:rsidRPr="006B5EDB">
        <w:rPr>
          <w:rFonts w:cs="Times New Roman"/>
        </w:rPr>
        <w:t xml:space="preserve">achine, while the meta-learner used is </w:t>
      </w:r>
      <w:r w:rsidR="009927DC" w:rsidRPr="006B5EDB">
        <w:rPr>
          <w:rFonts w:cs="Times New Roman"/>
        </w:rPr>
        <w:t>LR</w:t>
      </w:r>
      <w:r w:rsidRPr="006B5EDB">
        <w:rPr>
          <w:rFonts w:cs="Times New Roman"/>
        </w:rPr>
        <w:t xml:space="preserve">. This model leverages the strengths of each base learner in improving the classifier performance </w:t>
      </w:r>
      <w:r w:rsidR="0069559E" w:rsidRPr="006B5EDB">
        <w:rPr>
          <w:rFonts w:cs="Times New Roman"/>
        </w:rPr>
        <w:fldChar w:fldCharType="begin"/>
      </w:r>
      <w:r w:rsidR="0069559E" w:rsidRPr="006B5EDB">
        <w:rPr>
          <w:rFonts w:cs="Times New Roman"/>
        </w:rPr>
        <w:instrText xml:space="preserve"> ADDIN ZOTERO_ITEM CSL_CITATION {"citationID":"71dGe0Pf","properties":{"formattedCitation":"(Wolpert, 1992)","plainCitation":"(Wolpert, 1992)","noteIndex":0},"citationItems":[{"id":300,"uris":["http://zotero.org/users/15602084/items/IWRQX5DT"],"itemData":{"id":300,"type":"article-journal","abstract":"This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theory.","container-title":"Neural Networks","DOI":"10.1016/S0893-6080(05)80023-1","ISSN":"0893-6080","issue":"2","journalAbbreviation":"Neural Networks","page":"241-259","source":"ScienceDirect","title":"Stacked generalization","URL":"https://www.sciencedirect.com/science/article/pii/S0893608005800231","volume":"5","author":[{"family":"Wolpert","given":"David H."}],"accessed":{"date-parts":[["2025",2,10]]},"issued":{"date-parts":[["1992",1,1]]}}}],"schema":"https://github.com/citation-style-language/schema/raw/master/csl-citation.json"} </w:instrText>
      </w:r>
      <w:r w:rsidR="0069559E" w:rsidRPr="006B5EDB">
        <w:rPr>
          <w:rFonts w:cs="Times New Roman"/>
        </w:rPr>
        <w:fldChar w:fldCharType="separate"/>
      </w:r>
      <w:r w:rsidR="0069559E" w:rsidRPr="006B5EDB">
        <w:t>(Wolpert, 1992)</w:t>
      </w:r>
      <w:r w:rsidR="0069559E" w:rsidRPr="006B5EDB">
        <w:rPr>
          <w:rFonts w:cs="Times New Roman"/>
        </w:rPr>
        <w:fldChar w:fldCharType="end"/>
      </w:r>
      <w:r w:rsidRPr="006B5EDB">
        <w:rPr>
          <w:rFonts w:cs="Times New Roman"/>
        </w:rPr>
        <w:t xml:space="preserve">. Gradient </w:t>
      </w:r>
      <w:r w:rsidR="00947D1F" w:rsidRPr="006B5EDB">
        <w:rPr>
          <w:rFonts w:cs="Times New Roman"/>
        </w:rPr>
        <w:t>b</w:t>
      </w:r>
      <w:r w:rsidRPr="006B5EDB">
        <w:rPr>
          <w:rFonts w:cs="Times New Roman"/>
        </w:rPr>
        <w:t>oosting aims to minimize a loss function by adding the weak learners into the ensemble, step by step. Each weak learner is formed from a trained decision tree using the residual error of the prior learner in each step, increasing the accuracy in every iteration for the model to make a perfect prediction</w:t>
      </w:r>
      <w:r w:rsidR="00EB4435" w:rsidRPr="006B5EDB">
        <w:rPr>
          <w:rFonts w:cs="Times New Roman"/>
        </w:rPr>
        <w:t xml:space="preserve"> leading to a </w:t>
      </w:r>
      <w:r w:rsidRPr="006B5EDB">
        <w:rPr>
          <w:rFonts w:cs="Times New Roman"/>
        </w:rPr>
        <w:t xml:space="preserve">final model combining all the learner predictions using weighted averages. Unlike decision trees, </w:t>
      </w:r>
      <w:r w:rsidR="0007703E" w:rsidRPr="006B5EDB">
        <w:rPr>
          <w:rFonts w:cs="Times New Roman"/>
        </w:rPr>
        <w:t>g</w:t>
      </w:r>
      <w:r w:rsidRPr="006B5EDB">
        <w:rPr>
          <w:rFonts w:cs="Times New Roman"/>
        </w:rPr>
        <w:t xml:space="preserve">radient </w:t>
      </w:r>
      <w:r w:rsidR="0007703E" w:rsidRPr="006B5EDB">
        <w:rPr>
          <w:rFonts w:cs="Times New Roman"/>
        </w:rPr>
        <w:t>b</w:t>
      </w:r>
      <w:r w:rsidRPr="006B5EDB">
        <w:rPr>
          <w:rFonts w:cs="Times New Roman"/>
        </w:rPr>
        <w:t xml:space="preserve">oosting optimizes a differentiable loss by incorporating decision trees one at a time, reducing the leftover error from earlier steps </w:t>
      </w:r>
      <w:r w:rsidR="0007703E" w:rsidRPr="006B5EDB">
        <w:rPr>
          <w:rFonts w:cs="Times New Roman"/>
        </w:rPr>
        <w:fldChar w:fldCharType="begin"/>
      </w:r>
      <w:r w:rsidR="0007703E" w:rsidRPr="006B5EDB">
        <w:rPr>
          <w:rFonts w:cs="Times New Roman"/>
        </w:rPr>
        <w:instrText xml:space="preserve"> ADDIN ZOTERO_ITEM CSL_CITATION {"citationID":"gZZogRM8","properties":{"formattedCitation":"(Friedman, 2001)","plainCitation":"(Friedman, 2001)","noteIndex":0},"citationItems":[{"id":301,"uris":["http://zotero.org/users/15602084/items/S7IYVG4D"],"itemData":{"id":301,"type":"article-journal","abstract":"Function estimation/approximation is viewed from the perspective of numerical optimization in function space, rather than parameter space. A connection is made between stagewise additive expansions and steepest-descent minimization. A general gradient descent “boosting” paradigm is developed for additive expansions based on any fitting criterion.Specific algorithms are presented for least-squares, least absolute deviation, and Huber-M loss functions for regression, and multiclass logistic likelihood for classification. Special enhancements are derived for the particular case where the individual additive components are regression trees, and tools for interpreting such “TreeBoost” models are presented. Gradient boosting of regression trees produces competitive, highly robust, interpretable procedures for both regression and classification, especially appropriate for mining less than clean data. Connections between this approach and the boosting methods of Freund and Shapire and Friedman, Hastie and Tibshirani are discussed.","container-title":"The Annals of Statistics","DOI":"10.1214/aos/1013203451","ISSN":"0090-5364, 2168-8966","issue":"5","note":"publisher: Institute of Mathematical Statistics","page":"1189-1232","source":"Project Euclid","title":"Greedy function approximation: A gradient boosting machine.","title-short":"Greedy function approximation","URL":"https://projecteuclid.org/journals/annals-of-statistics/volume-29/issue-5/Greedy-function-approximation-A-gradient-boosting-machine/10.1214/aos/1013203451.full","volume":"29","author":[{"family":"Friedman","given":"Jerome H."}],"accessed":{"date-parts":[["2025",2,10]]},"issued":{"date-parts":[["2001",10]]}}}],"schema":"https://github.com/citation-style-language/schema/raw/master/csl-citation.json"} </w:instrText>
      </w:r>
      <w:r w:rsidR="0007703E" w:rsidRPr="006B5EDB">
        <w:rPr>
          <w:rFonts w:cs="Times New Roman"/>
        </w:rPr>
        <w:fldChar w:fldCharType="separate"/>
      </w:r>
      <w:r w:rsidR="0007703E" w:rsidRPr="006B5EDB">
        <w:t>(Friedman, 2001)</w:t>
      </w:r>
      <w:r w:rsidR="0007703E" w:rsidRPr="006B5EDB">
        <w:rPr>
          <w:rFonts w:cs="Times New Roman"/>
        </w:rPr>
        <w:fldChar w:fldCharType="end"/>
      </w:r>
      <w:r w:rsidRPr="006B5EDB">
        <w:rPr>
          <w:rFonts w:cs="Times New Roman"/>
        </w:rPr>
        <w:t xml:space="preserve">. </w:t>
      </w:r>
      <w:r w:rsidR="00A4562A" w:rsidRPr="006B5EDB">
        <w:rPr>
          <w:rFonts w:cs="Times New Roman"/>
        </w:rPr>
        <w:t xml:space="preserve">For multiclass classification, </w:t>
      </w:r>
      <w:r w:rsidR="0007703E" w:rsidRPr="006B5EDB">
        <w:rPr>
          <w:rFonts w:cs="Times New Roman"/>
        </w:rPr>
        <w:t>g</w:t>
      </w:r>
      <w:r w:rsidR="00A4562A" w:rsidRPr="006B5EDB">
        <w:rPr>
          <w:rFonts w:cs="Times New Roman"/>
        </w:rPr>
        <w:t xml:space="preserve">radient </w:t>
      </w:r>
      <w:r w:rsidR="0007703E" w:rsidRPr="006B5EDB">
        <w:rPr>
          <w:rFonts w:cs="Times New Roman"/>
        </w:rPr>
        <w:t>b</w:t>
      </w:r>
      <w:r w:rsidR="00A4562A" w:rsidRPr="006B5EDB">
        <w:rPr>
          <w:rFonts w:cs="Times New Roman"/>
        </w:rPr>
        <w:t xml:space="preserve">oosting optimizes a </w:t>
      </w:r>
      <w:proofErr w:type="spellStart"/>
      <w:r w:rsidR="00A4562A" w:rsidRPr="006B5EDB">
        <w:rPr>
          <w:rFonts w:cs="Times New Roman"/>
        </w:rPr>
        <w:t>softmax</w:t>
      </w:r>
      <w:proofErr w:type="spellEnd"/>
      <w:r w:rsidR="00A4562A" w:rsidRPr="006B5EDB">
        <w:rPr>
          <w:rFonts w:cs="Times New Roman"/>
        </w:rPr>
        <w:t xml:space="preserve"> loss function </w:t>
      </w:r>
      <m:oMath>
        <m:r>
          <m:rPr>
            <m:scr m:val="script"/>
            <m:sty m:val="p"/>
          </m:rPr>
          <w:rPr>
            <w:rFonts w:ascii="Cambria Math" w:hAnsi="Cambria Math" w:cs="Times New Roman"/>
          </w:rPr>
          <m:t>L</m:t>
        </m:r>
      </m:oMath>
      <w:r w:rsidR="00E5663D" w:rsidRPr="006B5EDB">
        <w:rPr>
          <w:rFonts w:eastAsiaTheme="minorEastAsia" w:cs="Times New Roman"/>
        </w:rPr>
        <w:t xml:space="preserve">, </w:t>
      </w:r>
      <w:r w:rsidR="00A4562A" w:rsidRPr="006B5EDB">
        <w:rPr>
          <w:rFonts w:cs="Times New Roman"/>
        </w:rPr>
        <w:t>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61C2D" w:rsidRPr="006B5EDB" w14:paraId="7495D3C8" w14:textId="77777777" w:rsidTr="00D61C2D">
        <w:tc>
          <w:tcPr>
            <w:tcW w:w="9350" w:type="dxa"/>
          </w:tcPr>
          <w:p w14:paraId="4BF7982D" w14:textId="5E37AA32" w:rsidR="00D61C2D" w:rsidRPr="006B5EDB" w:rsidRDefault="00000000" w:rsidP="00D61C2D">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m:rPr>
                        <m:scr m:val="script"/>
                      </m:rPr>
                      <w:rPr>
                        <w:rFonts w:ascii="Cambria Math" w:eastAsiaTheme="minorEastAsia" w:hAnsi="Cambria Math" w:cs="Times New Roman"/>
                      </w:rPr>
                      <m:t>L=-</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N</m:t>
                        </m:r>
                        <m:ctrlPr>
                          <w:rPr>
                            <w:rFonts w:ascii="Cambria Math" w:eastAsiaTheme="minorEastAsia" w:hAnsi="Cambria Math" w:cs="Times New Roman"/>
                            <w:i/>
                          </w:rPr>
                        </m:ctrlPr>
                      </m:den>
                    </m:f>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nary>
                          <m:naryPr>
                            <m:chr m:val="∑"/>
                            <m:ctrlPr>
                              <w:rPr>
                                <w:rFonts w:ascii="Cambria Math" w:eastAsiaTheme="minorEastAsia" w:hAnsi="Cambria Math" w:cs="Times New Roman"/>
                              </w:rPr>
                            </m:ctrlPr>
                          </m:naryPr>
                          <m:sub>
                            <m:r>
                              <w:rPr>
                                <w:rFonts w:ascii="Cambria Math" w:eastAsiaTheme="minorEastAsia" w:hAnsi="Cambria Math" w:cs="Times New Roman"/>
                              </w:rPr>
                              <m:t>k=1</m:t>
                            </m:r>
                            <m:ctrlPr>
                              <w:rPr>
                                <w:rFonts w:ascii="Cambria Math" w:eastAsiaTheme="minorEastAsia" w:hAnsi="Cambria Math" w:cs="Times New Roman"/>
                                <w:i/>
                              </w:rPr>
                            </m:ctrlPr>
                          </m:sub>
                          <m:sup>
                            <m:r>
                              <w:rPr>
                                <w:rFonts w:ascii="Cambria Math" w:eastAsiaTheme="minorEastAsia" w:hAnsi="Cambria Math" w:cs="Times New Roman"/>
                              </w:rPr>
                              <m:t>K</m:t>
                            </m:r>
                            <m:ctrlPr>
                              <w:rPr>
                                <w:rFonts w:ascii="Cambria Math" w:eastAsiaTheme="minorEastAsia" w:hAnsi="Cambria Math" w:cs="Times New Roman"/>
                                <w:i/>
                              </w:rPr>
                            </m:ctrlPr>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ik</m:t>
                                </m:r>
                              </m:sub>
                            </m:sSub>
                            <m:ctrlPr>
                              <w:rPr>
                                <w:rFonts w:ascii="Cambria Math" w:eastAsiaTheme="minorEastAsia" w:hAnsi="Cambria Math" w:cs="Times New Roman"/>
                                <w:i/>
                              </w:rPr>
                            </m:ctrlPr>
                          </m:e>
                        </m:nary>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ik</m:t>
                                    </m:r>
                                  </m:sub>
                                </m:sSub>
                              </m:e>
                            </m:d>
                          </m:e>
                        </m:func>
                        <m:r>
                          <w:rPr>
                            <w:rFonts w:ascii="Cambria Math" w:eastAsiaTheme="minorEastAsia" w:hAnsi="Cambria Math" w:cs="Times New Roman"/>
                          </w:rPr>
                          <m:t xml:space="preserve">, </m:t>
                        </m:r>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13</m:t>
                        </m:r>
                      </m:e>
                    </m:d>
                  </m:e>
                </m:eqArr>
              </m:oMath>
            </m:oMathPara>
          </w:p>
        </w:tc>
      </w:tr>
    </w:tbl>
    <w:p w14:paraId="303DD1AB" w14:textId="21835180" w:rsidR="00CE6AD0" w:rsidRPr="00DC4A1F" w:rsidRDefault="00D41905" w:rsidP="00742890">
      <w:pPr>
        <w:tabs>
          <w:tab w:val="left" w:pos="1066"/>
        </w:tabs>
        <w:spacing w:before="240" w:line="276" w:lineRule="auto"/>
        <w:jc w:val="both"/>
        <w:rPr>
          <w:rFonts w:eastAsiaTheme="minorEastAsia" w:cs="Times New Roman"/>
        </w:rPr>
      </w:pPr>
      <w:r w:rsidRPr="006B5EDB">
        <w:rPr>
          <w:rFonts w:eastAsiaTheme="minorEastAsia" w:cs="Times New Roman"/>
        </w:rPr>
        <w:t xml:space="preserve">where </w:t>
      </w:r>
      <m:oMath>
        <m:r>
          <w:rPr>
            <w:rFonts w:ascii="Cambria Math" w:eastAsiaTheme="minorEastAsia" w:hAnsi="Cambria Math" w:cs="Times New Roman"/>
          </w:rPr>
          <m:t xml:space="preserve">N </m:t>
        </m:r>
      </m:oMath>
      <w:r w:rsidRPr="006B5EDB">
        <w:rPr>
          <w:rFonts w:eastAsiaTheme="minorEastAsia" w:cs="Times New Roman"/>
        </w:rPr>
        <w:t xml:space="preserve">is the total number of samples, </w:t>
      </w:r>
      <m:oMath>
        <m:r>
          <w:rPr>
            <w:rFonts w:ascii="Cambria Math" w:eastAsiaTheme="minorEastAsia" w:hAnsi="Cambria Math" w:cs="Times New Roman"/>
          </w:rPr>
          <m:t>K</m:t>
        </m:r>
      </m:oMath>
      <w:r w:rsidRPr="006B5EDB">
        <w:rPr>
          <w:rFonts w:eastAsiaTheme="minorEastAsia" w:cs="Times New Roman"/>
          <w:i/>
          <w:iCs/>
        </w:rPr>
        <w:t xml:space="preserve"> </w:t>
      </w:r>
      <w:r w:rsidRPr="006B5EDB">
        <w:rPr>
          <w:rFonts w:eastAsiaTheme="minorEastAsia" w:cs="Times New Roman"/>
        </w:rPr>
        <w:t>is the number of classes</w:t>
      </w:r>
      <w:r w:rsidRPr="00DC4A1F">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ik</m:t>
            </m:r>
          </m:sub>
        </m:sSub>
      </m:oMath>
      <w:r w:rsidRPr="00DC4A1F">
        <w:rPr>
          <w:rFonts w:eastAsiaTheme="minorEastAsia" w:cs="Times New Roman"/>
        </w:rPr>
        <w:t xml:space="preserve"> is a binary indicator for the true class, and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ik</m:t>
            </m:r>
          </m:sub>
        </m:sSub>
      </m:oMath>
      <w:r w:rsidRPr="00DC4A1F">
        <w:rPr>
          <w:rFonts w:ascii="Arial" w:eastAsiaTheme="minorEastAsia" w:hAnsi="Arial" w:cs="Arial"/>
        </w:rPr>
        <w:t>​</w:t>
      </w:r>
      <w:r w:rsidRPr="00DC4A1F">
        <w:rPr>
          <w:rFonts w:eastAsiaTheme="minorEastAsia" w:cs="Times New Roman"/>
        </w:rPr>
        <w:t xml:space="preserve"> is the predicted probability of class </w:t>
      </w:r>
      <m:oMath>
        <m:r>
          <w:rPr>
            <w:rFonts w:ascii="Cambria Math" w:eastAsiaTheme="minorEastAsia" w:hAnsi="Cambria Math" w:cs="Times New Roman"/>
          </w:rPr>
          <m:t>k</m:t>
        </m:r>
      </m:oMath>
      <w:r w:rsidRPr="00DC4A1F">
        <w:rPr>
          <w:rFonts w:eastAsiaTheme="minorEastAsia" w:cs="Times New Roman"/>
        </w:rPr>
        <w:t xml:space="preserve"> for sample </w:t>
      </w:r>
      <m:oMath>
        <m:r>
          <w:rPr>
            <w:rFonts w:ascii="Cambria Math" w:eastAsiaTheme="minorEastAsia" w:hAnsi="Cambria Math" w:cs="Times New Roman"/>
          </w:rPr>
          <m:t>i</m:t>
        </m:r>
      </m:oMath>
      <w:r w:rsidR="00A76CD3" w:rsidRPr="00DC4A1F">
        <w:rPr>
          <w:rFonts w:eastAsiaTheme="minorEastAsia" w:cs="Times New Roman"/>
          <w:i/>
          <w:iCs/>
        </w:rPr>
        <w:t xml:space="preserve">. </w:t>
      </w:r>
      <w:r w:rsidR="00E161ED" w:rsidRPr="00DC4A1F">
        <w:rPr>
          <w:rFonts w:eastAsiaTheme="minorEastAsia" w:cs="Times New Roman"/>
        </w:rPr>
        <w:t xml:space="preserve"> </w:t>
      </w:r>
      <w:r w:rsidR="0041749E" w:rsidRPr="00DC4A1F">
        <w:rPr>
          <w:rFonts w:eastAsiaTheme="minorEastAsia" w:cs="Times New Roman"/>
        </w:rPr>
        <w:t xml:space="preserve">The </w:t>
      </w:r>
      <w:proofErr w:type="spellStart"/>
      <w:r w:rsidR="00D767D4" w:rsidRPr="00DC4A1F">
        <w:rPr>
          <w:rFonts w:cs="Times New Roman"/>
        </w:rPr>
        <w:t>eXtreme</w:t>
      </w:r>
      <w:proofErr w:type="spellEnd"/>
      <w:r w:rsidR="00D767D4" w:rsidRPr="00DC4A1F">
        <w:rPr>
          <w:rFonts w:cs="Times New Roman"/>
        </w:rPr>
        <w:t xml:space="preserve"> gradient boosting</w:t>
      </w:r>
      <w:r w:rsidR="0041749E" w:rsidRPr="00DC4A1F">
        <w:rPr>
          <w:rFonts w:eastAsiaTheme="minorEastAsia" w:cs="Times New Roman"/>
        </w:rPr>
        <w:t xml:space="preserve"> algorithm extends this concept by incorporating regularization terms to control model complexity and enhance generalization </w:t>
      </w:r>
      <w:r w:rsidR="00D767D4" w:rsidRPr="00DC4A1F">
        <w:rPr>
          <w:rFonts w:eastAsiaTheme="minorEastAsia" w:cs="Times New Roman"/>
        </w:rPr>
        <w:fldChar w:fldCharType="begin"/>
      </w:r>
      <w:r w:rsidR="00D767D4" w:rsidRPr="00DC4A1F">
        <w:rPr>
          <w:rFonts w:eastAsiaTheme="minorEastAsia" w:cs="Times New Roman"/>
        </w:rPr>
        <w:instrText xml:space="preserve"> ADDIN ZOTERO_ITEM CSL_CITATION {"citationID":"ZzZEk7ye","properties":{"formattedCitation":"(Chen &amp; Guestrin, 2016)","plainCitation":"(Chen &amp; Guestrin, 2016)","noteIndex":0},"citationItems":[{"id":202,"uris":["http://zotero.org/users/15602084/items/WE4BJ54V"],"itemData":{"id":202,"type":"paper-conference","abstract":"Tree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2,6]]},"issued":{"date-parts":[["2016",8,13]]}}}],"schema":"https://github.com/citation-style-language/schema/raw/master/csl-citation.json"} </w:instrText>
      </w:r>
      <w:r w:rsidR="00D767D4" w:rsidRPr="00DC4A1F">
        <w:rPr>
          <w:rFonts w:eastAsiaTheme="minorEastAsia" w:cs="Times New Roman"/>
        </w:rPr>
        <w:fldChar w:fldCharType="separate"/>
      </w:r>
      <w:r w:rsidR="00D767D4" w:rsidRPr="00DC4A1F">
        <w:t>(Chen &amp; Guestrin, 2016)</w:t>
      </w:r>
      <w:r w:rsidR="00D767D4" w:rsidRPr="00DC4A1F">
        <w:rPr>
          <w:rFonts w:eastAsiaTheme="minorEastAsia" w:cs="Times New Roman"/>
        </w:rPr>
        <w:fldChar w:fldCharType="end"/>
      </w:r>
      <w:r w:rsidR="0041749E" w:rsidRPr="00DC4A1F">
        <w:rPr>
          <w:rFonts w:eastAsiaTheme="minorEastAsia" w:cs="Times New Roman"/>
        </w:rPr>
        <w:t>.</w:t>
      </w:r>
      <w:r w:rsidR="00EE4FA2" w:rsidRPr="00DC4A1F">
        <w:rPr>
          <w:rFonts w:eastAsiaTheme="minorEastAsia" w:cs="Times New Roman"/>
        </w:rPr>
        <w:t xml:space="preserve"> It minimizes a regularized </w:t>
      </w:r>
      <w:r w:rsidR="00F726D2" w:rsidRPr="00DC4A1F">
        <w:rPr>
          <w:rFonts w:eastAsiaTheme="minorEastAsia" w:cs="Times New Roman"/>
        </w:rPr>
        <w:t xml:space="preserve">loss </w:t>
      </w:r>
      <w:r w:rsidR="00EE4FA2" w:rsidRPr="00DC4A1F">
        <w:rPr>
          <w:rFonts w:eastAsiaTheme="minorEastAsia" w:cs="Times New Roman"/>
        </w:rPr>
        <w:t>function</w:t>
      </w:r>
      <w:r w:rsidR="00F726D2" w:rsidRPr="00DC4A1F">
        <w:rPr>
          <w:rFonts w:eastAsiaTheme="minorEastAsia" w:cs="Times New Roman"/>
        </w:rPr>
        <w:t xml:space="preserv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767D4" w:rsidRPr="006B5EDB" w14:paraId="50F1D719" w14:textId="77777777" w:rsidTr="00D767D4">
        <w:tc>
          <w:tcPr>
            <w:tcW w:w="9350" w:type="dxa"/>
          </w:tcPr>
          <w:p w14:paraId="24D9C1F0" w14:textId="3C871AE0" w:rsidR="00D767D4" w:rsidRPr="006B5EDB" w:rsidRDefault="00000000" w:rsidP="00A4562A">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m:rPr>
                        <m:scr m:val="script"/>
                      </m:rPr>
                      <w:rPr>
                        <w:rFonts w:ascii="Cambria Math" w:eastAsiaTheme="minorEastAsia" w:hAnsi="Cambria Math" w:cs="Times New Roman"/>
                      </w:rPr>
                      <m:t>L=</m:t>
                    </m:r>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r>
                          <m:rPr>
                            <m:scr m:val="script"/>
                            <m:sty m:val="p"/>
                          </m:rPr>
                          <w:rPr>
                            <w:rFonts w:ascii="Cambria Math" w:eastAsiaTheme="minorEastAsia" w:hAnsi="Cambria Math" w:cs="Times New Roman"/>
                          </w:rPr>
                          <m:t>l</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ctrlPr>
                                      <w:rPr>
                                        <w:rFonts w:ascii="Cambria Math" w:eastAsiaTheme="minorEastAsia" w:hAnsi="Cambria Math" w:cs="Times New Roman"/>
                                      </w:rPr>
                                    </m:ctrlPr>
                                  </m:e>
                                  <m:sub>
                                    <m:r>
                                      <w:rPr>
                                        <w:rFonts w:ascii="Cambria Math" w:eastAsiaTheme="minorEastAsia" w:hAnsi="Cambria Math" w:cs="Times New Roman"/>
                                      </w:rPr>
                                      <m:t>i</m:t>
                                    </m:r>
                                  </m:sub>
                                </m:sSub>
                              </m:e>
                            </m:acc>
                          </m:e>
                        </m:d>
                        <m:ctrlPr>
                          <w:rPr>
                            <w:rFonts w:ascii="Cambria Math" w:eastAsiaTheme="minorEastAsia" w:hAnsi="Cambria Math" w:cs="Times New Roman"/>
                            <w:i/>
                          </w:rPr>
                        </m:ctrlPr>
                      </m:e>
                    </m:nary>
                    <m:r>
                      <w:rPr>
                        <w:rFonts w:ascii="Cambria Math" w:eastAsiaTheme="minorEastAsia" w:hAnsi="Cambria Math" w:cs="Times New Roman"/>
                      </w:rPr>
                      <m:t>+</m:t>
                    </m:r>
                    <m:nary>
                      <m:naryPr>
                        <m:chr m:val="∑"/>
                        <m:ctrlPr>
                          <w:rPr>
                            <w:rFonts w:ascii="Cambria Math" w:eastAsiaTheme="minorEastAsia" w:hAnsi="Cambria Math" w:cs="Times New Roman"/>
                          </w:rPr>
                        </m:ctrlPr>
                      </m:naryPr>
                      <m:sub>
                        <m:r>
                          <w:rPr>
                            <w:rFonts w:ascii="Cambria Math" w:eastAsiaTheme="minorEastAsia" w:hAnsi="Cambria Math" w:cs="Times New Roman"/>
                          </w:rPr>
                          <m:t>t=1</m:t>
                        </m:r>
                        <m:ctrlPr>
                          <w:rPr>
                            <w:rFonts w:ascii="Cambria Math" w:eastAsiaTheme="minorEastAsia" w:hAnsi="Cambria Math" w:cs="Times New Roman"/>
                            <w:i/>
                          </w:rPr>
                        </m:ctrlPr>
                      </m:sub>
                      <m:sup>
                        <m:r>
                          <w:rPr>
                            <w:rFonts w:ascii="Cambria Math" w:eastAsiaTheme="minorEastAsia" w:hAnsi="Cambria Math" w:cs="Times New Roman"/>
                          </w:rPr>
                          <m:t>T</m:t>
                        </m:r>
                        <m:ctrlPr>
                          <w:rPr>
                            <w:rFonts w:ascii="Cambria Math" w:eastAsiaTheme="minorEastAsia" w:hAnsi="Cambria Math" w:cs="Times New Roman"/>
                            <w:i/>
                          </w:rPr>
                        </m:ctrlPr>
                      </m:sup>
                      <m:e>
                        <m:r>
                          <m:rPr>
                            <m:sty m:val="p"/>
                          </m:rPr>
                          <w:rPr>
                            <w:rFonts w:ascii="Cambria Math" w:eastAsiaTheme="minorEastAsia" w:hAnsi="Cambria Math" w:cs="Times New Roman"/>
                          </w:rPr>
                          <m:t>Ω</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e>
                        </m:d>
                        <m:r>
                          <w:rPr>
                            <w:rFonts w:ascii="Cambria Math" w:eastAsiaTheme="minorEastAsia" w:hAnsi="Cambria Math" w:cs="Times New Roman"/>
                          </w:rPr>
                          <m:t>,</m:t>
                        </m:r>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14</m:t>
                        </m:r>
                      </m:e>
                    </m:d>
                  </m:e>
                </m:eqArr>
              </m:oMath>
            </m:oMathPara>
          </w:p>
        </w:tc>
      </w:tr>
    </w:tbl>
    <w:p w14:paraId="00FEE5EF" w14:textId="44E7E648" w:rsidR="00C81099" w:rsidRPr="006B5EDB" w:rsidRDefault="0013554C" w:rsidP="00742890">
      <w:pPr>
        <w:tabs>
          <w:tab w:val="left" w:pos="1066"/>
        </w:tabs>
        <w:spacing w:before="240" w:line="276" w:lineRule="auto"/>
        <w:jc w:val="both"/>
        <w:rPr>
          <w:rFonts w:eastAsiaTheme="minorEastAsia" w:cs="Times New Roman"/>
        </w:rPr>
      </w:pPr>
      <w:r w:rsidRPr="006B5EDB">
        <w:rPr>
          <w:rFonts w:eastAsiaTheme="minorEastAsia" w:cs="Times New Roman"/>
        </w:rPr>
        <w:t xml:space="preserve">where </w:t>
      </w:r>
      <m:oMath>
        <m:r>
          <m:rPr>
            <m:scr m:val="script"/>
            <m:sty m:val="p"/>
          </m:rPr>
          <w:rPr>
            <w:rFonts w:ascii="Cambria Math" w:eastAsiaTheme="minorEastAsia" w:hAnsi="Cambria Math" w:cs="Times New Roman"/>
          </w:rPr>
          <m:t>l</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ctrlPr>
                      <w:rPr>
                        <w:rFonts w:ascii="Cambria Math" w:eastAsiaTheme="minorEastAsia" w:hAnsi="Cambria Math" w:cs="Times New Roman"/>
                      </w:rPr>
                    </m:ctrlPr>
                  </m:e>
                  <m:sub>
                    <m:r>
                      <w:rPr>
                        <w:rFonts w:ascii="Cambria Math" w:eastAsiaTheme="minorEastAsia" w:hAnsi="Cambria Math" w:cs="Times New Roman"/>
                      </w:rPr>
                      <m:t>i</m:t>
                    </m:r>
                  </m:sub>
                </m:sSub>
              </m:e>
            </m:acc>
          </m:e>
        </m:d>
      </m:oMath>
      <w:r w:rsidRPr="006B5EDB">
        <w:rPr>
          <w:rFonts w:eastAsiaTheme="minorEastAsia" w:cs="Times New Roman"/>
        </w:rPr>
        <w:t xml:space="preserve"> is a differentiable loss function,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oMath>
      <w:r w:rsidRPr="006B5EDB">
        <w:rPr>
          <w:rFonts w:eastAsiaTheme="minorEastAsia" w:cs="Times New Roman"/>
        </w:rPr>
        <w:t xml:space="preserve"> is the </w:t>
      </w:r>
      <m:oMath>
        <m:r>
          <w:rPr>
            <w:rFonts w:ascii="Cambria Math" w:eastAsiaTheme="minorEastAsia" w:hAnsi="Cambria Math" w:cs="Times New Roman"/>
          </w:rPr>
          <m:t>t-th</m:t>
        </m:r>
      </m:oMath>
      <w:r w:rsidRPr="006B5EDB">
        <w:rPr>
          <w:rFonts w:eastAsiaTheme="minorEastAsia" w:cs="Times New Roman"/>
        </w:rPr>
        <w:t xml:space="preserve"> tree, and </w:t>
      </w:r>
      <m:oMath>
        <m:r>
          <m:rPr>
            <m:sty m:val="p"/>
          </m:rPr>
          <w:rPr>
            <w:rFonts w:ascii="Cambria Math" w:eastAsiaTheme="minorEastAsia" w:hAnsi="Cambria Math" w:cs="Times New Roman"/>
          </w:rPr>
          <m:t>Ω</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e>
        </m:d>
      </m:oMath>
      <w:r w:rsidRPr="006B5EDB">
        <w:rPr>
          <w:rFonts w:eastAsiaTheme="minorEastAsia" w:cs="Times New Roman"/>
        </w:rPr>
        <w:t xml:space="preserve"> represents the regularization term for controlling model complexity. The regularization term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86024" w:rsidRPr="006B5EDB" w14:paraId="4241C64B" w14:textId="77777777" w:rsidTr="00886024">
        <w:tc>
          <w:tcPr>
            <w:tcW w:w="9350" w:type="dxa"/>
          </w:tcPr>
          <w:p w14:paraId="092742FE" w14:textId="79E18893" w:rsidR="00886024" w:rsidRPr="006B5EDB" w:rsidRDefault="00000000" w:rsidP="00A4562A">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m:rPr>
                        <m:sty m:val="p"/>
                      </m:rPr>
                      <w:rPr>
                        <w:rFonts w:ascii="Cambria Math" w:eastAsiaTheme="minorEastAsia" w:hAnsi="Cambria Math" w:cs="Times New Roman"/>
                      </w:rPr>
                      <m:t>Ω</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m:t>
                            </m:r>
                          </m:sub>
                        </m:sSub>
                      </m:e>
                    </m:d>
                    <m:r>
                      <w:rPr>
                        <w:rFonts w:ascii="Cambria Math" w:eastAsiaTheme="minorEastAsia" w:hAnsi="Cambria Math" w:cs="Times New Roman"/>
                      </w:rPr>
                      <m:t>=</m:t>
                    </m:r>
                    <m:r>
                      <m:rPr>
                        <m:sty m:val="p"/>
                      </m:rPr>
                      <w:rPr>
                        <w:rFonts w:ascii="Cambria Math" w:eastAsiaTheme="minorEastAsia" w:hAnsi="Cambria Math" w:cs="Times New Roman"/>
                      </w:rPr>
                      <m:t>γ</m:t>
                    </m:r>
                    <m:r>
                      <w:rPr>
                        <w:rFonts w:ascii="Cambria Math" w:eastAsiaTheme="minorEastAsia" w:hAnsi="Cambria Math" w:cs="Times New Roman"/>
                      </w:rPr>
                      <m:t>T+</m:t>
                    </m:r>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2</m:t>
                        </m:r>
                        <m:ctrlPr>
                          <w:rPr>
                            <w:rFonts w:ascii="Cambria Math" w:eastAsiaTheme="minorEastAsia" w:hAnsi="Cambria Math" w:cs="Times New Roman"/>
                            <w:i/>
                          </w:rPr>
                        </m:ctrlPr>
                      </m:den>
                    </m:f>
                    <m:r>
                      <m:rPr>
                        <m:sty m:val="p"/>
                      </m:rPr>
                      <w:rPr>
                        <w:rFonts w:ascii="Cambria Math" w:eastAsiaTheme="minorEastAsia" w:hAnsi="Cambria Math" w:cs="Times New Roman"/>
                      </w:rPr>
                      <m:t>λ</m:t>
                    </m:r>
                    <m:nary>
                      <m:naryPr>
                        <m:chr m:val="∑"/>
                        <m:ctrlPr>
                          <w:rPr>
                            <w:rFonts w:ascii="Cambria Math" w:eastAsiaTheme="minorEastAsia" w:hAnsi="Cambria Math" w:cs="Times New Roman"/>
                          </w:rPr>
                        </m:ctrlPr>
                      </m:naryPr>
                      <m:sub>
                        <m:r>
                          <w:rPr>
                            <w:rFonts w:ascii="Cambria Math" w:eastAsiaTheme="minorEastAsia" w:hAnsi="Cambria Math" w:cs="Times New Roman"/>
                          </w:rPr>
                          <m:t>j=1</m:t>
                        </m:r>
                        <m:ctrlPr>
                          <w:rPr>
                            <w:rFonts w:ascii="Cambria Math" w:eastAsiaTheme="minorEastAsia" w:hAnsi="Cambria Math" w:cs="Times New Roman"/>
                            <w:i/>
                          </w:rPr>
                        </m:ctrlPr>
                      </m:sub>
                      <m:sup>
                        <m:r>
                          <w:rPr>
                            <w:rFonts w:ascii="Cambria Math" w:eastAsiaTheme="minorEastAsia" w:hAnsi="Cambria Math" w:cs="Times New Roman"/>
                          </w:rPr>
                          <m:t>T</m:t>
                        </m:r>
                        <m:ctrlPr>
                          <w:rPr>
                            <w:rFonts w:ascii="Cambria Math" w:eastAsiaTheme="minorEastAsia" w:hAnsi="Cambria Math" w:cs="Times New Roman"/>
                            <w:i/>
                          </w:rPr>
                        </m:ctrlPr>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2</m:t>
                            </m:r>
                          </m:sup>
                        </m:sSubSup>
                        <m:ctrlPr>
                          <w:rPr>
                            <w:rFonts w:ascii="Cambria Math" w:eastAsiaTheme="minorEastAsia" w:hAnsi="Cambria Math" w:cs="Times New Roman"/>
                            <w:i/>
                          </w:rPr>
                        </m:ctrlPr>
                      </m:e>
                    </m:nary>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15</m:t>
                        </m:r>
                      </m:e>
                    </m:d>
                  </m:e>
                </m:eqArr>
              </m:oMath>
            </m:oMathPara>
          </w:p>
        </w:tc>
      </w:tr>
    </w:tbl>
    <w:p w14:paraId="1ADE5093" w14:textId="22CB9B46" w:rsidR="00607ABF" w:rsidRPr="006B5EDB" w:rsidRDefault="00320165" w:rsidP="00742890">
      <w:pPr>
        <w:tabs>
          <w:tab w:val="left" w:pos="1066"/>
        </w:tabs>
        <w:spacing w:before="240" w:line="276" w:lineRule="auto"/>
        <w:jc w:val="both"/>
        <w:rPr>
          <w:rFonts w:eastAsiaTheme="minorEastAsia" w:cs="Times New Roman"/>
        </w:rPr>
      </w:pPr>
      <w:r w:rsidRPr="006B5EDB">
        <w:rPr>
          <w:rFonts w:eastAsiaTheme="minorEastAsia" w:cs="Times New Roman"/>
        </w:rPr>
        <w:t xml:space="preserve">where </w:t>
      </w:r>
      <m:oMath>
        <m:r>
          <w:rPr>
            <w:rFonts w:ascii="Cambria Math" w:eastAsiaTheme="minorEastAsia" w:hAnsi="Cambria Math" w:cs="Times New Roman"/>
          </w:rPr>
          <m:t>γ</m:t>
        </m:r>
      </m:oMath>
      <w:r w:rsidRPr="006B5EDB">
        <w:rPr>
          <w:rFonts w:eastAsiaTheme="minorEastAsia" w:cs="Times New Roman"/>
        </w:rPr>
        <w:t xml:space="preserve"> penalizes the number of leaves T, and </w:t>
      </w:r>
      <m:oMath>
        <m:r>
          <w:rPr>
            <w:rFonts w:ascii="Cambria Math" w:eastAsiaTheme="minorEastAsia" w:hAnsi="Cambria Math" w:cs="Times New Roman"/>
          </w:rPr>
          <m:t>λ</m:t>
        </m:r>
      </m:oMath>
      <w:r w:rsidRPr="006B5EDB">
        <w:rPr>
          <w:rFonts w:eastAsiaTheme="minorEastAsia" w:cs="Times New Roman"/>
        </w:rPr>
        <w:t xml:space="preserve"> controls the magnitude of the leaf weights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oMath>
      <w:r w:rsidR="00663E80" w:rsidRPr="006B5EDB">
        <w:rPr>
          <w:rFonts w:eastAsiaTheme="minorEastAsia" w:cs="Times New Roman"/>
        </w:rPr>
        <w:t xml:space="preserve">. </w:t>
      </w:r>
      <w:r w:rsidR="00BA7A63" w:rsidRPr="006B5EDB">
        <w:rPr>
          <w:rFonts w:eastAsiaTheme="minorEastAsia" w:cs="Times New Roman"/>
        </w:rPr>
        <w:t xml:space="preserve">Similarly, </w:t>
      </w:r>
      <w:proofErr w:type="spellStart"/>
      <w:r w:rsidR="00BA7A63" w:rsidRPr="006B5EDB">
        <w:rPr>
          <w:rFonts w:eastAsiaTheme="minorEastAsia" w:cs="Times New Roman"/>
        </w:rPr>
        <w:t>LightGBM</w:t>
      </w:r>
      <w:proofErr w:type="spellEnd"/>
      <w:r w:rsidR="00BA7A63" w:rsidRPr="006B5EDB">
        <w:rPr>
          <w:rFonts w:eastAsiaTheme="minorEastAsia" w:cs="Times New Roman"/>
        </w:rPr>
        <w:t xml:space="preserve"> is designed for faster training and better scalability. It uses histogram-based feature binning to reduce computational costs and applies Gradient-</w:t>
      </w:r>
      <w:r w:rsidR="00BF17DB" w:rsidRPr="006B5EDB">
        <w:rPr>
          <w:rFonts w:eastAsiaTheme="minorEastAsia" w:cs="Times New Roman"/>
        </w:rPr>
        <w:t>b</w:t>
      </w:r>
      <w:r w:rsidR="00BA7A63" w:rsidRPr="006B5EDB">
        <w:rPr>
          <w:rFonts w:eastAsiaTheme="minorEastAsia" w:cs="Times New Roman"/>
        </w:rPr>
        <w:t xml:space="preserve">ased One-Side Sampling (GOSS) to focus on informative samples. The objective function for multiclass classification is </w:t>
      </w:r>
      <w:r w:rsidR="00B56B36" w:rsidRPr="006B5EDB">
        <w:rPr>
          <w:rFonts w:eastAsiaTheme="minorEastAsia" w:cs="Times New Roman"/>
        </w:rPr>
        <w:t>like</w:t>
      </w:r>
      <w:r w:rsidR="00BA7A63" w:rsidRPr="006B5EDB">
        <w:rPr>
          <w:rFonts w:eastAsiaTheme="minorEastAsia" w:cs="Times New Roman"/>
        </w:rPr>
        <w:t xml:space="preserve"> Gradient Boosting, with specific optimization for speed and memory usage.</w:t>
      </w:r>
      <w:r w:rsidR="007A62C7" w:rsidRPr="006B5EDB">
        <w:rPr>
          <w:rFonts w:eastAsiaTheme="minorEastAsia" w:cs="Times New Roman"/>
        </w:rPr>
        <w:t xml:space="preserve"> </w:t>
      </w:r>
      <w:r w:rsidR="003F2995" w:rsidRPr="006B5EDB">
        <w:rPr>
          <w:rFonts w:eastAsiaTheme="minorEastAsia" w:cs="Times New Roman"/>
        </w:rPr>
        <w:t xml:space="preserve">Consequently, </w:t>
      </w:r>
      <w:r w:rsidR="0034272E" w:rsidRPr="006B5EDB">
        <w:rPr>
          <w:rFonts w:eastAsiaTheme="minorEastAsia" w:cs="Times New Roman"/>
        </w:rPr>
        <w:t>the meta-</w:t>
      </w:r>
      <w:r w:rsidR="007A7F1C" w:rsidRPr="006B5EDB">
        <w:rPr>
          <w:rFonts w:eastAsiaTheme="minorEastAsia" w:cs="Times New Roman"/>
        </w:rPr>
        <w:t>learner</w:t>
      </w:r>
      <w:r w:rsidR="0034272E" w:rsidRPr="006B5EDB">
        <w:rPr>
          <w:rFonts w:eastAsiaTheme="minorEastAsia" w:cs="Times New Roman"/>
        </w:rPr>
        <w:t xml:space="preserve"> integrate</w:t>
      </w:r>
      <w:r w:rsidR="001205F4" w:rsidRPr="006B5EDB">
        <w:rPr>
          <w:rFonts w:eastAsiaTheme="minorEastAsia" w:cs="Times New Roman"/>
        </w:rPr>
        <w:t>d</w:t>
      </w:r>
      <w:r w:rsidR="0034272E" w:rsidRPr="006B5EDB">
        <w:rPr>
          <w:rFonts w:eastAsiaTheme="minorEastAsia" w:cs="Times New Roman"/>
        </w:rPr>
        <w:t xml:space="preserve"> the predictions from the</w:t>
      </w:r>
      <w:r w:rsidR="001205F4" w:rsidRPr="006B5EDB">
        <w:rPr>
          <w:rFonts w:eastAsiaTheme="minorEastAsia" w:cs="Times New Roman"/>
        </w:rPr>
        <w:t>se</w:t>
      </w:r>
      <w:r w:rsidR="0034272E" w:rsidRPr="006B5EDB">
        <w:rPr>
          <w:rFonts w:eastAsiaTheme="minorEastAsia" w:cs="Times New Roman"/>
        </w:rPr>
        <w:t xml:space="preserve"> base </w:t>
      </w:r>
      <w:r w:rsidR="00C16F52" w:rsidRPr="006B5EDB">
        <w:rPr>
          <w:rFonts w:eastAsiaTheme="minorEastAsia" w:cs="Times New Roman"/>
        </w:rPr>
        <w:t>learners</w:t>
      </w:r>
      <w:r w:rsidR="0034272E" w:rsidRPr="006B5EDB">
        <w:rPr>
          <w:rFonts w:eastAsiaTheme="minorEastAsia" w:cs="Times New Roman"/>
        </w:rPr>
        <w:t xml:space="preserve">. This final step ensures that the combined strengths of the base models are utilized to improve overall prediction accuracy and reduce biases. </w:t>
      </w:r>
    </w:p>
    <w:p w14:paraId="2274717B" w14:textId="2936731D" w:rsidR="00B67E80" w:rsidRPr="006B5EDB" w:rsidRDefault="00163C58" w:rsidP="00D74B7B">
      <w:pPr>
        <w:pStyle w:val="Subtitle"/>
        <w:numPr>
          <w:ilvl w:val="2"/>
          <w:numId w:val="3"/>
        </w:numPr>
        <w:spacing w:before="240"/>
        <w:outlineLvl w:val="2"/>
        <w:rPr>
          <w:rFonts w:eastAsiaTheme="minorEastAsia" w:cs="Times New Roman"/>
          <w:b/>
          <w:bCs/>
          <w:color w:val="000000" w:themeColor="text1"/>
          <w:sz w:val="24"/>
          <w:szCs w:val="24"/>
        </w:rPr>
      </w:pPr>
      <w:r w:rsidRPr="006B5EDB">
        <w:rPr>
          <w:rFonts w:eastAsiaTheme="minorEastAsia" w:cs="Times New Roman"/>
          <w:b/>
          <w:bCs/>
          <w:color w:val="000000" w:themeColor="text1"/>
          <w:sz w:val="24"/>
          <w:szCs w:val="24"/>
        </w:rPr>
        <w:t>Support Vector Machine</w:t>
      </w:r>
      <w:r w:rsidR="004C2BE9" w:rsidRPr="006B5EDB">
        <w:rPr>
          <w:rFonts w:eastAsiaTheme="minorEastAsia" w:cs="Times New Roman"/>
          <w:b/>
          <w:bCs/>
          <w:color w:val="000000" w:themeColor="text1"/>
          <w:sz w:val="24"/>
          <w:szCs w:val="24"/>
        </w:rPr>
        <w:t xml:space="preserve"> (SVM)</w:t>
      </w:r>
    </w:p>
    <w:p w14:paraId="7B2C08EE" w14:textId="689C3D8B" w:rsidR="00163C58" w:rsidRPr="006B5EDB" w:rsidRDefault="00B97B04" w:rsidP="00413A8C">
      <w:pPr>
        <w:spacing w:line="276" w:lineRule="auto"/>
        <w:jc w:val="both"/>
        <w:rPr>
          <w:rFonts w:eastAsiaTheme="minorEastAsia" w:cs="Cambria Math"/>
        </w:rPr>
      </w:pPr>
      <w:r w:rsidRPr="006B5EDB">
        <w:rPr>
          <w:rFonts w:cs="Times New Roman"/>
        </w:rPr>
        <w:t>The SVM algorithm is a robust supervised machine learning method that is commonly used for classification due to its ability to handle complex datasets and separate classes using a hyperplane in a multi-dimensional setting. SVM has been extensively applied in pipeline risk classification as well as in other engineering applications due to its ability to handle non-linear relationships and high-dimensional data</w:t>
      </w:r>
      <w:r w:rsidR="00610D31" w:rsidRPr="006B5EDB">
        <w:rPr>
          <w:rFonts w:cs="Times New Roman"/>
        </w:rPr>
        <w:t xml:space="preserve"> </w:t>
      </w:r>
      <w:r w:rsidR="00610D31" w:rsidRPr="006B5EDB">
        <w:rPr>
          <w:rFonts w:cs="Times New Roman"/>
        </w:rPr>
        <w:fldChar w:fldCharType="begin"/>
      </w:r>
      <w:r w:rsidR="00DF7EBE" w:rsidRPr="006B5EDB">
        <w:rPr>
          <w:rFonts w:cs="Times New Roman"/>
        </w:rPr>
        <w:instrText xml:space="preserve"> ADDIN ZOTERO_ITEM CSL_CITATION {"citationID":"1hpzYryZ","properties":{"formattedCitation":"(Cortes &amp; Vapnik, 1995; Thurnhofer-Hemsi et al., 2020)","plainCitation":"(Cortes &amp; Vapnik, 1995; Thurnhofer-Hemsi et al., 2020)","dontUpdate":true,"noteIndex":0},"citationItems":[{"id":303,"uris":["http://zotero.org/users/15602084/items/AETR2QAE"],"itemData":{"id":303,"type":"article-journal","abstract":"Thesupport-vector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URL":"https://doi.org/10.1007/BF00994018","volume":"20","author":[{"family":"Cortes","given":"Corinna"},{"family":"Vapnik","given":"Vladimir"}],"accessed":{"date-parts":[["2025",2,10]]},"issued":{"date-parts":[["1995",9,1]]}}},{"id":305,"uris":["http://zotero.org/users/15602084/items/4AHA53BY"],"itemData":{"id":305,"type":"article","abstract":"Support Vector Machines (SVMs) are still one of the most popular and precise classifiers. The Radial Basis Function (RBF) kernel has been used in SVMs to separate among classes with considerable success. However, there is an intrinsic dependence on the initial value of the kernel hyperparameter. In this work, we propose OKSVM, an algorithm that automatically learns the RBF kernel hyperparameter and adjusts the SVM weights simultaneously. The proposed optimization technique is based on a gradient descent method. We analyze the performance of our approach with respect to the classical SVM for classification on synthetic and real data. Experimental results show that OKSVM performs better irrespective of the initial values of the RBF hyperparameter.","DOI":"10.48550/arXiv.2007.08233","note":"arXiv:2007.08233 [cs]","number":"arXiv:2007.08233","publisher":"arXiv","source":"arXiv.org","title":"Radial basis function kernel optimization for Support Vector Machine classifiers","URL":"http://arxiv.org/abs/2007.08233","author":[{"family":"Thurnhofer-Hemsi","given":"Karl"},{"family":"López-Rubio","given":"Ezequiel"},{"family":"Molina-Cabello","given":"Miguel A."},{"family":"Najarian","given":"Kayvan"}],"accessed":{"date-parts":[["2025",2,10]]},"issued":{"date-parts":[["2020",7,16]]}}}],"schema":"https://github.com/citation-style-language/schema/raw/master/csl-citation.json"} </w:instrText>
      </w:r>
      <w:r w:rsidR="00610D31" w:rsidRPr="006B5EDB">
        <w:rPr>
          <w:rFonts w:cs="Times New Roman"/>
        </w:rPr>
        <w:fldChar w:fldCharType="separate"/>
      </w:r>
      <w:r w:rsidR="00610D31" w:rsidRPr="006B5EDB">
        <w:t>(Cortes and Vapnik, 1995; Thurnhofer-Hemsi et al., 2020)</w:t>
      </w:r>
      <w:r w:rsidR="00610D31" w:rsidRPr="006B5EDB">
        <w:rPr>
          <w:rFonts w:cs="Times New Roman"/>
        </w:rPr>
        <w:fldChar w:fldCharType="end"/>
      </w:r>
      <w:r w:rsidRPr="006B5EDB">
        <w:rPr>
          <w:rFonts w:cs="Times New Roman"/>
        </w:rPr>
        <w:t xml:space="preserve">. In this work, we applied an SVM with a radial basis function (RBF) kernel for the multiclass classification of pipeline failure risk. The algorithm maximizes the separation of classes by optimizing the margin around the decision boundary, making it highly suitable for imbalanced datasets where the ability to distinguish between classes with little overlap is </w:t>
      </w:r>
      <w:r w:rsidR="00E66F3C" w:rsidRPr="006B5EDB">
        <w:rPr>
          <w:rFonts w:cs="Times New Roman"/>
        </w:rPr>
        <w:t>critical</w:t>
      </w:r>
      <w:r w:rsidR="00413A8C" w:rsidRPr="006B5EDB">
        <w:rPr>
          <w:rFonts w:cs="Times New Roman"/>
        </w:rPr>
        <w:t>.</w:t>
      </w:r>
      <w:r w:rsidR="00C61C9C" w:rsidRPr="006B5EDB">
        <w:rPr>
          <w:rFonts w:cs="Times New Roman"/>
        </w:rPr>
        <w:t xml:space="preserve"> The SVM algorithm aims to find the optimal hyperplane </w:t>
      </w:r>
      <m:oMath>
        <m:sSup>
          <m:sSupPr>
            <m:ctrlPr>
              <w:rPr>
                <w:rFonts w:ascii="Cambria Math" w:hAnsi="Cambria Math" w:cs="Times New Roman"/>
                <w:b/>
                <w:bCs/>
                <w:i/>
              </w:rPr>
            </m:ctrlPr>
          </m:sSupPr>
          <m:e>
            <m:r>
              <m:rPr>
                <m:sty m:val="bi"/>
              </m:rPr>
              <w:rPr>
                <w:rFonts w:ascii="Cambria Math" w:hAnsi="Cambria Math" w:cs="Times New Roman"/>
              </w:rPr>
              <m:t>w</m:t>
            </m:r>
          </m:e>
          <m:sup>
            <m:r>
              <m:rPr>
                <m:sty m:val="bi"/>
              </m:rPr>
              <w:rPr>
                <w:rFonts w:ascii="Cambria Math" w:hAnsi="Cambria Math" w:cs="Times New Roman"/>
              </w:rPr>
              <m:t>⊺</m:t>
            </m:r>
          </m:sup>
        </m:sSup>
        <m:r>
          <m:rPr>
            <m:sty m:val="bi"/>
          </m:rPr>
          <w:rPr>
            <w:rFonts w:ascii="Cambria Math" w:hAnsi="Cambria Math" w:cs="Times New Roman"/>
          </w:rPr>
          <m:t xml:space="preserve"> x + b =0</m:t>
        </m:r>
      </m:oMath>
      <w:r w:rsidR="00A3675E" w:rsidRPr="006B5EDB">
        <w:rPr>
          <w:rFonts w:eastAsiaTheme="minorEastAsia" w:cs="Times New Roman"/>
          <w:b/>
          <w:bCs/>
        </w:rPr>
        <w:t xml:space="preserve"> </w:t>
      </w:r>
      <w:r w:rsidR="00A3675E" w:rsidRPr="006B5EDB">
        <w:rPr>
          <w:rFonts w:eastAsiaTheme="minorEastAsia" w:cs="Times New Roman"/>
        </w:rPr>
        <w:t xml:space="preserve">that separates the data points belonging to different classes with maximum margin. For a given dataset </w:t>
      </w:r>
      <m:oMath>
        <m:sSubSup>
          <m:sSubSupPr>
            <m:ctrlPr>
              <w:rPr>
                <w:rFonts w:ascii="Cambria Math" w:eastAsiaTheme="minorEastAsia" w:hAnsi="Cambria Math" w:cs="Times New Roman"/>
                <w:i/>
              </w:rPr>
            </m:ctrlPr>
          </m:sSubSupPr>
          <m:e>
            <m:d>
              <m:dPr>
                <m:begChr m:val="{"/>
                <m:endChr m:val="}"/>
                <m:ctrlPr>
                  <w:rPr>
                    <w:rFonts w:ascii="Cambria Math" w:eastAsiaTheme="minorEastAsia" w:hAnsi="Cambria Math" w:cs="Times New Roman"/>
                    <w:i/>
                  </w:rPr>
                </m:ctrlPr>
              </m:d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d>
          </m:e>
          <m:sub>
            <m:r>
              <w:rPr>
                <w:rFonts w:ascii="Cambria Math" w:eastAsiaTheme="minorEastAsia" w:hAnsi="Cambria Math" w:cs="Times New Roman"/>
              </w:rPr>
              <m:t>i=1</m:t>
            </m:r>
          </m:sub>
          <m:sup>
            <m:r>
              <w:rPr>
                <w:rFonts w:ascii="Cambria Math" w:eastAsiaTheme="minorEastAsia" w:hAnsi="Cambria Math" w:cs="Times New Roman"/>
              </w:rPr>
              <m:t>n</m:t>
            </m:r>
          </m:sup>
        </m:sSubSup>
      </m:oMath>
      <w:r w:rsidR="00EE1874" w:rsidRPr="006B5EDB">
        <w:rPr>
          <w:rFonts w:eastAsiaTheme="minorEastAsia"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 </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d</m:t>
            </m:r>
          </m:sup>
        </m:sSup>
      </m:oMath>
      <w:r w:rsidR="00E5071D" w:rsidRPr="006B5EDB">
        <w:rPr>
          <w:rFonts w:eastAsiaTheme="minorEastAsia" w:cs="Times New Roman"/>
        </w:rPr>
        <w:t xml:space="preserve"> </w:t>
      </w:r>
      <w:r w:rsidR="00044160" w:rsidRPr="006B5EDB">
        <w:rPr>
          <w:rFonts w:eastAsiaTheme="minorEastAsia" w:cs="Times New Roman"/>
        </w:rPr>
        <w:t xml:space="preserve"> is the feature vector and </w:t>
      </w:r>
      <w:r w:rsidR="00044160" w:rsidRPr="006B5EDB">
        <w:rPr>
          <w:rFonts w:eastAsiaTheme="minorEastAsia" w:cs="Cambria Math"/>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 </m:t>
        </m:r>
        <m:d>
          <m:dPr>
            <m:begChr m:val="{"/>
            <m:endChr m:val="}"/>
            <m:ctrlPr>
              <w:rPr>
                <w:rFonts w:ascii="Cambria Math" w:eastAsiaTheme="minorEastAsia" w:hAnsi="Cambria Math" w:cs="Times New Roman"/>
                <w:i/>
              </w:rPr>
            </m:ctrlPr>
          </m:dPr>
          <m:e>
            <m:r>
              <w:rPr>
                <w:rFonts w:ascii="Cambria Math" w:eastAsiaTheme="minorEastAsia" w:hAnsi="Cambria Math" w:cs="Times New Roman"/>
              </w:rPr>
              <m:t>-1, 1</m:t>
            </m:r>
          </m:e>
        </m:d>
      </m:oMath>
      <w:r w:rsidR="000B1FB0" w:rsidRPr="006B5EDB">
        <w:rPr>
          <w:rFonts w:eastAsiaTheme="minorEastAsia" w:cs="Cambria Math"/>
        </w:rPr>
        <w:t xml:space="preserve"> is the class label, the objective is to solve the following optimization problem </w:t>
      </w:r>
      <w:r w:rsidR="005C0986" w:rsidRPr="006B5EDB">
        <w:rPr>
          <w:rFonts w:eastAsiaTheme="minorEastAsia" w:cs="Cambria Math"/>
        </w:rPr>
        <w:t>defined as</w:t>
      </w:r>
      <w:r w:rsidR="000B1FB0" w:rsidRPr="006B5EDB">
        <w:rPr>
          <w:rFonts w:eastAsiaTheme="minorEastAsia" w:cs="Cambria Math"/>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C0986" w:rsidRPr="00DC4A1F" w14:paraId="64EDA6BD" w14:textId="77777777" w:rsidTr="005C0986">
        <w:tc>
          <w:tcPr>
            <w:tcW w:w="9350" w:type="dxa"/>
          </w:tcPr>
          <w:p w14:paraId="122743AD" w14:textId="77777777" w:rsidR="005C0986" w:rsidRPr="006B5EDB" w:rsidRDefault="00000000" w:rsidP="005C0986">
            <w:pPr>
              <w:spacing w:line="276" w:lineRule="auto"/>
              <w:jc w:val="both"/>
              <w:rPr>
                <w:rFonts w:eastAsiaTheme="minorEastAsia" w:cs="Cambria Math"/>
              </w:rPr>
            </w:pPr>
            <m:oMathPara>
              <m:oMath>
                <m:eqArr>
                  <m:eqArrPr>
                    <m:maxDist m:val="1"/>
                    <m:ctrlPr>
                      <w:rPr>
                        <w:rFonts w:ascii="Cambria Math" w:hAnsi="Cambria Math" w:cs="Times New Roman"/>
                        <w:i/>
                      </w:rPr>
                    </m:ctrlPr>
                  </m:eqArrPr>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min</m:t>
                            </m:r>
                          </m:e>
                          <m:lim>
                            <m:r>
                              <w:rPr>
                                <w:rFonts w:ascii="Cambria Math" w:hAnsi="Cambria Math" w:cs="Times New Roman"/>
                              </w:rPr>
                              <m:t>w,b</m:t>
                            </m:r>
                            <m:ctrlPr>
                              <w:rPr>
                                <w:rFonts w:ascii="Cambria Math" w:hAnsi="Cambria Math" w:cs="Times New Roman"/>
                              </w:rPr>
                            </m:ctrlPr>
                          </m:lim>
                        </m:limLow>
                        <m:ctrlPr>
                          <w:rPr>
                            <w:rFonts w:ascii="Cambria Math" w:hAnsi="Cambria Math" w:cs="Times New Roman"/>
                            <w:i/>
                          </w:rPr>
                        </m:ctrlP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ctrlPr>
                          <w:rPr>
                            <w:rFonts w:ascii="Cambria Math" w:hAnsi="Cambria Math" w:cs="Times New Roman"/>
                            <w:i/>
                          </w:rPr>
                        </m:ctrlPr>
                      </m:e>
                    </m:func>
                    <m:r>
                      <m:rPr>
                        <m:lit/>
                      </m:rPr>
                      <w:rPr>
                        <w:rFonts w:ascii="Cambria Math" w:hAnsi="Cambria Math" w:cs="Times New Roman"/>
                      </w:rPr>
                      <m:t>|</m:t>
                    </m:r>
                    <m:r>
                      <w:rPr>
                        <w:rFonts w:ascii="Cambria Math" w:hAnsi="Cambria Math" w:cs="Times New Roman"/>
                      </w:rPr>
                      <m:t>w</m:t>
                    </m:r>
                    <m:sSup>
                      <m:sSupPr>
                        <m:ctrlPr>
                          <w:rPr>
                            <w:rFonts w:ascii="Cambria Math" w:hAnsi="Cambria Math" w:cs="Times New Roman"/>
                            <w:i/>
                          </w:rPr>
                        </m:ctrlPr>
                      </m:sSupPr>
                      <m:e>
                        <m:r>
                          <m:rPr>
                            <m:lit/>
                          </m:rPr>
                          <w:rPr>
                            <w:rFonts w:ascii="Cambria Math" w:hAnsi="Cambria Math" w:cs="Times New Roman"/>
                          </w:rPr>
                          <m:t>|</m:t>
                        </m:r>
                      </m:e>
                      <m:sup>
                        <m:r>
                          <w:rPr>
                            <w:rFonts w:ascii="Cambria Math" w:hAnsi="Cambria Math" w:cs="Times New Roman"/>
                          </w:rPr>
                          <m:t>2</m:t>
                        </m:r>
                      </m:sup>
                    </m:sSup>
                    <m:r>
                      <w:rPr>
                        <w:rFonts w:ascii="Cambria Math" w:hAnsi="Cambria Math" w:cs="Times New Roman"/>
                      </w:rPr>
                      <m:t>+C</m:t>
                    </m:r>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m:rPr>
                                <m:sty m:val="p"/>
                              </m:rPr>
                              <w:rPr>
                                <w:rFonts w:ascii="Cambria Math" w:hAnsi="Cambria Math" w:cs="Times New Roman"/>
                              </w:rPr>
                              <m:t>ξ</m:t>
                            </m:r>
                          </m:e>
                          <m:sub>
                            <m:r>
                              <w:rPr>
                                <w:rFonts w:ascii="Cambria Math" w:hAnsi="Cambria Math" w:cs="Times New Roman"/>
                              </w:rPr>
                              <m:t>i</m:t>
                            </m:r>
                          </m:sub>
                        </m:sSub>
                        <m:ctrlPr>
                          <w:rPr>
                            <w:rFonts w:ascii="Cambria Math" w:hAnsi="Cambria Math" w:cs="Times New Roman"/>
                            <w:i/>
                          </w:rPr>
                        </m:ctrlP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16</m:t>
                        </m:r>
                      </m:e>
                    </m:d>
                  </m:e>
                </m:eqArr>
              </m:oMath>
            </m:oMathPara>
          </w:p>
          <w:p w14:paraId="075BFAC6" w14:textId="77777777" w:rsidR="005C0986" w:rsidRPr="006B5EDB" w:rsidRDefault="005C0986" w:rsidP="005C0986">
            <w:pPr>
              <w:spacing w:line="276" w:lineRule="auto"/>
              <w:jc w:val="center"/>
              <w:rPr>
                <w:rFonts w:eastAsiaTheme="minorEastAsia" w:cs="Cambria Math"/>
              </w:rPr>
            </w:pPr>
            <w:r w:rsidRPr="006B5EDB">
              <w:rPr>
                <w:rFonts w:eastAsiaTheme="minorEastAsia" w:cs="Cambria Math"/>
              </w:rPr>
              <w:t>Subject to:</w:t>
            </w:r>
          </w:p>
          <w:p w14:paraId="119A3B9D" w14:textId="66AE8370" w:rsidR="005C0986" w:rsidRPr="00DC4A1F" w:rsidRDefault="005C0986" w:rsidP="00366309">
            <w:pPr>
              <w:spacing w:before="240" w:line="276" w:lineRule="auto"/>
              <w:jc w:val="center"/>
              <w:rPr>
                <w:rFonts w:eastAsiaTheme="minorEastAsia" w:cs="Cambria Math"/>
              </w:rPr>
            </w:pPr>
            <w:r w:rsidRPr="006B5EDB">
              <w:rPr>
                <w:rFonts w:eastAsiaTheme="minorEastAsia" w:cs="Cambria Math"/>
              </w:rPr>
              <w:t xml:space="preserve"> </w:t>
            </w:r>
            <m:oMath>
              <m:sSub>
                <m:sSubPr>
                  <m:ctrlPr>
                    <w:rPr>
                      <w:rFonts w:ascii="Cambria Math" w:eastAsiaTheme="minorEastAsia" w:hAnsi="Cambria Math" w:cs="Cambria Math"/>
                      <w:i/>
                    </w:rPr>
                  </m:ctrlPr>
                </m:sSubPr>
                <m:e>
                  <m:r>
                    <w:rPr>
                      <w:rFonts w:ascii="Cambria Math" w:eastAsiaTheme="minorEastAsia" w:hAnsi="Cambria Math" w:cs="Cambria Math"/>
                    </w:rPr>
                    <m:t>y</m:t>
                  </m:r>
                </m:e>
                <m:sub>
                  <m:r>
                    <w:rPr>
                      <w:rFonts w:ascii="Cambria Math" w:eastAsiaTheme="minorEastAsia" w:hAnsi="Cambria Math" w:cs="Cambria Math"/>
                    </w:rPr>
                    <m:t>i</m:t>
                  </m:r>
                </m:sub>
              </m:sSub>
              <m:d>
                <m:dPr>
                  <m:ctrlPr>
                    <w:rPr>
                      <w:rFonts w:ascii="Cambria Math" w:eastAsiaTheme="minorEastAsia" w:hAnsi="Cambria Math" w:cs="Cambria Math"/>
                      <w:i/>
                    </w:rPr>
                  </m:ctrlPr>
                </m:dPr>
                <m:e>
                  <m:sSup>
                    <m:sSupPr>
                      <m:ctrlPr>
                        <w:rPr>
                          <w:rFonts w:ascii="Cambria Math" w:eastAsiaTheme="minorEastAsia" w:hAnsi="Cambria Math" w:cs="Cambria Math"/>
                          <w:i/>
                        </w:rPr>
                      </m:ctrlPr>
                    </m:sSupPr>
                    <m:e>
                      <m:r>
                        <w:rPr>
                          <w:rFonts w:ascii="Cambria Math" w:eastAsiaTheme="minorEastAsia" w:hAnsi="Cambria Math" w:cs="Cambria Math"/>
                        </w:rPr>
                        <m:t>w</m:t>
                      </m:r>
                    </m:e>
                    <m:sup>
                      <m:r>
                        <m:rPr>
                          <m:sty m:val="p"/>
                        </m:rPr>
                        <w:rPr>
                          <w:rFonts w:ascii="Cambria Math" w:eastAsiaTheme="minorEastAsia" w:hAnsi="Cambria Math" w:cs="Cambria Math"/>
                        </w:rPr>
                        <m:t>⊤</m:t>
                      </m:r>
                      <m:sSub>
                        <m:sSubPr>
                          <m:ctrlPr>
                            <w:rPr>
                              <w:rFonts w:ascii="Cambria Math" w:eastAsiaTheme="minorEastAsia" w:hAnsi="Cambria Math" w:cs="Cambria Math"/>
                              <w:i/>
                            </w:rPr>
                          </m:ctrlPr>
                        </m:sSubPr>
                        <m:e>
                          <m:r>
                            <w:rPr>
                              <w:rFonts w:ascii="Cambria Math" w:eastAsiaTheme="minorEastAsia" w:hAnsi="Cambria Math" w:cs="Cambria Math"/>
                            </w:rPr>
                            <m:t>x</m:t>
                          </m:r>
                        </m:e>
                        <m:sub>
                          <m:r>
                            <w:rPr>
                              <w:rFonts w:ascii="Cambria Math" w:eastAsiaTheme="minorEastAsia" w:hAnsi="Cambria Math" w:cs="Cambria Math"/>
                            </w:rPr>
                            <m:t>i</m:t>
                          </m:r>
                        </m:sub>
                      </m:sSub>
                    </m:sup>
                  </m:sSup>
                  <m:r>
                    <w:rPr>
                      <w:rFonts w:ascii="Cambria Math" w:eastAsiaTheme="minorEastAsia" w:hAnsi="Cambria Math" w:cs="Cambria Math"/>
                    </w:rPr>
                    <m:t>+b</m:t>
                  </m:r>
                </m:e>
              </m:d>
              <m:r>
                <m:rPr>
                  <m:sty m:val="p"/>
                </m:rPr>
                <w:rPr>
                  <w:rFonts w:ascii="Cambria Math" w:eastAsiaTheme="minorEastAsia" w:hAnsi="Cambria Math" w:cs="Cambria Math"/>
                </w:rPr>
                <m:t>≥</m:t>
              </m:r>
              <m:r>
                <w:rPr>
                  <w:rFonts w:ascii="Cambria Math" w:eastAsiaTheme="minorEastAsia" w:hAnsi="Cambria Math" w:cs="Cambria Math"/>
                </w:rPr>
                <m:t>1-</m:t>
              </m:r>
              <m:sSub>
                <m:sSubPr>
                  <m:ctrlPr>
                    <w:rPr>
                      <w:rFonts w:ascii="Cambria Math" w:eastAsiaTheme="minorEastAsia" w:hAnsi="Cambria Math" w:cs="Cambria Math"/>
                      <w:i/>
                    </w:rPr>
                  </m:ctrlPr>
                </m:sSubPr>
                <m:e>
                  <m:r>
                    <m:rPr>
                      <m:sty m:val="p"/>
                    </m:rPr>
                    <w:rPr>
                      <w:rFonts w:ascii="Cambria Math" w:eastAsiaTheme="minorEastAsia" w:hAnsi="Cambria Math" w:cs="Cambria Math"/>
                    </w:rPr>
                    <m:t>ξ</m:t>
                  </m:r>
                </m:e>
                <m:sub>
                  <m:r>
                    <w:rPr>
                      <w:rFonts w:ascii="Cambria Math" w:eastAsiaTheme="minorEastAsia" w:hAnsi="Cambria Math" w:cs="Cambria Math"/>
                    </w:rPr>
                    <m:t>i</m:t>
                  </m:r>
                </m:sub>
              </m:sSub>
              <m:r>
                <w:rPr>
                  <w:rFonts w:ascii="Cambria Math" w:eastAsiaTheme="minorEastAsia" w:hAnsi="Cambria Math" w:cs="Cambria Math"/>
                </w:rPr>
                <m:t>,</m:t>
              </m:r>
              <m:r>
                <m:rPr>
                  <m:sty m:val="p"/>
                </m:rPr>
                <w:rPr>
                  <w:rFonts w:ascii="Cambria Math" w:eastAsiaTheme="minorEastAsia" w:hAnsi="Cambria Math" w:cs="Cambria Math"/>
                </w:rPr>
                <m:t> </m:t>
              </m:r>
              <m:sSub>
                <m:sSubPr>
                  <m:ctrlPr>
                    <w:rPr>
                      <w:rFonts w:ascii="Cambria Math" w:eastAsiaTheme="minorEastAsia" w:hAnsi="Cambria Math" w:cs="Cambria Math"/>
                      <w:i/>
                    </w:rPr>
                  </m:ctrlPr>
                </m:sSubPr>
                <m:e>
                  <m:r>
                    <m:rPr>
                      <m:sty m:val="p"/>
                    </m:rPr>
                    <w:rPr>
                      <w:rFonts w:ascii="Cambria Math" w:eastAsiaTheme="minorEastAsia" w:hAnsi="Cambria Math" w:cs="Cambria Math"/>
                    </w:rPr>
                    <m:t>ξ</m:t>
                  </m:r>
                  <m:ctrlPr>
                    <w:rPr>
                      <w:rFonts w:ascii="Cambria Math" w:eastAsiaTheme="minorEastAsia" w:hAnsi="Cambria Math" w:cs="Cambria Math"/>
                    </w:rPr>
                  </m:ctrlPr>
                </m:e>
                <m:sub>
                  <m:r>
                    <w:rPr>
                      <w:rFonts w:ascii="Cambria Math" w:eastAsiaTheme="minorEastAsia" w:hAnsi="Cambria Math" w:cs="Cambria Math"/>
                    </w:rPr>
                    <m:t>i</m:t>
                  </m:r>
                </m:sub>
              </m:sSub>
              <m:r>
                <m:rPr>
                  <m:sty m:val="p"/>
                </m:rPr>
                <w:rPr>
                  <w:rFonts w:ascii="Cambria Math" w:eastAsiaTheme="minorEastAsia" w:hAnsi="Cambria Math" w:cs="Cambria Math"/>
                </w:rPr>
                <m:t>≥</m:t>
              </m:r>
              <m:r>
                <w:rPr>
                  <w:rFonts w:ascii="Cambria Math" w:eastAsiaTheme="minorEastAsia" w:hAnsi="Cambria Math" w:cs="Cambria Math"/>
                </w:rPr>
                <m:t>0,</m:t>
              </m:r>
              <m:r>
                <m:rPr>
                  <m:sty m:val="p"/>
                </m:rPr>
                <w:rPr>
                  <w:rFonts w:ascii="Cambria Math" w:eastAsiaTheme="minorEastAsia" w:hAnsi="Cambria Math" w:cs="Cambria Math"/>
                </w:rPr>
                <m:t> </m:t>
              </m:r>
              <m:r>
                <w:rPr>
                  <w:rFonts w:ascii="Cambria Math" w:eastAsiaTheme="minorEastAsia" w:hAnsi="Cambria Math" w:cs="Cambria Math"/>
                </w:rPr>
                <m:t>i=1,</m:t>
              </m:r>
              <m:r>
                <m:rPr>
                  <m:sty m:val="p"/>
                </m:rPr>
                <w:rPr>
                  <w:rFonts w:ascii="Cambria Math" w:eastAsiaTheme="minorEastAsia" w:hAnsi="Cambria Math" w:cs="Cambria Math"/>
                </w:rPr>
                <m:t>…</m:t>
              </m:r>
              <m:r>
                <w:rPr>
                  <w:rFonts w:ascii="Cambria Math" w:eastAsiaTheme="minorEastAsia" w:hAnsi="Cambria Math" w:cs="Cambria Math"/>
                </w:rPr>
                <m:t>,n</m:t>
              </m:r>
            </m:oMath>
          </w:p>
        </w:tc>
      </w:tr>
    </w:tbl>
    <w:p w14:paraId="19568CF6" w14:textId="2DFEB265" w:rsidR="002A6520" w:rsidRPr="006B5EDB" w:rsidRDefault="00EC0436" w:rsidP="00742890">
      <w:pPr>
        <w:spacing w:before="240" w:line="276" w:lineRule="auto"/>
        <w:jc w:val="both"/>
        <w:rPr>
          <w:rFonts w:cs="Times New Roman"/>
        </w:rPr>
      </w:pPr>
      <w:r w:rsidRPr="00DC4A1F">
        <w:rPr>
          <w:rFonts w:cs="Times New Roman"/>
        </w:rPr>
        <w:lastRenderedPageBreak/>
        <w:t xml:space="preserve">where </w:t>
      </w:r>
      <m:oMath>
        <m:r>
          <m:rPr>
            <m:sty m:val="bi"/>
          </m:rPr>
          <w:rPr>
            <w:rFonts w:ascii="Cambria Math" w:hAnsi="Cambria Math" w:cs="Times New Roman"/>
          </w:rPr>
          <m:t>w</m:t>
        </m:r>
      </m:oMath>
      <w:r w:rsidRPr="00DC4A1F">
        <w:rPr>
          <w:rFonts w:cs="Times New Roman"/>
        </w:rPr>
        <w:t xml:space="preserve"> is the weight vector, </w:t>
      </w:r>
      <w:r w:rsidRPr="00DC4A1F">
        <w:rPr>
          <w:rFonts w:cs="Times New Roman"/>
          <w:i/>
          <w:iCs/>
        </w:rPr>
        <w:t>b</w:t>
      </w:r>
      <w:r w:rsidRPr="00DC4A1F">
        <w:rPr>
          <w:rFonts w:cs="Times New Roman"/>
        </w:rPr>
        <w:t xml:space="preserve"> is the bias term, </w:t>
      </w:r>
      <m:oMath>
        <m:sSub>
          <m:sSubPr>
            <m:ctrlPr>
              <w:rPr>
                <w:rFonts w:ascii="Cambria Math" w:eastAsiaTheme="minorEastAsia" w:hAnsi="Cambria Math" w:cs="Cambria Math"/>
                <w:i/>
              </w:rPr>
            </m:ctrlPr>
          </m:sSubPr>
          <m:e>
            <m:r>
              <w:rPr>
                <w:rFonts w:ascii="Cambria Math" w:eastAsiaTheme="minorEastAsia" w:hAnsi="Cambria Math" w:cs="Cambria Math"/>
              </w:rPr>
              <m:t>ξ</m:t>
            </m:r>
            <m:ctrlPr>
              <w:rPr>
                <w:rFonts w:ascii="Cambria Math" w:eastAsiaTheme="minorEastAsia" w:hAnsi="Cambria Math" w:cs="Cambria Math"/>
              </w:rPr>
            </m:ctrlPr>
          </m:e>
          <m:sub>
            <m:r>
              <w:rPr>
                <w:rFonts w:ascii="Cambria Math" w:eastAsiaTheme="minorEastAsia" w:hAnsi="Cambria Math" w:cs="Cambria Math"/>
              </w:rPr>
              <m:t>i</m:t>
            </m:r>
          </m:sub>
        </m:sSub>
      </m:oMath>
      <w:r w:rsidRPr="00DC4A1F">
        <w:rPr>
          <w:rFonts w:cs="Times New Roman"/>
        </w:rPr>
        <w:t xml:space="preserve"> are slack variables that allow for some misclassification, and </w:t>
      </w:r>
      <m:oMath>
        <m:r>
          <w:rPr>
            <w:rFonts w:ascii="Cambria Math" w:hAnsi="Cambria Math" w:cs="Times New Roman"/>
          </w:rPr>
          <m:t>C</m:t>
        </m:r>
      </m:oMath>
      <w:r w:rsidRPr="00DC4A1F">
        <w:rPr>
          <w:rFonts w:cs="Times New Roman"/>
        </w:rPr>
        <w:t xml:space="preserve"> is the regularization parameter that balances margin maximization and misclassification penalty</w:t>
      </w:r>
      <w:r w:rsidR="00042582" w:rsidRPr="00DC4A1F">
        <w:rPr>
          <w:rFonts w:cs="Times New Roman"/>
        </w:rPr>
        <w:t xml:space="preserve"> </w:t>
      </w:r>
      <w:r w:rsidR="00042582" w:rsidRPr="00DC4A1F">
        <w:rPr>
          <w:rFonts w:cs="Times New Roman"/>
        </w:rPr>
        <w:fldChar w:fldCharType="begin"/>
      </w:r>
      <w:r w:rsidR="00DF7EBE">
        <w:rPr>
          <w:rFonts w:cs="Times New Roman"/>
        </w:rPr>
        <w:instrText xml:space="preserve"> ADDIN ZOTERO_ITEM CSL_CITATION {"citationID":"5KKOjhxM","properties":{"formattedCitation":"(Don &amp; Iacob, 2018)","plainCitation":"(Don &amp; Iacob, 2018)","dontUpdate":true,"noteIndex":0},"citationItems":[{"id":311,"uris":["http://zotero.org/users/15602084/items/LZCNGXGF"],"itemData":{"id":311,"type":"article","abstract":"We present DCSVM, an efficient algorithm for multi-class classification using Support Vector Machines. DCSVM is a divide and conquer algorithm which relies on data sparsity in high dimensional space and performs a smart partitioning of the whole training data set into disjoint subsets that are easily separable. A single prediction performed between two partitions eliminates at once one or more classes in one partition, leaving only a reduced number of candidate classes for subsequent steps. The algorithm continues recursively, reducing the number of classes at each step, until a final binary decision is made between the last two classes left in the competition. In the best case scenario, our algorithm makes a final decision between $k$ classes in $O(\\log k)$ decision steps and in the worst case scenario DCSVM makes a final decision in $k-1$ steps, which is not worse than the existent techniques.","DOI":"10.48550/arXiv.1810.09828","note":"arXiv:1810.09828 [cs]","number":"arXiv:1810.09828","publisher":"arXiv","source":"arXiv.org","title":"DCSVM: Fast Multi-class Classification using Support Vector Machines","title-short":"DCSVM","URL":"http://arxiv.org/abs/1810.09828","author":[{"family":"Don","given":"Duleep Rathgamage"},{"family":"Iacob","given":"Ionut E."}],"accessed":{"date-parts":[["2025",2,10]]},"issued":{"date-parts":[["2018",10,23]]}}}],"schema":"https://github.com/citation-style-language/schema/raw/master/csl-citation.json"} </w:instrText>
      </w:r>
      <w:r w:rsidR="00042582" w:rsidRPr="00DC4A1F">
        <w:rPr>
          <w:rFonts w:cs="Times New Roman"/>
        </w:rPr>
        <w:fldChar w:fldCharType="separate"/>
      </w:r>
      <w:r w:rsidR="00042582" w:rsidRPr="00DC4A1F">
        <w:t>(Don and Iacob, 2018)</w:t>
      </w:r>
      <w:r w:rsidR="00042582" w:rsidRPr="00DC4A1F">
        <w:rPr>
          <w:rFonts w:cs="Times New Roman"/>
        </w:rPr>
        <w:fldChar w:fldCharType="end"/>
      </w:r>
      <w:r w:rsidRPr="00DC4A1F">
        <w:rPr>
          <w:rFonts w:cs="Times New Roman"/>
        </w:rPr>
        <w:t>.</w:t>
      </w:r>
      <w:r w:rsidR="00180031" w:rsidRPr="00DC4A1F">
        <w:rPr>
          <w:rFonts w:cs="Times New Roman"/>
        </w:rPr>
        <w:t xml:space="preserve"> </w:t>
      </w:r>
      <w:r w:rsidR="004268AD" w:rsidRPr="00DC4A1F">
        <w:rPr>
          <w:rFonts w:cs="Times New Roman"/>
        </w:rPr>
        <w:t xml:space="preserve">To handle non-linearly separable data, the SVM employs the kernel trick, which maps the input data into a higher-dimensional feature space where a linear hyperplane can separate </w:t>
      </w:r>
      <w:r w:rsidR="004268AD" w:rsidRPr="006B5EDB">
        <w:rPr>
          <w:rFonts w:cs="Times New Roman"/>
        </w:rPr>
        <w:t xml:space="preserve">the classes. Among kernel functions, the RBF kernel is widely used due to its flexibility and generalization ability in capturing complex relationships </w:t>
      </w:r>
      <w:r w:rsidR="00D7047D" w:rsidRPr="006B5EDB">
        <w:rPr>
          <w:rFonts w:cs="Times New Roman"/>
        </w:rPr>
        <w:fldChar w:fldCharType="begin"/>
      </w:r>
      <w:r w:rsidR="00DF7EBE" w:rsidRPr="006B5EDB">
        <w:rPr>
          <w:rFonts w:cs="Times New Roman"/>
        </w:rPr>
        <w:instrText xml:space="preserve"> ADDIN ZOTERO_ITEM CSL_CITATION {"citationID":"bNpuG09z","properties":{"formattedCitation":"(Don, n.d.; Madzarov &amp; Gjorgjevikj, 2009)","plainCitation":"(Don, n.d.; Madzarov &amp; Gjorgjevikj, 2009)","dontUpdate":true,"noteIndex":0},"citationItems":[{"id":310,"uris":["http://zotero.org/users/15602084/items/SYAENF3F"],"itemData":{"id":310,"type":"article-journal","abstract":"In this thesis we discuss different SVM methods for multiclass classiﬁcation and introduce the Divide and Conquer Support Vector Machine (DCSVM) algorithm which relies on data sparsity in high dimensional space and performs a smart partitioning of the whole training data set into disjoint subsets that are easily separable. A single prediction performed between two partitions eliminates one or more classes in a single partition, leaving only a reduced number of candidate classes for subsequent steps. The algorithm continues recursively, reducing the number of classes at each step, until a ﬁnal binary decision is made between the last two classes left in the process. In the best case scenario, our algorithm makes a ﬁnal decision between k classes in O(log2 k) decision steps and in the worst case scenario DCSVM makes a ﬁnal decision in k − 1 steps.","language":"en","source":"Zotero","title":"Multiclass Classification Using Support Vector Machines","author":[{"family":"Don","given":"Duleep Rathgamage"}]}},{"id":314,"uris":["http://zotero.org/users/15602084/items/J5SS5T23"],"itemData":{"id":314,"type":"paper-conference","abstract":"A novel architecture of Support Vector Machine classifiers utilizing binary decision tree (SVM-DTA) for solving multiclass problems is proposed in this paper. A clustering algorithm was used to determine the hierarchy of binary decision subtasks performed by the SVM binary classifiers. The applied clustering model utilizes Mahalanobis distance measures at the kernel space for better consistency with the used SVM kernel. The proposed SVM based Binary Decision Tree architecture takes advantage of both the efficient computation of the decision tree architecture and the high classification accuracy of SVMs. The performance of the proposed SVM-DTA was estimated on a problem of recognition of handwritten digits and letters. The experiments were conducted with samples from Pendigit and Statlog databases of segmented digits and letters. The results of the experiments indicate that the proposed method is faster to be trained than the other methods. Also, due to its Log complexity, the proposed SVM-DTA is much faster than the widely used multi-class SVM methods like ldquoone-against-onerdquo and ldquoone-against-allrdquo, maintaining comparable accuracy. The experiments also showed that this method becomes more favorable as the number of classes in the recognition problem increases.","container-title":"IEEE EUROCON 2009","DOI":"10.1109/EURCON.2009.5167645","event-title":"IEEE EUROCON 2009","page":"288-295","source":"IEEE Xplore","title":"Multi-class classification using support vector machines in decision tree architecture","URL":"https://ieeexplore.ieee.org/document/5167645","author":[{"family":"Madzarov","given":"Gjorgji"},{"family":"Gjorgjevikj","given":"Dejan"}],"accessed":{"date-parts":[["2025",2,10]]},"issued":{"date-parts":[["2009",5]]}}}],"schema":"https://github.com/citation-style-language/schema/raw/master/csl-citation.json"} </w:instrText>
      </w:r>
      <w:r w:rsidR="00D7047D" w:rsidRPr="006B5EDB">
        <w:rPr>
          <w:rFonts w:cs="Times New Roman"/>
        </w:rPr>
        <w:fldChar w:fldCharType="separate"/>
      </w:r>
      <w:r w:rsidR="00D7047D" w:rsidRPr="006B5EDB">
        <w:t xml:space="preserve">(Don, </w:t>
      </w:r>
      <w:r w:rsidR="00543FC8" w:rsidRPr="006B5EDB">
        <w:t>2018</w:t>
      </w:r>
      <w:r w:rsidR="00D7047D" w:rsidRPr="006B5EDB">
        <w:t xml:space="preserve">; Madzarov </w:t>
      </w:r>
      <w:r w:rsidR="00543FC8" w:rsidRPr="006B5EDB">
        <w:t>and</w:t>
      </w:r>
      <w:r w:rsidR="00D7047D" w:rsidRPr="006B5EDB">
        <w:t xml:space="preserve"> Gjorgjevikj, 2009)</w:t>
      </w:r>
      <w:r w:rsidR="00D7047D" w:rsidRPr="006B5EDB">
        <w:rPr>
          <w:rFonts w:cs="Times New Roman"/>
        </w:rPr>
        <w:fldChar w:fldCharType="end"/>
      </w:r>
      <w:r w:rsidR="004268AD" w:rsidRPr="006B5EDB">
        <w:rPr>
          <w:rFonts w:cs="Times New Roman"/>
        </w:rPr>
        <w:t>. The RBF kernel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43FC8" w:rsidRPr="006B5EDB" w14:paraId="11082807" w14:textId="77777777" w:rsidTr="00543FC8">
        <w:tc>
          <w:tcPr>
            <w:tcW w:w="9350" w:type="dxa"/>
          </w:tcPr>
          <w:p w14:paraId="7E5153C8" w14:textId="202D0932" w:rsidR="00543FC8" w:rsidRPr="006B5EDB" w:rsidRDefault="00000000" w:rsidP="00413A8C">
            <w:pPr>
              <w:spacing w:line="276" w:lineRule="auto"/>
              <w:jc w:val="both"/>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m:t>
                            </m:r>
                            <m:r>
                              <m:rPr>
                                <m:sty m:val="p"/>
                              </m:rPr>
                              <w:rPr>
                                <w:rFonts w:ascii="Cambria Math" w:hAnsi="Cambria Math" w:cs="Times New Roman"/>
                              </w:rPr>
                              <m:t>γ</m:t>
                            </m:r>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sSup>
                              <m:sSupPr>
                                <m:ctrlPr>
                                  <w:rPr>
                                    <w:rFonts w:ascii="Cambria Math" w:hAnsi="Cambria Math" w:cs="Times New Roman"/>
                                    <w:i/>
                                  </w:rPr>
                                </m:ctrlPr>
                              </m:sSupPr>
                              <m:e>
                                <m:r>
                                  <m:rPr>
                                    <m:lit/>
                                  </m:rPr>
                                  <w:rPr>
                                    <w:rFonts w:ascii="Cambria Math" w:hAnsi="Cambria Math" w:cs="Times New Roman"/>
                                  </w:rPr>
                                  <m:t>|</m:t>
                                </m:r>
                              </m:e>
                              <m:sup>
                                <m:r>
                                  <w:rPr>
                                    <w:rFonts w:ascii="Cambria Math" w:hAnsi="Cambria Math" w:cs="Times New Roman"/>
                                  </w:rPr>
                                  <m:t>2</m:t>
                                </m:r>
                              </m:sup>
                            </m:sSup>
                            <m:ctrlPr>
                              <w:rPr>
                                <w:rFonts w:ascii="Cambria Math" w:hAnsi="Cambria Math" w:cs="Times New Roman"/>
                                <w:i/>
                              </w:rPr>
                            </m:ctrlPr>
                          </m:e>
                        </m:d>
                        <m:r>
                          <w:rPr>
                            <w:rFonts w:ascii="Cambria Math" w:hAnsi="Cambria Math" w:cs="Times New Roman"/>
                          </w:rPr>
                          <m:t xml:space="preserve">, </m:t>
                        </m:r>
                      </m:e>
                    </m:func>
                    <m:r>
                      <w:rPr>
                        <w:rFonts w:ascii="Cambria Math" w:hAnsi="Cambria Math" w:cs="Times New Roman"/>
                      </w:rPr>
                      <m:t>#</m:t>
                    </m:r>
                    <m:d>
                      <m:dPr>
                        <m:ctrlPr>
                          <w:rPr>
                            <w:rFonts w:ascii="Cambria Math" w:hAnsi="Cambria Math" w:cs="Times New Roman"/>
                            <w:i/>
                          </w:rPr>
                        </m:ctrlPr>
                      </m:dPr>
                      <m:e>
                        <m:r>
                          <w:rPr>
                            <w:rFonts w:ascii="Cambria Math" w:hAnsi="Cambria Math" w:cs="Times New Roman"/>
                          </w:rPr>
                          <m:t>17</m:t>
                        </m:r>
                      </m:e>
                    </m:d>
                  </m:e>
                </m:eqArr>
              </m:oMath>
            </m:oMathPara>
          </w:p>
        </w:tc>
      </w:tr>
    </w:tbl>
    <w:p w14:paraId="4E4B599C" w14:textId="70DFB204" w:rsidR="00B2112B" w:rsidRPr="006B5EDB" w:rsidRDefault="009D76BD" w:rsidP="00742890">
      <w:pPr>
        <w:spacing w:before="240" w:line="276" w:lineRule="auto"/>
        <w:jc w:val="both"/>
        <w:rPr>
          <w:rFonts w:eastAsiaTheme="minorEastAsia" w:cs="Times New Roman"/>
        </w:rPr>
      </w:pPr>
      <w:r w:rsidRPr="006B5EDB">
        <w:rPr>
          <w:rFonts w:eastAsiaTheme="minorEastAsia" w:cs="Times New Roman"/>
        </w:rPr>
        <w:t xml:space="preserve">where </w:t>
      </w:r>
      <m:oMath>
        <m:r>
          <w:rPr>
            <w:rFonts w:ascii="Cambria Math" w:hAnsi="Cambria Math" w:cs="Times New Roman"/>
          </w:rPr>
          <m:t>γ</m:t>
        </m:r>
      </m:oMath>
      <w:r w:rsidRPr="006B5EDB">
        <w:rPr>
          <w:rFonts w:eastAsiaTheme="minorEastAsia" w:cs="Times New Roman"/>
        </w:rPr>
        <w:t xml:space="preserve"> is the kernel parameter that controls the influence of a single training sample</w:t>
      </w:r>
      <w:r w:rsidR="003E109E" w:rsidRPr="006B5EDB">
        <w:rPr>
          <w:rFonts w:eastAsiaTheme="minorEastAsia" w:cs="Times New Roman"/>
        </w:rPr>
        <w:t xml:space="preserve"> </w:t>
      </w:r>
      <w:r w:rsidR="003E109E" w:rsidRPr="006B5EDB">
        <w:rPr>
          <w:rFonts w:eastAsiaTheme="minorEastAsia" w:cs="Times New Roman"/>
        </w:rPr>
        <w:fldChar w:fldCharType="begin"/>
      </w:r>
      <w:r w:rsidR="006B2630" w:rsidRPr="006B5EDB">
        <w:rPr>
          <w:rFonts w:eastAsiaTheme="minorEastAsia" w:cs="Times New Roman"/>
        </w:rPr>
        <w:instrText xml:space="preserve"> ADDIN ZOTERO_ITEM CSL_CITATION {"citationID":"s0HFB68O","properties":{"formattedCitation":"(Don, n.d.)","plainCitation":"(Don, n.d.)","dontUpdate":true,"noteIndex":0},"citationItems":[{"id":310,"uris":["http://zotero.org/users/15602084/items/SYAENF3F"],"itemData":{"id":310,"type":"article-journal","abstract":"In this thesis we discuss different SVM methods for multiclass classiﬁcation and introduce the Divide and Conquer Support Vector Machine (DCSVM) algorithm which relies on data sparsity in high dimensional space and performs a smart partitioning of the whole training data set into disjoint subsets that are easily separable. A single prediction performed between two partitions eliminates one or more classes in a single partition, leaving only a reduced number of candidate classes for subsequent steps. The algorithm continues recursively, reducing the number of classes at each step, until a ﬁnal binary decision is made between the last two classes left in the process. In the best case scenario, our algorithm makes a ﬁnal decision between k classes in O(log2 k) decision steps and in the worst case scenario DCSVM makes a ﬁnal decision in k − 1 steps.","language":"en","source":"Zotero","title":"Multiclass Classification Using Support Vector Machines","author":[{"family":"Don","given":"Duleep Rathgamage"}]}}],"schema":"https://github.com/citation-style-language/schema/raw/master/csl-citation.json"} </w:instrText>
      </w:r>
      <w:r w:rsidR="003E109E" w:rsidRPr="006B5EDB">
        <w:rPr>
          <w:rFonts w:eastAsiaTheme="minorEastAsia" w:cs="Times New Roman"/>
        </w:rPr>
        <w:fldChar w:fldCharType="separate"/>
      </w:r>
      <w:r w:rsidR="003E109E" w:rsidRPr="006B5EDB">
        <w:rPr>
          <w:rFonts w:ascii="Aptos" w:hAnsi="Aptos"/>
        </w:rPr>
        <w:t>(Don,</w:t>
      </w:r>
      <w:r w:rsidR="00516963" w:rsidRPr="006B5EDB">
        <w:rPr>
          <w:rFonts w:ascii="Aptos" w:hAnsi="Aptos"/>
        </w:rPr>
        <w:t xml:space="preserve"> 2018</w:t>
      </w:r>
      <w:r w:rsidR="003E109E" w:rsidRPr="006B5EDB">
        <w:rPr>
          <w:rFonts w:ascii="Aptos" w:hAnsi="Aptos"/>
        </w:rPr>
        <w:t>.)</w:t>
      </w:r>
      <w:r w:rsidR="003E109E" w:rsidRPr="006B5EDB">
        <w:rPr>
          <w:rFonts w:eastAsiaTheme="minorEastAsia" w:cs="Times New Roman"/>
        </w:rPr>
        <w:fldChar w:fldCharType="end"/>
      </w:r>
      <w:r w:rsidRPr="006B5EDB">
        <w:rPr>
          <w:rFonts w:eastAsiaTheme="minorEastAsia" w:cs="Times New Roman"/>
        </w:rPr>
        <w:t>.</w:t>
      </w:r>
      <w:r w:rsidR="00543FC8" w:rsidRPr="006B5EDB">
        <w:rPr>
          <w:rFonts w:eastAsiaTheme="minorEastAsia" w:cs="Times New Roman"/>
        </w:rPr>
        <w:t xml:space="preserve"> </w:t>
      </w:r>
      <w:r w:rsidR="00F30EDC" w:rsidRPr="006B5EDB">
        <w:rPr>
          <w:rFonts w:eastAsiaTheme="minorEastAsia" w:cs="Times New Roman"/>
        </w:rPr>
        <w:t>Like</w:t>
      </w:r>
      <w:r w:rsidR="00966760" w:rsidRPr="006B5EDB">
        <w:rPr>
          <w:rFonts w:eastAsiaTheme="minorEastAsia" w:cs="Times New Roman"/>
        </w:rPr>
        <w:t xml:space="preserve"> the RF algorithm, for multiclass </w:t>
      </w:r>
      <w:r w:rsidR="00743350" w:rsidRPr="006B5EDB">
        <w:rPr>
          <w:rFonts w:eastAsiaTheme="minorEastAsia" w:cs="Times New Roman"/>
        </w:rPr>
        <w:t>classification, the</w:t>
      </w:r>
      <w:r w:rsidR="00966760" w:rsidRPr="006B5EDB">
        <w:rPr>
          <w:rFonts w:eastAsiaTheme="minorEastAsia" w:cs="Times New Roman"/>
        </w:rPr>
        <w:t xml:space="preserve"> SVM used the one-vs-rest (</w:t>
      </w:r>
      <w:proofErr w:type="spellStart"/>
      <w:r w:rsidR="00966760" w:rsidRPr="006B5EDB">
        <w:rPr>
          <w:rFonts w:eastAsiaTheme="minorEastAsia" w:cs="Times New Roman"/>
        </w:rPr>
        <w:t>OvR</w:t>
      </w:r>
      <w:proofErr w:type="spellEnd"/>
      <w:r w:rsidR="00966760" w:rsidRPr="006B5EDB">
        <w:rPr>
          <w:rFonts w:eastAsiaTheme="minorEastAsia" w:cs="Times New Roman"/>
        </w:rPr>
        <w:t>) technique. In this method, the algorithm trains a separate binary SVM for each class against all other classes. For a given test sample, the class with the highest confidence score (decision function value) is assigned. This approach ensures scalability and robustness in multiclass problems.</w:t>
      </w:r>
      <w:r w:rsidR="008917C5" w:rsidRPr="006B5EDB">
        <w:rPr>
          <w:rFonts w:eastAsiaTheme="minorEastAsia" w:cs="Times New Roman"/>
        </w:rPr>
        <w:t xml:space="preserve"> The hyperparameters of the SVM model, including the regularization parameter</w:t>
      </w:r>
      <w:r w:rsidR="008917C5" w:rsidRPr="006B5EDB">
        <w:rPr>
          <w:rFonts w:eastAsiaTheme="minorEastAsia" w:cs="Times New Roman"/>
          <w:i/>
          <w:iCs/>
        </w:rPr>
        <w:t xml:space="preserve"> </w:t>
      </w:r>
      <m:oMath>
        <m:r>
          <w:rPr>
            <w:rFonts w:ascii="Cambria Math" w:eastAsiaTheme="minorEastAsia" w:hAnsi="Cambria Math" w:cs="Times New Roman"/>
          </w:rPr>
          <m:t>C</m:t>
        </m:r>
      </m:oMath>
      <w:r w:rsidR="008917C5" w:rsidRPr="006B5EDB">
        <w:rPr>
          <w:rFonts w:eastAsiaTheme="minorEastAsia" w:cs="Times New Roman"/>
        </w:rPr>
        <w:t xml:space="preserve">, the kernel parameter </w:t>
      </w:r>
      <m:oMath>
        <m:r>
          <w:rPr>
            <w:rFonts w:ascii="Cambria Math" w:hAnsi="Cambria Math" w:cs="Times New Roman"/>
          </w:rPr>
          <m:t>γ</m:t>
        </m:r>
      </m:oMath>
      <w:r w:rsidR="008917C5" w:rsidRPr="006B5EDB">
        <w:rPr>
          <w:rFonts w:eastAsiaTheme="minorEastAsia" w:cs="Times New Roman"/>
        </w:rPr>
        <w:t xml:space="preserve">, and the kernel type, were optimized using grid search with </w:t>
      </w:r>
      <w:r w:rsidR="00514CD8" w:rsidRPr="006B5EDB">
        <w:rPr>
          <w:rFonts w:eastAsiaTheme="minorEastAsia" w:cs="Times New Roman"/>
        </w:rPr>
        <w:t>5</w:t>
      </w:r>
      <w:r w:rsidR="008917C5" w:rsidRPr="006B5EDB">
        <w:rPr>
          <w:rFonts w:eastAsiaTheme="minorEastAsia" w:cs="Times New Roman"/>
        </w:rPr>
        <w:t>-fold cross-validation. This ensures the best model performance while avoiding overfitting. The parameters tested included</w:t>
      </w:r>
      <w:r w:rsidR="00F36AC4" w:rsidRPr="006B5EDB">
        <w:rPr>
          <w:rFonts w:eastAsiaTheme="minorEastAsia" w:cs="Times New Roman"/>
        </w:rPr>
        <w:t xml:space="preserve"> </w:t>
      </w:r>
      <m:oMath>
        <m:r>
          <w:rPr>
            <w:rFonts w:ascii="Cambria Math" w:eastAsiaTheme="minorEastAsia" w:hAnsi="Cambria Math" w:cs="Times New Roman"/>
          </w:rPr>
          <m:t xml:space="preserve">C ∈ </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0.1, 1,10</m:t>
            </m:r>
          </m:e>
        </m:d>
        <m:r>
          <w:rPr>
            <w:rFonts w:ascii="Cambria Math" w:eastAsiaTheme="minorEastAsia" w:hAnsi="Cambria Math" w:cs="Times New Roman"/>
          </w:rPr>
          <m:t xml:space="preserve"> </m:t>
        </m:r>
      </m:oMath>
      <w:r w:rsidR="00597A06" w:rsidRPr="006B5EDB">
        <w:rPr>
          <w:rFonts w:eastAsiaTheme="minorEastAsia" w:cs="Times New Roman"/>
        </w:rPr>
        <w:t xml:space="preserve">and </w:t>
      </w:r>
      <m:oMath>
        <m:r>
          <w:rPr>
            <w:rFonts w:ascii="Cambria Math" w:hAnsi="Cambria Math" w:cs="Times New Roman"/>
          </w:rPr>
          <m:t xml:space="preserve">γ </m:t>
        </m:r>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0.1, 1, 10</m:t>
            </m:r>
          </m:e>
        </m:d>
      </m:oMath>
      <w:r w:rsidR="00344A3C" w:rsidRPr="006B5EDB">
        <w:rPr>
          <w:rFonts w:eastAsiaTheme="minorEastAsia" w:cs="Times New Roman"/>
          <w:iCs/>
        </w:rPr>
        <w:t>.</w:t>
      </w:r>
      <w:r w:rsidR="00A03800" w:rsidRPr="006B5EDB">
        <w:rPr>
          <w:rFonts w:eastAsiaTheme="minorEastAsia" w:cs="Times New Roman"/>
          <w:iCs/>
        </w:rPr>
        <w:t xml:space="preserve"> </w:t>
      </w:r>
      <w:r w:rsidR="0097720B" w:rsidRPr="006B5EDB">
        <w:rPr>
          <w:rFonts w:eastAsiaTheme="minorEastAsia" w:cs="Times New Roman"/>
          <w:iCs/>
        </w:rPr>
        <w:t xml:space="preserve">The SVM outputs class probabilities </w:t>
      </w:r>
      <m:oMath>
        <m:r>
          <w:rPr>
            <w:rFonts w:ascii="Cambria Math" w:eastAsiaTheme="minorEastAsia" w:hAnsi="Cambria Math" w:cs="Times New Roman"/>
          </w:rPr>
          <m:t>P</m:t>
        </m:r>
        <m:d>
          <m:dPr>
            <m:sepChr m:val="∣"/>
            <m:ctrlPr>
              <w:rPr>
                <w:rFonts w:ascii="Cambria Math" w:eastAsiaTheme="minorEastAsia" w:hAnsi="Cambria Math" w:cs="Times New Roman"/>
                <w:i/>
                <w:iCs/>
              </w:rPr>
            </m:ctrlPr>
          </m:dPr>
          <m:e>
            <m:r>
              <w:rPr>
                <w:rFonts w:ascii="Cambria Math" w:eastAsiaTheme="minorEastAsia" w:hAnsi="Cambria Math" w:cs="Times New Roman"/>
              </w:rPr>
              <m:t>y=k</m:t>
            </m:r>
          </m:e>
          <m:e>
            <m:r>
              <w:rPr>
                <w:rFonts w:ascii="Cambria Math" w:eastAsiaTheme="minorEastAsia" w:hAnsi="Cambria Math" w:cs="Times New Roman"/>
              </w:rPr>
              <m:t>x</m:t>
            </m:r>
          </m:e>
        </m:d>
      </m:oMath>
      <w:r w:rsidR="00DC3F47" w:rsidRPr="006B5EDB">
        <w:rPr>
          <w:rFonts w:eastAsiaTheme="minorEastAsia" w:cs="Times New Roman"/>
          <w:iCs/>
        </w:rPr>
        <w:t xml:space="preserve"> where </w:t>
      </w:r>
      <w:r w:rsidR="00DC3F47" w:rsidRPr="006B5EDB">
        <w:rPr>
          <w:rFonts w:eastAsiaTheme="minorEastAsia" w:cs="Times New Roman"/>
          <w:i/>
        </w:rPr>
        <w:t>k</w:t>
      </w:r>
      <m:oMath>
        <m:r>
          <w:rPr>
            <w:rFonts w:ascii="Cambria Math" w:eastAsiaTheme="minorEastAsia" w:hAnsi="Cambria Math" w:cs="Times New Roman"/>
          </w:rPr>
          <m:t xml:space="preserve"> ∈ </m:t>
        </m:r>
        <m:d>
          <m:dPr>
            <m:begChr m:val="{"/>
            <m:endChr m:val="}"/>
            <m:ctrlPr>
              <w:rPr>
                <w:rFonts w:ascii="Cambria Math" w:eastAsiaTheme="minorEastAsia" w:hAnsi="Cambria Math" w:cs="Times New Roman"/>
                <w:i/>
              </w:rPr>
            </m:ctrlPr>
          </m:dPr>
          <m:e>
            <m:r>
              <w:rPr>
                <w:rFonts w:ascii="Cambria Math" w:eastAsiaTheme="minorEastAsia" w:hAnsi="Cambria Math" w:cs="Times New Roman"/>
              </w:rPr>
              <m:t>low, medium, high</m:t>
            </m:r>
          </m:e>
        </m:d>
      </m:oMath>
      <w:r w:rsidR="00A7047F" w:rsidRPr="006B5EDB">
        <w:rPr>
          <w:rFonts w:eastAsiaTheme="minorEastAsia" w:cs="Times New Roman"/>
        </w:rPr>
        <w:t>, therefore, the class with the maximum probability is assigned to each sample.</w:t>
      </w:r>
    </w:p>
    <w:p w14:paraId="136E348B" w14:textId="7AF0002D" w:rsidR="00E15E4D" w:rsidRPr="006B5EDB" w:rsidRDefault="00E15E4D" w:rsidP="00625010">
      <w:pPr>
        <w:pStyle w:val="Subtitle"/>
        <w:numPr>
          <w:ilvl w:val="2"/>
          <w:numId w:val="3"/>
        </w:numPr>
        <w:spacing w:before="240"/>
        <w:outlineLvl w:val="2"/>
        <w:rPr>
          <w:rFonts w:eastAsiaTheme="minorEastAsia" w:cs="Times New Roman"/>
          <w:b/>
          <w:bCs/>
          <w:color w:val="000000" w:themeColor="text1"/>
          <w:sz w:val="24"/>
          <w:szCs w:val="24"/>
        </w:rPr>
      </w:pPr>
      <w:r w:rsidRPr="006B5EDB">
        <w:rPr>
          <w:rFonts w:eastAsiaTheme="minorEastAsia" w:cs="Times New Roman"/>
          <w:b/>
          <w:bCs/>
          <w:color w:val="000000" w:themeColor="text1"/>
          <w:sz w:val="24"/>
          <w:szCs w:val="24"/>
        </w:rPr>
        <w:t>Art</w:t>
      </w:r>
      <w:r w:rsidR="00450520" w:rsidRPr="006B5EDB">
        <w:rPr>
          <w:rFonts w:eastAsiaTheme="minorEastAsia" w:cs="Times New Roman"/>
          <w:b/>
          <w:bCs/>
          <w:color w:val="000000" w:themeColor="text1"/>
          <w:sz w:val="24"/>
          <w:szCs w:val="24"/>
        </w:rPr>
        <w:t>ificial Neural Network</w:t>
      </w:r>
      <w:r w:rsidR="0089216E" w:rsidRPr="006B5EDB">
        <w:rPr>
          <w:rFonts w:eastAsiaTheme="minorEastAsia" w:cs="Times New Roman"/>
          <w:b/>
          <w:bCs/>
          <w:color w:val="000000" w:themeColor="text1"/>
          <w:sz w:val="24"/>
          <w:szCs w:val="24"/>
        </w:rPr>
        <w:t xml:space="preserve"> (ANN)</w:t>
      </w:r>
    </w:p>
    <w:p w14:paraId="1A3D59E7" w14:textId="7200489A" w:rsidR="00E15E4D" w:rsidRPr="006B5EDB" w:rsidRDefault="00A75DF8" w:rsidP="00366309">
      <w:pPr>
        <w:spacing w:before="240" w:line="276" w:lineRule="auto"/>
        <w:jc w:val="both"/>
        <w:rPr>
          <w:rFonts w:cs="Times New Roman"/>
        </w:rPr>
      </w:pPr>
      <w:r w:rsidRPr="006B5EDB">
        <w:rPr>
          <w:rFonts w:cs="Times New Roman"/>
        </w:rPr>
        <w:t>The ANN developed in this study u</w:t>
      </w:r>
      <w:r w:rsidR="0089216E" w:rsidRPr="006B5EDB">
        <w:rPr>
          <w:rFonts w:cs="Times New Roman"/>
        </w:rPr>
        <w:t xml:space="preserve">ses </w:t>
      </w:r>
      <w:proofErr w:type="gramStart"/>
      <w:r w:rsidR="00EA7487" w:rsidRPr="006B5EDB">
        <w:rPr>
          <w:rFonts w:cs="Times New Roman"/>
        </w:rPr>
        <w:t xml:space="preserve">a </w:t>
      </w:r>
      <w:r w:rsidR="00B56B36" w:rsidRPr="006B5EDB">
        <w:rPr>
          <w:rFonts w:cs="Times New Roman"/>
        </w:rPr>
        <w:t>multilayer</w:t>
      </w:r>
      <w:proofErr w:type="gramEnd"/>
      <w:r w:rsidRPr="006B5EDB">
        <w:rPr>
          <w:rFonts w:cs="Times New Roman"/>
        </w:rPr>
        <w:t xml:space="preserve"> architecture to model the complex relationships between operational pipeline parameters and failure risk classifications. ANNs are well-suited to handle high-dimensional data and detect non-linear relationships, which are characteristic of the dataset used in this study</w:t>
      </w:r>
      <w:r w:rsidR="006C0D30" w:rsidRPr="006B5EDB">
        <w:rPr>
          <w:rFonts w:cs="Times New Roman"/>
        </w:rPr>
        <w:t xml:space="preserve"> </w:t>
      </w:r>
      <w:r w:rsidR="006C0D30" w:rsidRPr="006B5EDB">
        <w:rPr>
          <w:rFonts w:cs="Times New Roman"/>
        </w:rPr>
        <w:fldChar w:fldCharType="begin"/>
      </w:r>
      <w:r w:rsidR="006C0D30" w:rsidRPr="006B5EDB">
        <w:rPr>
          <w:rFonts w:cs="Times New Roman"/>
        </w:rPr>
        <w:instrText xml:space="preserve"> ADDIN ZOTERO_ITEM CSL_CITATION {"citationID":"q46znaXd","properties":{"formattedCitation":"(Ferreira et al., 2021; Mohamed et al., 2015; Zakikhani et al., 2020)","plainCitation":"(Ferreira et al., 2021; Mohamed et al., 2015; Zakikhani et al., 2020)","noteIndex":0},"citationItems":[{"id":245,"uris":["http://zotero.org/users/15602084/items/VFEDJY9T"],"itemData":{"id":245,"type":"article-journal","abstract":"The assessment of the safety of corroded pipelines is considered a vital task in the oil and gas industry. This research aims to develop an efficient system to accurately predict the burst pressure of corroded pipelines with complex corrosion profiles through hybrid models using multiresolution analysis, numerical analysis and metamodels. The work addresses the parametrization of real corrosion shapes and its use as input to a neural network system that can predict the burst pressure accurately and quickly. Ultrasonic inspections provide the thicknesses in the corrosion area and with that data the river-bottom profile (rbp) can be constructed. A set of scripts creates finite element models from the rbp, which are then subjected to non-linear analyses to determine the failure pressure. In this work, the Finite Element models and analysis procedure are validated against experimental tests and are compared to semi-empirical assessment methods. A discrete wavelet transform is performed for the parametrization of the remaining thicknesses and it is used as a filter bank to reduce the amount of data that describes the defect. The coefficients obtained from the wavelet transform are used as inputs to feed a neural network to provide a quick evaluation of the failure pressure. This neural network is trained with the results of finite element analyses performed on synthetic models built with statistical properties similar to those of real corrosion defects The results from the neural networks are obtained very fast and accurate for all cases presented in this work.","container-title":"Advances in Engineering Software","DOI":"10.1016/j.advengsoft.2021.103066","ISSN":"09659978","journalAbbreviation":"Advances in Engineering Software","language":"en","page":"103066","source":"DOI.org (Crossref)","title":"Multiresolution analysis and deep learning for corroded pipeline failure assessment","URL":"https://linkinghub.elsevier.com/retrieve/pii/S0965997821000958","volume":"162-163","author":[{"family":"Ferreira","given":"Adriano Dayvson Marques"},{"family":"Afonso","given":"Silvana M.B."},{"family":"Willmersdorf","given":"Ramiro B."},{"family":"Lyra","given":"Paulo R.M."}],"accessed":{"date-parts":[["2025",2,6]]},"issued":{"date-parts":[["2021",12]]}}},{"id":249,"uris":["http://zotero.org/users/15602084/items/T59PVQ6S"],"itemData":{"id":249,"type":"paper-conference","abstract":"Experienced pipeline operators utilize Magnetic Flux Leakage (MFL) sensors to probe oil and gas pipelines for the purpose of localizing and sizing different defect types. A large number of sensors is usually used to cover the targeted pipelines. The sensors are equally distributed around the circumference of the pipeline; and every three millimeters the sensors measure MFL signals. Thus, the collected raw data is so big that it makes the pipeline probing process difficult, exhausting and error-prone. Machine learning approaches such as neural networks have made it possible to effectively manage the complexity pertaining to big data and learn their intrinsic properties. We concentrate, in this work, on the applicability of artificial neural networks in defect depth estimation and present a detailed study of various network architectures. Discriminant features, which characterize different defect depth patterns, are first obtained from the raw data. Neural networks are then trained using these features. The Levenberg-Marquardt back-propagation learning algorithm is adopted in the training process, during which the weight and bias parameters of the networks are tuned to optimize their performances. Compared with the performance of pipeline inspection techniques reported by service providers such as GE and ROSEN, the results obtained using the method we proposed are promising. For instance, within ±10% error-tolerance range, the proposed approach yields an estimation accuracy at 86%, compared to only 80% reported by GE; and within ±15% error- tolerance range, it yields an estimation accuracy at 89% compared to 80% reported by ROSEN.","container-title":"2015 3rd International Conference on Future Internet of Things and Cloud","DOI":"10.1109/FiCloud.2015.54","event-place":"Rome, Italy","event-title":"2015 3rd International Conference on Future Internet of Things and Cloud (FiCloud)","ISBN":"978-1-4673-8103-1","language":"en","page":"585-590","publisher":"IEEE","publisher-place":"Rome, Italy","source":"DOI.org (Crossref)","title":"A Machine Learning Approach for Big Data in Oil and Gas Pipelines","URL":"https://ieeexplore.ieee.org/document/7300871","author":[{"family":"Mohamed","given":"Abduljalil"},{"family":"Hamdi","given":"Mohamed Salah"},{"family":"Tahar","given":"Sofiene"}],"accessed":{"date-parts":[["2025",2,6]]},"issued":{"date-parts":[["2015",8]]}}},{"id":246,"uris":["http://zotero.org/users/15602084/items/3BWLPNVW"],"itemData":{"id":246,"type":"article-journal","abstract":"AbstractAs the safest means of transporting gas and hazardous materials, pipelines transport\ninvaluable petroleum material. However, a considerable number of accidents have happened\ninvolving these facilities, leading to economic losses and environmental ...","container-title":"Journal of Performance of Constructed Facilities","DOI":"10.1061/(ASCE)CF.1943-5509.0001368","ISSN":"1943-5509","issue":"1","language":"EN","license":"©2019 American Society of Civil Engineers","note":"publisher: American Society of Civil Engineers","page":"04019088","source":"ASCE","title":"Modeling Failure of Oil Pipelines","URL":"https://ascelibrary.org/doi/10.1061/%28ASCE%29CF.1943-5509.0001368","volume":"34","author":[{"family":"Zakikhani","given":"Kimiya"},{"family":"Zayed","given":"Tarek"},{"family":"Abdrabou","given":"Bassem"},{"family":"Senouci","given":"Ahmed"}],"accessed":{"date-parts":[["2025",2,6]]},"issued":{"date-parts":[["2020",2,1]]}}}],"schema":"https://github.com/citation-style-language/schema/raw/master/csl-citation.json"} </w:instrText>
      </w:r>
      <w:r w:rsidR="006C0D30" w:rsidRPr="006B5EDB">
        <w:rPr>
          <w:rFonts w:cs="Times New Roman"/>
        </w:rPr>
        <w:fldChar w:fldCharType="separate"/>
      </w:r>
      <w:r w:rsidR="006C0D30" w:rsidRPr="006B5EDB">
        <w:t>(Ferreira et al., 2021; Mohamed et al., 2015; Zakikhani et al., 2020)</w:t>
      </w:r>
      <w:r w:rsidR="006C0D30" w:rsidRPr="006B5EDB">
        <w:rPr>
          <w:rFonts w:cs="Times New Roman"/>
        </w:rPr>
        <w:fldChar w:fldCharType="end"/>
      </w:r>
      <w:r w:rsidR="00E81C79" w:rsidRPr="006B5EDB">
        <w:rPr>
          <w:rFonts w:cs="Times New Roman"/>
        </w:rPr>
        <w:t>. The model architecture and training process are designed to optimize predictive performance while mitigating overfitting through</w:t>
      </w:r>
      <w:r w:rsidR="001F151B" w:rsidRPr="006B5EDB">
        <w:rPr>
          <w:rFonts w:cs="Times New Roman"/>
        </w:rPr>
        <w:t xml:space="preserve"> </w:t>
      </w:r>
      <w:r w:rsidR="00C9777E" w:rsidRPr="006B5EDB">
        <w:rPr>
          <w:rFonts w:cs="Times New Roman"/>
        </w:rPr>
        <w:t>the application</w:t>
      </w:r>
      <w:r w:rsidR="001F151B" w:rsidRPr="006B5EDB">
        <w:rPr>
          <w:rFonts w:cs="Times New Roman"/>
        </w:rPr>
        <w:t xml:space="preserve"> of</w:t>
      </w:r>
      <w:r w:rsidR="00E81C79" w:rsidRPr="006B5EDB">
        <w:rPr>
          <w:rFonts w:cs="Times New Roman"/>
        </w:rPr>
        <w:t xml:space="preserve"> regularization techniques. The ANN </w:t>
      </w:r>
      <w:r w:rsidR="003F1559" w:rsidRPr="006B5EDB">
        <w:rPr>
          <w:rFonts w:cs="Times New Roman"/>
        </w:rPr>
        <w:t>has</w:t>
      </w:r>
      <w:r w:rsidR="00E81C79" w:rsidRPr="006B5EDB">
        <w:rPr>
          <w:rFonts w:cs="Times New Roman"/>
        </w:rPr>
        <w:t xml:space="preserve"> a fully connected architecture with three hidden layers and a </w:t>
      </w:r>
      <w:proofErr w:type="spellStart"/>
      <w:r w:rsidR="00E81C79" w:rsidRPr="006B5EDB">
        <w:rPr>
          <w:rFonts w:cs="Times New Roman"/>
        </w:rPr>
        <w:t>softmax</w:t>
      </w:r>
      <w:proofErr w:type="spellEnd"/>
      <w:r w:rsidR="00E81C79" w:rsidRPr="006B5EDB">
        <w:rPr>
          <w:rFonts w:cs="Times New Roman"/>
        </w:rPr>
        <w:t xml:space="preserve"> output layer, </w:t>
      </w:r>
      <w:r w:rsidR="004D2F1B" w:rsidRPr="006B5EDB">
        <w:rPr>
          <w:rFonts w:cs="Times New Roman"/>
        </w:rPr>
        <w:t xml:space="preserve">specifically designed </w:t>
      </w:r>
      <w:r w:rsidR="00E81C79" w:rsidRPr="006B5EDB">
        <w:rPr>
          <w:rFonts w:cs="Times New Roman"/>
        </w:rPr>
        <w:t>for the multiclass classification problem of predicting failure risk ("</w:t>
      </w:r>
      <w:r w:rsidR="00F647D9" w:rsidRPr="006B5EDB">
        <w:rPr>
          <w:rFonts w:cs="Times New Roman"/>
        </w:rPr>
        <w:t>l</w:t>
      </w:r>
      <w:r w:rsidR="00E81C79" w:rsidRPr="006B5EDB">
        <w:rPr>
          <w:rFonts w:cs="Times New Roman"/>
        </w:rPr>
        <w:t>ow," "</w:t>
      </w:r>
      <w:r w:rsidR="00F647D9" w:rsidRPr="006B5EDB">
        <w:rPr>
          <w:rFonts w:cs="Times New Roman"/>
        </w:rPr>
        <w:t>m</w:t>
      </w:r>
      <w:r w:rsidR="00E81C79" w:rsidRPr="006B5EDB">
        <w:rPr>
          <w:rFonts w:cs="Times New Roman"/>
        </w:rPr>
        <w:t>edium," and "</w:t>
      </w:r>
      <w:r w:rsidR="00F647D9" w:rsidRPr="006B5EDB">
        <w:rPr>
          <w:rFonts w:cs="Times New Roman"/>
        </w:rPr>
        <w:t>h</w:t>
      </w:r>
      <w:r w:rsidR="00E81C79" w:rsidRPr="006B5EDB">
        <w:rPr>
          <w:rFonts w:cs="Times New Roman"/>
        </w:rPr>
        <w:t>igh"). Each</w:t>
      </w:r>
      <w:r w:rsidR="00F647D9" w:rsidRPr="006B5EDB">
        <w:rPr>
          <w:rFonts w:cs="Times New Roman"/>
        </w:rPr>
        <w:t xml:space="preserve"> of the</w:t>
      </w:r>
      <w:r w:rsidR="00E81C79" w:rsidRPr="006B5EDB">
        <w:rPr>
          <w:rFonts w:cs="Times New Roman"/>
        </w:rPr>
        <w:t xml:space="preserve"> hidden layer</w:t>
      </w:r>
      <w:r w:rsidR="00F647D9" w:rsidRPr="006B5EDB">
        <w:rPr>
          <w:rFonts w:cs="Times New Roman"/>
        </w:rPr>
        <w:t>s</w:t>
      </w:r>
      <w:r w:rsidR="00E81C79" w:rsidRPr="006B5EDB">
        <w:rPr>
          <w:rFonts w:cs="Times New Roman"/>
        </w:rPr>
        <w:t xml:space="preserve"> uses the </w:t>
      </w:r>
      <w:r w:rsidR="00F647D9" w:rsidRPr="006B5EDB">
        <w:rPr>
          <w:rFonts w:cs="Times New Roman"/>
        </w:rPr>
        <w:t>r</w:t>
      </w:r>
      <w:r w:rsidR="00E81C79" w:rsidRPr="006B5EDB">
        <w:rPr>
          <w:rFonts w:cs="Times New Roman"/>
        </w:rPr>
        <w:t xml:space="preserve">ectified </w:t>
      </w:r>
      <w:r w:rsidR="00F647D9" w:rsidRPr="006B5EDB">
        <w:rPr>
          <w:rFonts w:cs="Times New Roman"/>
        </w:rPr>
        <w:t>l</w:t>
      </w:r>
      <w:r w:rsidR="00E81C79" w:rsidRPr="006B5EDB">
        <w:rPr>
          <w:rFonts w:cs="Times New Roman"/>
        </w:rPr>
        <w:t xml:space="preserve">inear </w:t>
      </w:r>
      <w:r w:rsidR="00F647D9" w:rsidRPr="006B5EDB">
        <w:rPr>
          <w:rFonts w:cs="Times New Roman"/>
        </w:rPr>
        <w:t>u</w:t>
      </w:r>
      <w:r w:rsidR="00E81C79" w:rsidRPr="006B5EDB">
        <w:rPr>
          <w:rFonts w:cs="Times New Roman"/>
        </w:rPr>
        <w:t>nit (</w:t>
      </w:r>
      <w:proofErr w:type="spellStart"/>
      <w:r w:rsidR="00E81C79" w:rsidRPr="006B5EDB">
        <w:rPr>
          <w:rFonts w:cs="Times New Roman"/>
        </w:rPr>
        <w:t>ReLU</w:t>
      </w:r>
      <w:proofErr w:type="spellEnd"/>
      <w:r w:rsidR="00E81C79" w:rsidRPr="006B5EDB">
        <w:rPr>
          <w:rFonts w:cs="Times New Roman"/>
        </w:rPr>
        <w:t>) activation function,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647D9" w:rsidRPr="006B5EDB" w14:paraId="223FDC87" w14:textId="77777777" w:rsidTr="00F647D9">
        <w:tc>
          <w:tcPr>
            <w:tcW w:w="9350" w:type="dxa"/>
          </w:tcPr>
          <w:p w14:paraId="5CB2EFFF" w14:textId="3775B5C7" w:rsidR="00F647D9" w:rsidRPr="006B5EDB" w:rsidRDefault="00000000" w:rsidP="00F647D9">
            <w:pPr>
              <w:spacing w:line="276" w:lineRule="auto"/>
              <w:jc w:val="both"/>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=max</m:t>
                    </m:r>
                    <m:d>
                      <m:dPr>
                        <m:ctrlPr>
                          <w:rPr>
                            <w:rFonts w:ascii="Cambria Math" w:hAnsi="Cambria Math" w:cs="Times New Roman"/>
                            <w:i/>
                          </w:rPr>
                        </m:ctrlPr>
                      </m:dPr>
                      <m:e>
                        <m:r>
                          <w:rPr>
                            <w:rFonts w:ascii="Cambria Math" w:hAnsi="Cambria Math" w:cs="Times New Roman"/>
                          </w:rPr>
                          <m:t>0,x</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18</m:t>
                        </m:r>
                      </m:e>
                    </m:d>
                  </m:e>
                </m:eqArr>
              </m:oMath>
            </m:oMathPara>
          </w:p>
          <w:p w14:paraId="1BFF0A6E" w14:textId="77777777" w:rsidR="00F647D9" w:rsidRPr="006B5EDB" w:rsidRDefault="00F647D9" w:rsidP="00413A8C">
            <w:pPr>
              <w:spacing w:line="276" w:lineRule="auto"/>
              <w:jc w:val="both"/>
              <w:rPr>
                <w:rFonts w:cs="Times New Roman"/>
              </w:rPr>
            </w:pPr>
          </w:p>
        </w:tc>
      </w:tr>
    </w:tbl>
    <w:p w14:paraId="3BAF7EB3" w14:textId="0AF7B6FC" w:rsidR="00B67E80" w:rsidRPr="006B5EDB" w:rsidRDefault="00EB1D22" w:rsidP="00EB1D22">
      <w:pPr>
        <w:tabs>
          <w:tab w:val="left" w:pos="1066"/>
        </w:tabs>
        <w:spacing w:line="276" w:lineRule="auto"/>
        <w:jc w:val="both"/>
        <w:rPr>
          <w:rFonts w:eastAsiaTheme="minorEastAsia" w:cs="Times New Roman"/>
        </w:rPr>
      </w:pPr>
      <w:r w:rsidRPr="006B5EDB">
        <w:rPr>
          <w:rFonts w:eastAsiaTheme="minorEastAsia" w:cs="Times New Roman"/>
        </w:rPr>
        <w:t xml:space="preserve">The </w:t>
      </w:r>
      <w:proofErr w:type="spellStart"/>
      <w:r w:rsidRPr="006B5EDB">
        <w:rPr>
          <w:rFonts w:eastAsiaTheme="minorEastAsia" w:cs="Times New Roman"/>
        </w:rPr>
        <w:t>ReLU</w:t>
      </w:r>
      <w:proofErr w:type="spellEnd"/>
      <w:r w:rsidRPr="006B5EDB">
        <w:rPr>
          <w:rFonts w:eastAsiaTheme="minorEastAsia" w:cs="Times New Roman"/>
        </w:rPr>
        <w:t xml:space="preserve"> activation function </w:t>
      </w:r>
      <w:r w:rsidR="00802F92" w:rsidRPr="006B5EDB">
        <w:rPr>
          <w:rFonts w:eastAsiaTheme="minorEastAsia" w:cs="Times New Roman"/>
        </w:rPr>
        <w:t>increases</w:t>
      </w:r>
      <w:r w:rsidRPr="006B5EDB">
        <w:rPr>
          <w:rFonts w:eastAsiaTheme="minorEastAsia" w:cs="Times New Roman"/>
        </w:rPr>
        <w:t xml:space="preserve"> sparsity and </w:t>
      </w:r>
      <w:r w:rsidR="00802F92" w:rsidRPr="006B5EDB">
        <w:rPr>
          <w:rFonts w:eastAsiaTheme="minorEastAsia" w:cs="Times New Roman"/>
        </w:rPr>
        <w:t>counteracts</w:t>
      </w:r>
      <w:r w:rsidR="00802F92" w:rsidRPr="00DC4A1F">
        <w:rPr>
          <w:rFonts w:eastAsiaTheme="minorEastAsia" w:cs="Times New Roman"/>
        </w:rPr>
        <w:t xml:space="preserve"> </w:t>
      </w:r>
      <w:r w:rsidRPr="00DC4A1F">
        <w:rPr>
          <w:rFonts w:eastAsiaTheme="minorEastAsia" w:cs="Times New Roman"/>
        </w:rPr>
        <w:t>the vanishing gradient problem, e</w:t>
      </w:r>
      <w:r w:rsidR="00DD0751" w:rsidRPr="00DC4A1F">
        <w:rPr>
          <w:rFonts w:eastAsiaTheme="minorEastAsia" w:cs="Times New Roman"/>
        </w:rPr>
        <w:t>nabling efficient</w:t>
      </w:r>
      <w:r w:rsidRPr="00DC4A1F">
        <w:rPr>
          <w:rFonts w:eastAsiaTheme="minorEastAsia" w:cs="Times New Roman"/>
        </w:rPr>
        <w:t xml:space="preserve"> gradient-based optimization in deeper layers.</w:t>
      </w:r>
      <w:r w:rsidR="00FE3EC9" w:rsidRPr="00DC4A1F">
        <w:rPr>
          <w:rFonts w:eastAsiaTheme="minorEastAsia" w:cs="Times New Roman"/>
        </w:rPr>
        <w:t xml:space="preserve"> In </w:t>
      </w:r>
      <w:r w:rsidR="007A0732" w:rsidRPr="00DC4A1F">
        <w:rPr>
          <w:rFonts w:eastAsiaTheme="minorEastAsia" w:cs="Times New Roman"/>
        </w:rPr>
        <w:t xml:space="preserve">addition, </w:t>
      </w:r>
      <w:r w:rsidR="00FE3EC9" w:rsidRPr="00DC4A1F">
        <w:rPr>
          <w:rFonts w:eastAsiaTheme="minorEastAsia" w:cs="Times New Roman"/>
        </w:rPr>
        <w:t xml:space="preserve">to </w:t>
      </w:r>
      <w:r w:rsidR="00FE3EC9" w:rsidRPr="00DC4A1F">
        <w:rPr>
          <w:rFonts w:eastAsiaTheme="minorEastAsia" w:cs="Times New Roman"/>
        </w:rPr>
        <w:lastRenderedPageBreak/>
        <w:t>avoid overfitting, d</w:t>
      </w:r>
      <w:r w:rsidRPr="00DC4A1F">
        <w:rPr>
          <w:rFonts w:eastAsiaTheme="minorEastAsia" w:cs="Times New Roman"/>
        </w:rPr>
        <w:t xml:space="preserve">ropout regularization is applied to each </w:t>
      </w:r>
      <w:r w:rsidR="00261EAD" w:rsidRPr="00DC4A1F">
        <w:rPr>
          <w:rFonts w:eastAsiaTheme="minorEastAsia" w:cs="Times New Roman"/>
        </w:rPr>
        <w:t xml:space="preserve">of the </w:t>
      </w:r>
      <w:r w:rsidRPr="00DC4A1F">
        <w:rPr>
          <w:rFonts w:eastAsiaTheme="minorEastAsia" w:cs="Times New Roman"/>
        </w:rPr>
        <w:t>hidden layer</w:t>
      </w:r>
      <w:r w:rsidR="00261EAD" w:rsidRPr="00DC4A1F">
        <w:rPr>
          <w:rFonts w:eastAsiaTheme="minorEastAsia" w:cs="Times New Roman"/>
        </w:rPr>
        <w:t>s</w:t>
      </w:r>
      <w:r w:rsidRPr="00DC4A1F">
        <w:rPr>
          <w:rFonts w:eastAsiaTheme="minorEastAsia" w:cs="Times New Roman"/>
        </w:rPr>
        <w:t xml:space="preserve"> with a probability of 0.30, which randomly sets a fraction of the input units to zero during training, as </w:t>
      </w:r>
      <w:r w:rsidR="00AF2AE6" w:rsidRPr="00DC4A1F">
        <w:rPr>
          <w:rFonts w:eastAsiaTheme="minorEastAsia" w:cs="Times New Roman"/>
        </w:rPr>
        <w:t xml:space="preserve">originally demonstrated in the work </w:t>
      </w:r>
      <w:r w:rsidRPr="00DC4A1F">
        <w:rPr>
          <w:rFonts w:eastAsiaTheme="minorEastAsia" w:cs="Times New Roman"/>
        </w:rPr>
        <w:t xml:space="preserve">by </w:t>
      </w:r>
      <w:r w:rsidR="00AF2AE6" w:rsidRPr="00DC4A1F">
        <w:rPr>
          <w:rFonts w:eastAsiaTheme="minorEastAsia" w:cs="Times New Roman"/>
        </w:rPr>
        <w:fldChar w:fldCharType="begin"/>
      </w:r>
      <w:r w:rsidR="00DF7EBE">
        <w:rPr>
          <w:rFonts w:eastAsiaTheme="minorEastAsia" w:cs="Times New Roman"/>
        </w:rPr>
        <w:instrText xml:space="preserve"> ADDIN ZOTERO_ITEM CSL_CITATION {"citationID":"7pCLMBZM","properties":{"formattedCitation":"(Srivastava et al., 2014)","plainCitation":"(Srivastava et al., 2014)","dontUpdate":true,"noteIndex":0},"citationItems":[{"id":324,"uris":["http://zotero.org/users/15602084/items/X7HV8DBT"],"itemData":{"id":324,"type":"article-journal","abstract":"Deep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sets.","container-title":"J. Mach. Learn. Res.","ISSN":"1532-4435","issue":"1","page":"1929–1958","source":"ACM Digital Library","title":"Dropout: a simple way to prevent neural networks from overfitting","title-short":"Dropout","volume":"15","author":[{"family":"Srivastava","given":"Nitish"},{"family":"Hinton","given":"Geoffrey"},{"family":"Krizhevsky","given":"Alex"},{"family":"Sutskever","given":"Ilya"},{"family":"Salakhutdinov","given":"Ruslan"}],"issued":{"date-parts":[["2014",1,1]]}}}],"schema":"https://github.com/citation-style-language/schema/raw/master/csl-citation.json"} </w:instrText>
      </w:r>
      <w:r w:rsidR="00AF2AE6" w:rsidRPr="00DC4A1F">
        <w:rPr>
          <w:rFonts w:eastAsiaTheme="minorEastAsia" w:cs="Times New Roman"/>
        </w:rPr>
        <w:fldChar w:fldCharType="separate"/>
      </w:r>
      <w:r w:rsidR="00AF2AE6" w:rsidRPr="00DC4A1F">
        <w:t>Srivastava et al. (2014)</w:t>
      </w:r>
      <w:r w:rsidR="00AF2AE6" w:rsidRPr="00DC4A1F">
        <w:rPr>
          <w:rFonts w:eastAsiaTheme="minorEastAsia" w:cs="Times New Roman"/>
        </w:rPr>
        <w:fldChar w:fldCharType="end"/>
      </w:r>
      <w:r w:rsidRPr="00DC4A1F">
        <w:rPr>
          <w:rFonts w:eastAsiaTheme="minorEastAsia" w:cs="Times New Roman"/>
        </w:rPr>
        <w:t>.</w:t>
      </w:r>
      <w:r w:rsidR="00AA6C5F" w:rsidRPr="00DC4A1F">
        <w:rPr>
          <w:rFonts w:eastAsiaTheme="minorEastAsia" w:cs="Times New Roman"/>
        </w:rPr>
        <w:t xml:space="preserve"> This d</w:t>
      </w:r>
      <w:r w:rsidRPr="00DC4A1F">
        <w:rPr>
          <w:rFonts w:eastAsiaTheme="minorEastAsia" w:cs="Times New Roman"/>
        </w:rPr>
        <w:t>ropout</w:t>
      </w:r>
      <w:r w:rsidR="00AA6C5F" w:rsidRPr="00DC4A1F">
        <w:rPr>
          <w:rFonts w:eastAsiaTheme="minorEastAsia" w:cs="Times New Roman"/>
        </w:rPr>
        <w:t xml:space="preserve"> method efficiently </w:t>
      </w:r>
      <w:r w:rsidR="00546199" w:rsidRPr="00DC4A1F">
        <w:rPr>
          <w:rFonts w:eastAsiaTheme="minorEastAsia" w:cs="Times New Roman"/>
        </w:rPr>
        <w:t>prevents</w:t>
      </w:r>
      <w:r w:rsidRPr="00DC4A1F">
        <w:rPr>
          <w:rFonts w:eastAsiaTheme="minorEastAsia" w:cs="Times New Roman"/>
        </w:rPr>
        <w:t xml:space="preserve"> overfitting by </w:t>
      </w:r>
      <w:r w:rsidRPr="006B5EDB">
        <w:rPr>
          <w:rFonts w:eastAsiaTheme="minorEastAsia" w:cs="Times New Roman"/>
        </w:rPr>
        <w:t xml:space="preserve">simulating ensemble learning within the network. The output layer uses the </w:t>
      </w:r>
      <w:proofErr w:type="spellStart"/>
      <w:r w:rsidRPr="006B5EDB">
        <w:rPr>
          <w:rFonts w:eastAsiaTheme="minorEastAsia" w:cs="Times New Roman"/>
        </w:rPr>
        <w:t>softmax</w:t>
      </w:r>
      <w:proofErr w:type="spellEnd"/>
      <w:r w:rsidRPr="006B5EDB">
        <w:rPr>
          <w:rFonts w:eastAsiaTheme="minorEastAsia" w:cs="Times New Roman"/>
        </w:rPr>
        <w:t xml:space="preserve"> activation function to </w:t>
      </w:r>
      <w:r w:rsidR="007763B8" w:rsidRPr="006B5EDB">
        <w:rPr>
          <w:rFonts w:eastAsiaTheme="minorEastAsia" w:cs="Times New Roman"/>
        </w:rPr>
        <w:t>map</w:t>
      </w:r>
      <w:r w:rsidRPr="006B5EDB">
        <w:rPr>
          <w:rFonts w:eastAsiaTheme="minorEastAsia" w:cs="Times New Roman"/>
        </w:rPr>
        <w:t xml:space="preserve"> logits </w:t>
      </w:r>
      <w:r w:rsidR="007763B8" w:rsidRPr="006B5EDB">
        <w:rPr>
          <w:rFonts w:eastAsiaTheme="minorEastAsia" w:cs="Times New Roman"/>
        </w:rPr>
        <w:t xml:space="preserve">to </w:t>
      </w:r>
      <w:r w:rsidRPr="006B5EDB">
        <w:rPr>
          <w:rFonts w:eastAsiaTheme="minorEastAsia" w:cs="Times New Roman"/>
        </w:rPr>
        <w:t xml:space="preserve">probabilities </w:t>
      </w:r>
      <w:r w:rsidR="00B751A1" w:rsidRPr="006B5EDB">
        <w:rPr>
          <w:rFonts w:eastAsiaTheme="minorEastAsia" w:cs="Times New Roman"/>
        </w:rPr>
        <w:t xml:space="preserve">associated with </w:t>
      </w:r>
      <w:r w:rsidRPr="006B5EDB">
        <w:rPr>
          <w:rFonts w:eastAsiaTheme="minorEastAsia" w:cs="Times New Roman"/>
        </w:rPr>
        <w:t xml:space="preserve">the three </w:t>
      </w:r>
      <w:r w:rsidR="00B751A1" w:rsidRPr="006B5EDB">
        <w:rPr>
          <w:rFonts w:eastAsiaTheme="minorEastAsia" w:cs="Times New Roman"/>
        </w:rPr>
        <w:t xml:space="preserve">failure </w:t>
      </w:r>
      <w:r w:rsidRPr="006B5EDB">
        <w:rPr>
          <w:rFonts w:eastAsiaTheme="minorEastAsia" w:cs="Times New Roman"/>
        </w:rPr>
        <w:t>risk c</w:t>
      </w:r>
      <w:r w:rsidR="00B751A1" w:rsidRPr="006B5EDB">
        <w:rPr>
          <w:rFonts w:eastAsiaTheme="minorEastAsia" w:cs="Times New Roman"/>
        </w:rPr>
        <w:t>lasses</w:t>
      </w:r>
      <w:r w:rsidRPr="006B5EDB">
        <w:rPr>
          <w:rFonts w:eastAsiaTheme="minorEastAsia" w:cs="Times New Roman"/>
        </w:rPr>
        <w:t xml:space="preserve">. The </w:t>
      </w:r>
      <w:proofErr w:type="spellStart"/>
      <w:r w:rsidRPr="006B5EDB">
        <w:rPr>
          <w:rFonts w:eastAsiaTheme="minorEastAsia" w:cs="Times New Roman"/>
        </w:rPr>
        <w:t>softmax</w:t>
      </w:r>
      <w:proofErr w:type="spellEnd"/>
      <w:r w:rsidRPr="006B5EDB">
        <w:rPr>
          <w:rFonts w:eastAsiaTheme="minorEastAsia" w:cs="Times New Roman"/>
        </w:rPr>
        <w:t xml:space="preserve"> function is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84889" w:rsidRPr="006B5EDB" w14:paraId="07669D3F" w14:textId="77777777" w:rsidTr="00684889">
        <w:tc>
          <w:tcPr>
            <w:tcW w:w="9350" w:type="dxa"/>
          </w:tcPr>
          <w:p w14:paraId="2A86909D" w14:textId="718F7BF4" w:rsidR="00684889" w:rsidRPr="006B5EDB" w:rsidRDefault="00000000" w:rsidP="00EB1D22">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m:rPr>
                        <m:sty m:val="p"/>
                      </m:rPr>
                      <w:rPr>
                        <w:rFonts w:ascii="Cambria Math" w:eastAsiaTheme="minorEastAsia" w:hAnsi="Cambria Math" w:cs="Times New Roman"/>
                      </w:rPr>
                      <m:t>σ</m:t>
                    </m:r>
                    <m:sSub>
                      <m:sSubPr>
                        <m:ctrlPr>
                          <w:rPr>
                            <w:rFonts w:ascii="Cambria Math" w:eastAsiaTheme="minorEastAsia" w:hAnsi="Cambria Math" w:cs="Times New Roman"/>
                            <w:i/>
                          </w:rPr>
                        </m:ctrlPr>
                      </m:sSubPr>
                      <m:e>
                        <m:d>
                          <m:dPr>
                            <m:ctrlPr>
                              <w:rPr>
                                <w:rFonts w:ascii="Cambria Math" w:eastAsiaTheme="minorEastAsia" w:hAnsi="Cambria Math" w:cs="Times New Roman"/>
                                <w:i/>
                              </w:rPr>
                            </m:ctrlPr>
                          </m:dPr>
                          <m:e>
                            <m:r>
                              <w:rPr>
                                <w:rFonts w:ascii="Cambria Math" w:eastAsiaTheme="minorEastAsia" w:hAnsi="Cambria Math" w:cs="Times New Roman"/>
                              </w:rPr>
                              <m:t>z</m:t>
                            </m:r>
                          </m:e>
                        </m:d>
                      </m:e>
                      <m:sub>
                        <m:r>
                          <w:rPr>
                            <w:rFonts w:ascii="Cambria Math" w:eastAsiaTheme="minorEastAsia" w:hAnsi="Cambria Math" w:cs="Times New Roman"/>
                          </w:rPr>
                          <m:t>j</m:t>
                        </m:r>
                      </m:sub>
                    </m:sSub>
                    <m:r>
                      <w:rPr>
                        <w:rFonts w:ascii="Cambria Math" w:eastAsiaTheme="minorEastAsia" w:hAnsi="Cambria Math" w:cs="Times New Roman"/>
                      </w:rPr>
                      <m:t>=</m:t>
                    </m:r>
                    <m:f>
                      <m:fPr>
                        <m:ctrlPr>
                          <w:rPr>
                            <w:rFonts w:ascii="Cambria Math" w:eastAsiaTheme="minorEastAsia" w:hAnsi="Cambria Math" w:cs="Times New Roman"/>
                          </w:rPr>
                        </m:ctrlPr>
                      </m:fPr>
                      <m:num>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j</m:t>
                                </m:r>
                              </m:sub>
                            </m:sSub>
                          </m:sup>
                        </m:sSup>
                        <m:ctrlPr>
                          <w:rPr>
                            <w:rFonts w:ascii="Cambria Math" w:eastAsiaTheme="minorEastAsia" w:hAnsi="Cambria Math" w:cs="Times New Roman"/>
                            <w:i/>
                          </w:rPr>
                        </m:ctrlPr>
                      </m:num>
                      <m:den>
                        <m:nary>
                          <m:naryPr>
                            <m:chr m:val="∑"/>
                            <m:ctrlPr>
                              <w:rPr>
                                <w:rFonts w:ascii="Cambria Math" w:eastAsiaTheme="minorEastAsia" w:hAnsi="Cambria Math" w:cs="Times New Roman"/>
                              </w:rPr>
                            </m:ctrlPr>
                          </m:naryPr>
                          <m:sub>
                            <m:r>
                              <w:rPr>
                                <w:rFonts w:ascii="Cambria Math" w:eastAsiaTheme="minorEastAsia" w:hAnsi="Cambria Math" w:cs="Times New Roman"/>
                              </w:rPr>
                              <m:t>k=1</m:t>
                            </m:r>
                            <m:ctrlPr>
                              <w:rPr>
                                <w:rFonts w:ascii="Cambria Math" w:eastAsiaTheme="minorEastAsia" w:hAnsi="Cambria Math" w:cs="Times New Roman"/>
                                <w:i/>
                              </w:rPr>
                            </m:ctrlPr>
                          </m:sub>
                          <m:sup>
                            <m:r>
                              <w:rPr>
                                <w:rFonts w:ascii="Cambria Math" w:eastAsiaTheme="minorEastAsia" w:hAnsi="Cambria Math" w:cs="Times New Roman"/>
                              </w:rPr>
                              <m:t>K</m:t>
                            </m:r>
                            <m:ctrlPr>
                              <w:rPr>
                                <w:rFonts w:ascii="Cambria Math" w:eastAsiaTheme="minorEastAsia" w:hAnsi="Cambria Math" w:cs="Times New Roman"/>
                                <w:i/>
                              </w:rPr>
                            </m:ctrlPr>
                          </m:sup>
                          <m:e>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k</m:t>
                                    </m:r>
                                  </m:sub>
                                </m:sSub>
                              </m:sup>
                            </m:sSup>
                            <m:ctrlPr>
                              <w:rPr>
                                <w:rFonts w:ascii="Cambria Math" w:eastAsiaTheme="minorEastAsia" w:hAnsi="Cambria Math" w:cs="Times New Roman"/>
                                <w:i/>
                              </w:rPr>
                            </m:ctrlPr>
                          </m:e>
                        </m:nary>
                        <m:ctrlPr>
                          <w:rPr>
                            <w:rFonts w:ascii="Cambria Math" w:eastAsiaTheme="minorEastAsia" w:hAnsi="Cambria Math" w:cs="Times New Roman"/>
                            <w:i/>
                          </w:rPr>
                        </m:ctrlPr>
                      </m:den>
                    </m:f>
                    <m:r>
                      <w:rPr>
                        <w:rFonts w:ascii="Cambria Math" w:eastAsiaTheme="minorEastAsia" w:hAnsi="Cambria Math" w:cs="Times New Roman"/>
                      </w:rPr>
                      <m:t>,</m:t>
                    </m:r>
                    <m:r>
                      <m:rPr>
                        <m:sty m:val="p"/>
                      </m:rPr>
                      <w:rPr>
                        <w:rFonts w:ascii="Cambria Math" w:eastAsiaTheme="minorEastAsia" w:hAnsi="Cambria Math" w:cs="Times New Roman"/>
                      </w:rPr>
                      <m:t> </m:t>
                    </m:r>
                    <m:r>
                      <w:rPr>
                        <w:rFonts w:ascii="Cambria Math" w:eastAsiaTheme="minorEastAsia" w:hAnsi="Cambria Math" w:cs="Times New Roman"/>
                      </w:rPr>
                      <m:t>j=1,</m:t>
                    </m:r>
                    <m:r>
                      <m:rPr>
                        <m:sty m:val="p"/>
                      </m:rPr>
                      <w:rPr>
                        <w:rFonts w:ascii="Cambria Math" w:eastAsiaTheme="minorEastAsia" w:hAnsi="Cambria Math" w:cs="Times New Roman"/>
                      </w:rPr>
                      <m:t>…</m:t>
                    </m:r>
                    <m:r>
                      <w:rPr>
                        <w:rFonts w:ascii="Cambria Math" w:eastAsiaTheme="minorEastAsia" w:hAnsi="Cambria Math" w:cs="Times New Roman"/>
                      </w:rPr>
                      <m:t>,K#</m:t>
                    </m:r>
                    <m:d>
                      <m:dPr>
                        <m:ctrlPr>
                          <w:rPr>
                            <w:rFonts w:ascii="Cambria Math" w:eastAsiaTheme="minorEastAsia" w:hAnsi="Cambria Math" w:cs="Times New Roman"/>
                            <w:i/>
                          </w:rPr>
                        </m:ctrlPr>
                      </m:dPr>
                      <m:e>
                        <m:r>
                          <w:rPr>
                            <w:rFonts w:ascii="Cambria Math" w:eastAsiaTheme="minorEastAsia" w:hAnsi="Cambria Math" w:cs="Times New Roman"/>
                          </w:rPr>
                          <m:t>19</m:t>
                        </m:r>
                      </m:e>
                    </m:d>
                  </m:e>
                </m:eqArr>
              </m:oMath>
            </m:oMathPara>
          </w:p>
        </w:tc>
      </w:tr>
    </w:tbl>
    <w:p w14:paraId="41E6D461" w14:textId="0B6EF8D4" w:rsidR="00745163" w:rsidRPr="006B5EDB" w:rsidRDefault="00897941" w:rsidP="00742890">
      <w:pPr>
        <w:tabs>
          <w:tab w:val="left" w:pos="1066"/>
        </w:tabs>
        <w:spacing w:before="240" w:line="276" w:lineRule="auto"/>
        <w:jc w:val="both"/>
        <w:rPr>
          <w:rFonts w:eastAsiaTheme="minorEastAsia" w:cs="Times New Roman"/>
        </w:rPr>
      </w:pPr>
      <w:r w:rsidRPr="006B5EDB">
        <w:rPr>
          <w:rFonts w:eastAsiaTheme="minorEastAsia"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j</m:t>
            </m:r>
          </m:sub>
        </m:sSub>
      </m:oMath>
      <w:r w:rsidRPr="006B5EDB">
        <w:rPr>
          <w:rFonts w:eastAsiaTheme="minorEastAsia" w:cs="Times New Roman"/>
        </w:rPr>
        <w:t xml:space="preserve"> is the input to the</w:t>
      </w:r>
      <w:r w:rsidR="00E406D9" w:rsidRPr="006B5EDB">
        <w:rPr>
          <w:rFonts w:eastAsiaTheme="minorEastAsia" w:cs="Times New Roman"/>
        </w:rPr>
        <w:t xml:space="preserve"> </w:t>
      </w:r>
      <m:oMath>
        <m:r>
          <w:rPr>
            <w:rFonts w:ascii="Cambria Math" w:eastAsiaTheme="minorEastAsia" w:hAnsi="Cambria Math" w:cs="Times New Roman"/>
          </w:rPr>
          <m:t>j-th</m:t>
        </m:r>
      </m:oMath>
      <w:r w:rsidRPr="006B5EDB">
        <w:rPr>
          <w:rFonts w:eastAsiaTheme="minorEastAsia" w:cs="Times New Roman"/>
        </w:rPr>
        <w:t xml:space="preserve">  node, and </w:t>
      </w:r>
      <m:oMath>
        <m:r>
          <w:rPr>
            <w:rFonts w:ascii="Cambria Math" w:eastAsiaTheme="minorEastAsia" w:hAnsi="Cambria Math" w:cs="Times New Roman"/>
          </w:rPr>
          <m:t>K</m:t>
        </m:r>
      </m:oMath>
      <w:r w:rsidR="00941C3B" w:rsidRPr="006B5EDB">
        <w:rPr>
          <w:rFonts w:eastAsiaTheme="minorEastAsia" w:cs="Times New Roman"/>
          <w:i/>
          <w:iCs/>
        </w:rPr>
        <w:t xml:space="preserve"> </w:t>
      </w:r>
      <w:r w:rsidR="00941C3B" w:rsidRPr="006B5EDB">
        <w:rPr>
          <w:rFonts w:eastAsiaTheme="minorEastAsia" w:cs="Times New Roman"/>
        </w:rPr>
        <w:t>represents</w:t>
      </w:r>
      <w:r w:rsidRPr="006B5EDB">
        <w:rPr>
          <w:rFonts w:eastAsiaTheme="minorEastAsia" w:cs="Times New Roman"/>
        </w:rPr>
        <w:t xml:space="preserve"> the total number of classes (in this case, </w:t>
      </w:r>
      <m:oMath>
        <m:r>
          <w:rPr>
            <w:rFonts w:ascii="Cambria Math" w:eastAsiaTheme="minorEastAsia" w:hAnsi="Cambria Math" w:cs="Times New Roman"/>
          </w:rPr>
          <m:t>K=3</m:t>
        </m:r>
      </m:oMath>
      <w:r w:rsidRPr="006B5EDB">
        <w:rPr>
          <w:rFonts w:eastAsiaTheme="minorEastAsia" w:cs="Times New Roman"/>
        </w:rPr>
        <w:t>).</w:t>
      </w:r>
      <w:r w:rsidR="00DF2457" w:rsidRPr="006B5EDB">
        <w:rPr>
          <w:rFonts w:eastAsiaTheme="minorEastAsia" w:cs="Times New Roman"/>
        </w:rPr>
        <w:t xml:space="preserve"> </w:t>
      </w:r>
      <w:r w:rsidR="001903F8" w:rsidRPr="006B5EDB">
        <w:rPr>
          <w:rFonts w:eastAsiaTheme="minorEastAsia" w:cs="Times New Roman"/>
        </w:rPr>
        <w:t xml:space="preserve">The categorical cross-entropy loss function </w:t>
      </w:r>
      <w:r w:rsidR="002D2896" w:rsidRPr="006B5EDB">
        <w:rPr>
          <w:rFonts w:eastAsiaTheme="minorEastAsia" w:cs="Times New Roman"/>
        </w:rPr>
        <w:t>which is presented in</w:t>
      </w:r>
      <w:r w:rsidR="0098434F" w:rsidRPr="006B5EDB">
        <w:rPr>
          <w:rFonts w:eastAsiaTheme="minorEastAsia" w:cs="Times New Roman"/>
        </w:rPr>
        <w:t xml:space="preserve"> </w:t>
      </w:r>
      <w:r w:rsidR="00CA755C" w:rsidRPr="006B5EDB">
        <w:rPr>
          <w:rFonts w:eastAsiaTheme="minorEastAsia" w:cs="Times New Roman"/>
          <w:b/>
          <w:bCs/>
        </w:rPr>
        <w:t>E</w:t>
      </w:r>
      <w:r w:rsidR="0098434F" w:rsidRPr="006B5EDB">
        <w:rPr>
          <w:rFonts w:eastAsiaTheme="minorEastAsia" w:cs="Times New Roman"/>
          <w:b/>
          <w:bCs/>
        </w:rPr>
        <w:t>q.</w:t>
      </w:r>
      <w:r w:rsidR="00DF2457" w:rsidRPr="006B5EDB">
        <w:rPr>
          <w:rFonts w:eastAsiaTheme="minorEastAsia" w:cs="Times New Roman"/>
          <w:b/>
          <w:bCs/>
        </w:rPr>
        <w:t>13</w:t>
      </w:r>
      <w:r w:rsidR="00DF2457" w:rsidRPr="006B5EDB">
        <w:rPr>
          <w:rFonts w:eastAsiaTheme="minorEastAsia" w:cs="Times New Roman"/>
        </w:rPr>
        <w:t xml:space="preserve"> </w:t>
      </w:r>
      <w:r w:rsidR="001903F8" w:rsidRPr="006B5EDB">
        <w:rPr>
          <w:rFonts w:eastAsiaTheme="minorEastAsia" w:cs="Times New Roman"/>
        </w:rPr>
        <w:t>is utilized for training the model, which measures the divergence between the predicted probability distribution and the true distribution</w:t>
      </w:r>
      <w:r w:rsidR="00DF2457" w:rsidRPr="006B5EDB">
        <w:rPr>
          <w:rFonts w:eastAsiaTheme="minorEastAsia" w:cs="Times New Roman"/>
        </w:rPr>
        <w:t>.</w:t>
      </w:r>
      <w:r w:rsidR="00332CB0" w:rsidRPr="006B5EDB">
        <w:rPr>
          <w:rFonts w:eastAsiaTheme="minorEastAsia" w:cs="Times New Roman"/>
        </w:rPr>
        <w:t xml:space="preserve"> However, here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ik</m:t>
            </m:r>
          </m:sub>
        </m:sSub>
      </m:oMath>
      <w:r w:rsidR="006F4BE2" w:rsidRPr="006B5EDB">
        <w:rPr>
          <w:rFonts w:eastAsiaTheme="minorEastAsia" w:cs="Times New Roman"/>
        </w:rPr>
        <w:t xml:space="preserve"> is the one-hot encoded ground truth for the </w:t>
      </w:r>
      <m:oMath>
        <m:r>
          <w:rPr>
            <w:rFonts w:ascii="Cambria Math" w:eastAsiaTheme="minorEastAsia" w:hAnsi="Cambria Math" w:cs="Times New Roman"/>
          </w:rPr>
          <m:t>i-th</m:t>
        </m:r>
      </m:oMath>
      <w:r w:rsidR="006F4BE2" w:rsidRPr="006B5EDB">
        <w:rPr>
          <w:rFonts w:eastAsiaTheme="minorEastAsia" w:cs="Times New Roman"/>
        </w:rPr>
        <w:t xml:space="preserve"> sample and the </w:t>
      </w:r>
      <m:oMath>
        <m:r>
          <w:rPr>
            <w:rFonts w:ascii="Cambria Math" w:eastAsiaTheme="minorEastAsia" w:hAnsi="Cambria Math" w:cs="Times New Roman"/>
          </w:rPr>
          <m:t xml:space="preserve">k-th </m:t>
        </m:r>
      </m:oMath>
      <w:r w:rsidR="006F4BE2" w:rsidRPr="006B5EDB">
        <w:rPr>
          <w:rFonts w:eastAsiaTheme="minorEastAsia" w:cs="Times New Roman"/>
        </w:rPr>
        <w:t>class, and</w:t>
      </w:r>
      <w:r w:rsidR="0051147B" w:rsidRPr="006B5EDB">
        <w:rPr>
          <w:rFonts w:eastAsiaTheme="minorEastAsia" w:cs="Times New Roman"/>
        </w:rPr>
        <w:t xml:space="preserve"> </w:t>
      </w:r>
      <w:r w:rsidR="006F4BE2" w:rsidRPr="006B5EDB">
        <w:rPr>
          <w:rFonts w:ascii="Arial" w:eastAsiaTheme="minorEastAsia" w:hAnsi="Arial" w:cs="Arial"/>
        </w:rPr>
        <w:t>​</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ik</m:t>
            </m:r>
          </m:sub>
        </m:sSub>
      </m:oMath>
      <w:r w:rsidR="006F4BE2" w:rsidRPr="006B5EDB">
        <w:rPr>
          <w:rFonts w:eastAsiaTheme="minorEastAsia" w:cs="Times New Roman"/>
        </w:rPr>
        <w:t xml:space="preserve"> is the predicted probability for the same sample and class</w:t>
      </w:r>
      <w:r w:rsidR="00112745" w:rsidRPr="006B5EDB">
        <w:rPr>
          <w:rFonts w:eastAsiaTheme="minorEastAsia" w:cs="Times New Roman"/>
        </w:rPr>
        <w:t>.</w:t>
      </w:r>
      <w:r w:rsidR="00D62C15" w:rsidRPr="006B5EDB">
        <w:rPr>
          <w:rFonts w:eastAsiaTheme="minorEastAsia" w:cs="Times New Roman"/>
        </w:rPr>
        <w:t xml:space="preserve"> Furthermore, the Adam optimizer is also used for training the ANN</w:t>
      </w:r>
      <w:r w:rsidR="00B03248" w:rsidRPr="006B5EDB">
        <w:rPr>
          <w:rFonts w:eastAsiaTheme="minorEastAsia" w:cs="Times New Roman"/>
        </w:rPr>
        <w:t xml:space="preserve"> which pro</w:t>
      </w:r>
      <w:r w:rsidR="00D57B04" w:rsidRPr="006B5EDB">
        <w:rPr>
          <w:rFonts w:eastAsiaTheme="minorEastAsia" w:cs="Times New Roman"/>
        </w:rPr>
        <w:t>vide</w:t>
      </w:r>
      <w:r w:rsidR="00EE3B96" w:rsidRPr="006B5EDB">
        <w:rPr>
          <w:rFonts w:eastAsiaTheme="minorEastAsia" w:cs="Times New Roman"/>
        </w:rPr>
        <w:t>s</w:t>
      </w:r>
      <w:r w:rsidR="00D62C15" w:rsidRPr="006B5EDB">
        <w:rPr>
          <w:rFonts w:eastAsiaTheme="minorEastAsia" w:cs="Times New Roman"/>
        </w:rPr>
        <w:t xml:space="preserve"> an adaptive learning rate for efficient convergence. </w:t>
      </w:r>
      <w:r w:rsidR="00CA755C" w:rsidRPr="006B5EDB">
        <w:rPr>
          <w:rFonts w:eastAsiaTheme="minorEastAsia" w:cs="Times New Roman"/>
        </w:rPr>
        <w:fldChar w:fldCharType="begin"/>
      </w:r>
      <w:r w:rsidR="00CA755C" w:rsidRPr="006B5EDB">
        <w:rPr>
          <w:rFonts w:eastAsiaTheme="minorEastAsia" w:cs="Times New Roman"/>
        </w:rPr>
        <w:instrText xml:space="preserve"> ADDIN ZOTERO_ITEM CSL_CITATION {"citationID":"mKs1LX5f","properties":{"formattedCitation":"(Kingma &amp; Ba, 2017)","plainCitation":"(Kingma &amp; Ba, 2017)","noteIndex":0},"citationItems":[{"id":318,"uris":["http://zotero.org/users/15602084/items/MMTJ3J9D"],"itemData":{"id":318,"type":"article","abstract":"We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P."},{"family":"Ba","given":"Jimmy"}],"accessed":{"date-parts":[["2025",2,10]]},"issued":{"date-parts":[["2017",1,30]]}}}],"schema":"https://github.com/citation-style-language/schema/raw/master/csl-citation.json"} </w:instrText>
      </w:r>
      <w:r w:rsidR="00CA755C" w:rsidRPr="006B5EDB">
        <w:rPr>
          <w:rFonts w:eastAsiaTheme="minorEastAsia" w:cs="Times New Roman"/>
        </w:rPr>
        <w:fldChar w:fldCharType="separate"/>
      </w:r>
      <w:r w:rsidR="00DF7EBE" w:rsidRPr="006B5EDB">
        <w:rPr>
          <w:rFonts w:ascii="Aptos" w:hAnsi="Aptos"/>
        </w:rPr>
        <w:t>(Kingma &amp; Ba, 2017)</w:t>
      </w:r>
      <w:r w:rsidR="00CA755C" w:rsidRPr="006B5EDB">
        <w:rPr>
          <w:rFonts w:eastAsiaTheme="minorEastAsia" w:cs="Times New Roman"/>
        </w:rPr>
        <w:fldChar w:fldCharType="end"/>
      </w:r>
      <w:r w:rsidR="00944D9C" w:rsidRPr="006B5EDB">
        <w:rPr>
          <w:rFonts w:eastAsiaTheme="minorEastAsia" w:cs="Times New Roman"/>
        </w:rPr>
        <w:t xml:space="preserve"> presented the</w:t>
      </w:r>
      <w:r w:rsidR="00D62C15" w:rsidRPr="006B5EDB">
        <w:rPr>
          <w:rFonts w:eastAsiaTheme="minorEastAsia" w:cs="Times New Roman"/>
        </w:rPr>
        <w:t xml:space="preserve"> Adam update rules given </w:t>
      </w:r>
      <w:r w:rsidR="008D31C7" w:rsidRPr="006B5EDB">
        <w:rPr>
          <w:rFonts w:eastAsiaTheme="minorEastAsia" w:cs="Times New Roman"/>
        </w:rPr>
        <w:t xml:space="preserve">by </w:t>
      </w:r>
      <w:r w:rsidR="00CA755C" w:rsidRPr="006B5EDB">
        <w:rPr>
          <w:rFonts w:eastAsiaTheme="minorEastAsia" w:cs="Times New Roman"/>
          <w:b/>
          <w:bCs/>
        </w:rPr>
        <w:t>E</w:t>
      </w:r>
      <w:r w:rsidR="008D31C7" w:rsidRPr="006B5EDB">
        <w:rPr>
          <w:rFonts w:eastAsiaTheme="minorEastAsia" w:cs="Times New Roman"/>
          <w:b/>
          <w:bCs/>
        </w:rPr>
        <w:t>q. 20-24</w:t>
      </w:r>
      <w:r w:rsidR="008D31C7" w:rsidRPr="006B5EDB">
        <w:rPr>
          <w:rFonts w:eastAsiaTheme="minorEastAsia" w:cs="Times New Roman"/>
        </w:rPr>
        <w:t xml:space="preserve"> below</w:t>
      </w:r>
      <w:r w:rsidR="00D62C15" w:rsidRPr="006B5EDB">
        <w:rPr>
          <w:rFonts w:eastAsiaTheme="minorEastAsia"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57B04" w:rsidRPr="006B5EDB" w14:paraId="73399BE2" w14:textId="77777777" w:rsidTr="002A1750">
        <w:tc>
          <w:tcPr>
            <w:tcW w:w="9350" w:type="dxa"/>
          </w:tcPr>
          <w:p w14:paraId="671540D1" w14:textId="55AA8FE4" w:rsidR="00D57B04" w:rsidRPr="006B5EDB" w:rsidRDefault="00000000" w:rsidP="00D57B04">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t-1</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1</m:t>
                            </m:r>
                          </m:sub>
                        </m:sSub>
                      </m:e>
                    </m:d>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20</m:t>
                        </m:r>
                      </m:e>
                    </m:d>
                  </m:e>
                </m:eqArr>
              </m:oMath>
            </m:oMathPara>
          </w:p>
          <w:p w14:paraId="35647D39" w14:textId="77777777" w:rsidR="00D57B04" w:rsidRPr="006B5EDB" w:rsidRDefault="00D57B04" w:rsidP="00D57B04">
            <w:pPr>
              <w:tabs>
                <w:tab w:val="left" w:pos="1066"/>
              </w:tabs>
              <w:spacing w:line="276" w:lineRule="auto"/>
              <w:jc w:val="both"/>
              <w:rPr>
                <w:rFonts w:eastAsiaTheme="minorEastAsia" w:cs="Times New Roman"/>
              </w:rPr>
            </w:pPr>
          </w:p>
          <w:p w14:paraId="6B24D1BD" w14:textId="33E8E83D" w:rsidR="00D57B04" w:rsidRPr="006B5EDB" w:rsidRDefault="00000000" w:rsidP="00D57B04">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t-1</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β</m:t>
                            </m:r>
                          </m:e>
                          <m:sub>
                            <m:r>
                              <w:rPr>
                                <w:rFonts w:ascii="Cambria Math" w:eastAsiaTheme="minorEastAsia" w:hAnsi="Cambria Math" w:cs="Times New Roman"/>
                              </w:rPr>
                              <m:t>2</m:t>
                            </m:r>
                          </m:sub>
                        </m:sSub>
                      </m:e>
                    </m:d>
                    <m:sSubSup>
                      <m:sSubSupPr>
                        <m:ctrlPr>
                          <w:rPr>
                            <w:rFonts w:ascii="Cambria Math" w:eastAsiaTheme="minorEastAsia" w:hAnsi="Cambria Math" w:cs="Times New Roman"/>
                            <w:i/>
                          </w:rPr>
                        </m:ctrlPr>
                      </m:sSubSupPr>
                      <m:e>
                        <m:r>
                          <w:rPr>
                            <w:rFonts w:ascii="Cambria Math" w:eastAsiaTheme="minorEastAsia" w:hAnsi="Cambria Math" w:cs="Times New Roman"/>
                          </w:rPr>
                          <m:t>g</m:t>
                        </m:r>
                      </m:e>
                      <m:sub>
                        <m:r>
                          <w:rPr>
                            <w:rFonts w:ascii="Cambria Math" w:eastAsiaTheme="minorEastAsia" w:hAnsi="Cambria Math" w:cs="Times New Roman"/>
                          </w:rPr>
                          <m:t>t</m:t>
                        </m:r>
                      </m:sub>
                      <m:sup>
                        <m:r>
                          <w:rPr>
                            <w:rFonts w:ascii="Cambria Math" w:eastAsiaTheme="minorEastAsia" w:hAnsi="Cambria Math" w:cs="Times New Roman"/>
                          </w:rPr>
                          <m:t>2</m:t>
                        </m:r>
                      </m:sup>
                    </m:sSubSup>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21</m:t>
                        </m:r>
                      </m:e>
                    </m:d>
                  </m:e>
                </m:eqArr>
              </m:oMath>
            </m:oMathPara>
          </w:p>
          <w:p w14:paraId="7E8F3E49" w14:textId="77777777" w:rsidR="00D57B04" w:rsidRPr="006B5EDB" w:rsidRDefault="00D57B04" w:rsidP="00D57B04">
            <w:pPr>
              <w:tabs>
                <w:tab w:val="left" w:pos="1066"/>
              </w:tabs>
              <w:spacing w:line="276" w:lineRule="auto"/>
              <w:jc w:val="both"/>
              <w:rPr>
                <w:rFonts w:eastAsiaTheme="minorEastAsia" w:cs="Times New Roman"/>
              </w:rPr>
            </w:pPr>
          </w:p>
          <w:p w14:paraId="585575D2" w14:textId="425E9DF4" w:rsidR="00D57B04" w:rsidRPr="006B5EDB" w:rsidRDefault="00000000" w:rsidP="00D57B04">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m</m:t>
                            </m:r>
                            <m:ctrlPr>
                              <w:rPr>
                                <w:rFonts w:ascii="Cambria Math" w:eastAsiaTheme="minorEastAsia" w:hAnsi="Cambria Math" w:cs="Times New Roman"/>
                              </w:rPr>
                            </m:ctrlPr>
                          </m:e>
                          <m:sub>
                            <m:r>
                              <w:rPr>
                                <w:rFonts w:ascii="Cambria Math" w:eastAsiaTheme="minorEastAsia" w:hAnsi="Cambria Math" w:cs="Times New Roman"/>
                              </w:rPr>
                              <m:t>t</m:t>
                            </m:r>
                          </m:sub>
                        </m:sSub>
                      </m:e>
                    </m:acc>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ctrlPr>
                          <w:rPr>
                            <w:rFonts w:ascii="Cambria Math" w:eastAsiaTheme="minorEastAsia" w:hAnsi="Cambria Math" w:cs="Times New Roman"/>
                            <w:i/>
                          </w:rPr>
                        </m:ctrlPr>
                      </m:num>
                      <m:den>
                        <m:r>
                          <w:rPr>
                            <w:rFonts w:ascii="Cambria Math" w:eastAsiaTheme="minorEastAsia" w:hAnsi="Cambria Math" w:cs="Times New Roman"/>
                          </w:rPr>
                          <m:t>1-</m:t>
                        </m:r>
                        <m:sSubSup>
                          <m:sSubSupPr>
                            <m:ctrlPr>
                              <w:rPr>
                                <w:rFonts w:ascii="Cambria Math" w:eastAsiaTheme="minorEastAsia" w:hAnsi="Cambria Math" w:cs="Times New Roman"/>
                                <w:i/>
                              </w:rPr>
                            </m:ctrlPr>
                          </m:sSubSupPr>
                          <m:e>
                            <m:r>
                              <m:rPr>
                                <m:sty m:val="p"/>
                              </m:rPr>
                              <w:rPr>
                                <w:rFonts w:ascii="Cambria Math" w:eastAsiaTheme="minorEastAsia" w:hAnsi="Cambria Math" w:cs="Times New Roman"/>
                              </w:rPr>
                              <m:t>β</m:t>
                            </m:r>
                          </m:e>
                          <m:sub>
                            <m:r>
                              <w:rPr>
                                <w:rFonts w:ascii="Cambria Math" w:eastAsiaTheme="minorEastAsia" w:hAnsi="Cambria Math" w:cs="Times New Roman"/>
                              </w:rPr>
                              <m:t>1</m:t>
                            </m:r>
                          </m:sub>
                          <m:sup>
                            <m:r>
                              <w:rPr>
                                <w:rFonts w:ascii="Cambria Math" w:eastAsiaTheme="minorEastAsia" w:hAnsi="Cambria Math" w:cs="Times New Roman"/>
                              </w:rPr>
                              <m:t>t</m:t>
                            </m:r>
                          </m:sup>
                        </m:sSubSup>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22</m:t>
                        </m:r>
                      </m:e>
                    </m:d>
                  </m:e>
                </m:eqArr>
              </m:oMath>
            </m:oMathPara>
          </w:p>
          <w:p w14:paraId="6195EA81" w14:textId="77777777" w:rsidR="00D57B04" w:rsidRPr="006B5EDB" w:rsidRDefault="00D57B04" w:rsidP="00D57B04">
            <w:pPr>
              <w:tabs>
                <w:tab w:val="left" w:pos="1066"/>
              </w:tabs>
              <w:spacing w:line="276" w:lineRule="auto"/>
              <w:jc w:val="both"/>
              <w:rPr>
                <w:rFonts w:eastAsiaTheme="minorEastAsia" w:cs="Times New Roman"/>
              </w:rPr>
            </w:pPr>
          </w:p>
          <w:p w14:paraId="4F52424F" w14:textId="153292A1" w:rsidR="00D57B04" w:rsidRPr="006B5EDB" w:rsidRDefault="00000000" w:rsidP="00D57B04">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v</m:t>
                            </m:r>
                            <m:ctrlPr>
                              <w:rPr>
                                <w:rFonts w:ascii="Cambria Math" w:eastAsiaTheme="minorEastAsia" w:hAnsi="Cambria Math" w:cs="Times New Roman"/>
                              </w:rPr>
                            </m:ctrlPr>
                          </m:e>
                          <m:sub>
                            <m:r>
                              <w:rPr>
                                <w:rFonts w:ascii="Cambria Math" w:eastAsiaTheme="minorEastAsia" w:hAnsi="Cambria Math" w:cs="Times New Roman"/>
                              </w:rPr>
                              <m:t>t</m:t>
                            </m:r>
                          </m:sub>
                        </m:sSub>
                      </m:e>
                    </m:acc>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ctrlPr>
                          <w:rPr>
                            <w:rFonts w:ascii="Cambria Math" w:eastAsiaTheme="minorEastAsia" w:hAnsi="Cambria Math" w:cs="Times New Roman"/>
                            <w:i/>
                          </w:rPr>
                        </m:ctrlPr>
                      </m:num>
                      <m:den>
                        <m:r>
                          <w:rPr>
                            <w:rFonts w:ascii="Cambria Math" w:eastAsiaTheme="minorEastAsia" w:hAnsi="Cambria Math" w:cs="Times New Roman"/>
                          </w:rPr>
                          <m:t>1-</m:t>
                        </m:r>
                        <m:sSubSup>
                          <m:sSubSupPr>
                            <m:ctrlPr>
                              <w:rPr>
                                <w:rFonts w:ascii="Cambria Math" w:eastAsiaTheme="minorEastAsia" w:hAnsi="Cambria Math" w:cs="Times New Roman"/>
                                <w:i/>
                              </w:rPr>
                            </m:ctrlPr>
                          </m:sSubSupPr>
                          <m:e>
                            <m:r>
                              <m:rPr>
                                <m:sty m:val="p"/>
                              </m:rPr>
                              <w:rPr>
                                <w:rFonts w:ascii="Cambria Math" w:eastAsiaTheme="minorEastAsia" w:hAnsi="Cambria Math" w:cs="Times New Roman"/>
                              </w:rPr>
                              <m:t>β</m:t>
                            </m:r>
                          </m:e>
                          <m:sub>
                            <m:r>
                              <w:rPr>
                                <w:rFonts w:ascii="Cambria Math" w:eastAsiaTheme="minorEastAsia" w:hAnsi="Cambria Math" w:cs="Times New Roman"/>
                              </w:rPr>
                              <m:t>2</m:t>
                            </m:r>
                          </m:sub>
                          <m:sup>
                            <m:r>
                              <w:rPr>
                                <w:rFonts w:ascii="Cambria Math" w:eastAsiaTheme="minorEastAsia" w:hAnsi="Cambria Math" w:cs="Times New Roman"/>
                              </w:rPr>
                              <m:t>t</m:t>
                            </m:r>
                          </m:sup>
                        </m:sSubSup>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23</m:t>
                        </m:r>
                      </m:e>
                    </m:d>
                  </m:e>
                </m:eqArr>
              </m:oMath>
            </m:oMathPara>
          </w:p>
          <w:p w14:paraId="21C6BCAC" w14:textId="77777777" w:rsidR="00D57B04" w:rsidRPr="006B5EDB" w:rsidRDefault="00D57B04" w:rsidP="00D57B04">
            <w:pPr>
              <w:tabs>
                <w:tab w:val="left" w:pos="1066"/>
              </w:tabs>
              <w:spacing w:line="276" w:lineRule="auto"/>
              <w:jc w:val="both"/>
              <w:rPr>
                <w:rFonts w:eastAsiaTheme="minorEastAsia" w:cs="Times New Roman"/>
              </w:rPr>
            </w:pPr>
          </w:p>
          <w:p w14:paraId="3787E3C4" w14:textId="44C45373" w:rsidR="00D57B04" w:rsidRPr="006B5EDB" w:rsidRDefault="00000000" w:rsidP="00EB1D22">
            <w:pPr>
              <w:tabs>
                <w:tab w:val="left" w:pos="1066"/>
              </w:tabs>
              <w:spacing w:line="276"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m:rPr>
                            <m:sty m:val="p"/>
                          </m:rPr>
                          <w:rPr>
                            <w:rFonts w:ascii="Cambria Math" w:eastAsiaTheme="minorEastAsia" w:hAnsi="Cambria Math" w:cs="Times New Roman"/>
                          </w:rPr>
                          <m:t>θ</m:t>
                        </m:r>
                        <m:ctrlPr>
                          <w:rPr>
                            <w:rFonts w:ascii="Cambria Math" w:eastAsiaTheme="minorEastAsia" w:hAnsi="Cambria Math" w:cs="Times New Roman"/>
                          </w:rPr>
                        </m:ctrlP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θ</m:t>
                        </m:r>
                      </m:e>
                      <m:sub>
                        <m:r>
                          <w:rPr>
                            <w:rFonts w:ascii="Cambria Math" w:eastAsiaTheme="minorEastAsia" w:hAnsi="Cambria Math" w:cs="Times New Roman"/>
                          </w:rPr>
                          <m:t>t-1</m:t>
                        </m:r>
                      </m:sub>
                    </m:sSub>
                    <m:r>
                      <w:rPr>
                        <w:rFonts w:ascii="Cambria Math" w:eastAsiaTheme="minorEastAsia" w:hAnsi="Cambria Math" w:cs="Times New Roman"/>
                      </w:rPr>
                      <m:t>-</m:t>
                    </m:r>
                    <m:r>
                      <m:rPr>
                        <m:sty m:val="p"/>
                      </m:rPr>
                      <w:rPr>
                        <w:rFonts w:ascii="Cambria Math" w:eastAsiaTheme="minorEastAsia" w:hAnsi="Cambria Math" w:cs="Times New Roman"/>
                      </w:rPr>
                      <m:t>α</m:t>
                    </m:r>
                    <m:f>
                      <m:fPr>
                        <m:ctrlPr>
                          <w:rPr>
                            <w:rFonts w:ascii="Cambria Math" w:eastAsiaTheme="minorEastAsia" w:hAnsi="Cambria Math" w:cs="Times New Roman"/>
                          </w:rPr>
                        </m:ctrlPr>
                      </m:fPr>
                      <m:num>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m</m:t>
                                </m:r>
                                <m:ctrlPr>
                                  <w:rPr>
                                    <w:rFonts w:ascii="Cambria Math" w:eastAsiaTheme="minorEastAsia" w:hAnsi="Cambria Math" w:cs="Times New Roman"/>
                                  </w:rPr>
                                </m:ctrlPr>
                              </m:e>
                              <m:sub>
                                <m:r>
                                  <w:rPr>
                                    <w:rFonts w:ascii="Cambria Math" w:eastAsiaTheme="minorEastAsia" w:hAnsi="Cambria Math" w:cs="Times New Roman"/>
                                  </w:rPr>
                                  <m:t>t</m:t>
                                </m:r>
                              </m:sub>
                            </m:sSub>
                          </m:e>
                        </m:acc>
                        <m:ctrlPr>
                          <w:rPr>
                            <w:rFonts w:ascii="Cambria Math" w:eastAsiaTheme="minorEastAsia" w:hAnsi="Cambria Math" w:cs="Times New Roman"/>
                            <w:i/>
                          </w:rPr>
                        </m:ctrlPr>
                      </m:num>
                      <m:den>
                        <m:rad>
                          <m:radPr>
                            <m:degHide m:val="1"/>
                            <m:ctrlPr>
                              <w:rPr>
                                <w:rFonts w:ascii="Cambria Math" w:eastAsiaTheme="minorEastAsia" w:hAnsi="Cambria Math" w:cs="Times New Roman"/>
                              </w:rPr>
                            </m:ctrlPr>
                          </m:radPr>
                          <m:deg>
                            <m:ctrlPr>
                              <w:rPr>
                                <w:rFonts w:ascii="Cambria Math" w:eastAsiaTheme="minorEastAsia" w:hAnsi="Cambria Math" w:cs="Times New Roman"/>
                                <w:i/>
                              </w:rPr>
                            </m:ctrlPr>
                          </m:deg>
                          <m:e>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v</m:t>
                                    </m:r>
                                    <m:ctrlPr>
                                      <w:rPr>
                                        <w:rFonts w:ascii="Cambria Math" w:eastAsiaTheme="minorEastAsia" w:hAnsi="Cambria Math" w:cs="Times New Roman"/>
                                      </w:rPr>
                                    </m:ctrlPr>
                                  </m:e>
                                  <m:sub>
                                    <m:r>
                                      <w:rPr>
                                        <w:rFonts w:ascii="Cambria Math" w:eastAsiaTheme="minorEastAsia" w:hAnsi="Cambria Math" w:cs="Times New Roman"/>
                                      </w:rPr>
                                      <m:t>t</m:t>
                                    </m:r>
                                  </m:sub>
                                </m:sSub>
                              </m:e>
                            </m:acc>
                          </m:e>
                        </m:rad>
                        <m:r>
                          <w:rPr>
                            <w:rFonts w:ascii="Cambria Math" w:eastAsiaTheme="minorEastAsia" w:hAnsi="Cambria Math" w:cs="Times New Roman"/>
                          </w:rPr>
                          <m:t>+</m:t>
                        </m:r>
                        <m:r>
                          <m:rPr>
                            <m:sty m:val="p"/>
                          </m:rPr>
                          <w:rPr>
                            <w:rFonts w:ascii="Cambria Math" w:eastAsiaTheme="minorEastAsia" w:hAnsi="Cambria Math" w:cs="Times New Roman"/>
                          </w:rPr>
                          <m:t>ϵ</m:t>
                        </m:r>
                        <m:ctrlPr>
                          <w:rPr>
                            <w:rFonts w:ascii="Cambria Math" w:eastAsiaTheme="minorEastAsia" w:hAnsi="Cambria Math" w:cs="Times New Roman"/>
                            <w:i/>
                          </w:rPr>
                        </m:ctrlP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24</m:t>
                        </m:r>
                      </m:e>
                    </m:d>
                  </m:e>
                </m:eqArr>
              </m:oMath>
            </m:oMathPara>
          </w:p>
        </w:tc>
      </w:tr>
    </w:tbl>
    <w:p w14:paraId="120DF0C5" w14:textId="6D3B090A" w:rsidR="0011720A" w:rsidRPr="00DC4A1F" w:rsidRDefault="0061772D" w:rsidP="00F66EE9">
      <w:pPr>
        <w:tabs>
          <w:tab w:val="left" w:pos="1066"/>
        </w:tabs>
        <w:spacing w:before="240" w:line="276" w:lineRule="auto"/>
        <w:jc w:val="both"/>
        <w:rPr>
          <w:rFonts w:eastAsiaTheme="minorEastAsia" w:cs="Times New Roman"/>
        </w:rPr>
      </w:pPr>
      <w:r w:rsidRPr="006B5EDB">
        <w:rPr>
          <w:rFonts w:eastAsiaTheme="minorEastAsia" w:cs="Times New Roman"/>
        </w:rPr>
        <w:t xml:space="preserve">where </w:t>
      </w:r>
      <w:r w:rsidRPr="006B5EDB">
        <w:rPr>
          <w:rFonts w:ascii="Arial" w:eastAsiaTheme="minorEastAsia" w:hAnsi="Arial" w:cs="Arial"/>
        </w:rPr>
        <w:t>​</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t</m:t>
            </m:r>
          </m:sub>
        </m:sSub>
      </m:oMath>
      <w:r w:rsidRPr="006B5EDB">
        <w:rPr>
          <w:rFonts w:eastAsiaTheme="minorEastAsia" w:cs="Times New Roman"/>
        </w:rPr>
        <w:t xml:space="preserve"> represents the gradient of the loss with respect to the weights,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t</m:t>
            </m:r>
          </m:sub>
        </m:sSub>
      </m:oMath>
      <w:r w:rsidRPr="006B5EDB">
        <w:rPr>
          <w:rFonts w:eastAsiaTheme="minorEastAsia"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t</m:t>
            </m:r>
          </m:sub>
        </m:sSub>
      </m:oMath>
      <w:r w:rsidRPr="006B5EDB">
        <w:rPr>
          <w:rFonts w:eastAsiaTheme="minorEastAsia" w:cs="Times New Roman"/>
        </w:rPr>
        <w:t xml:space="preserve"> are the first and second moments of the gradient, </w:t>
      </w:r>
      <m:oMath>
        <m:r>
          <w:rPr>
            <w:rFonts w:ascii="Cambria Math" w:eastAsiaTheme="minorEastAsia" w:hAnsi="Cambria Math" w:cs="Times New Roman"/>
          </w:rPr>
          <m:t>α</m:t>
        </m:r>
      </m:oMath>
      <w:r w:rsidRPr="006B5EDB">
        <w:rPr>
          <w:rFonts w:eastAsiaTheme="minorEastAsia" w:cs="Times New Roman"/>
        </w:rPr>
        <w:t xml:space="preserve"> is the learning rate, and </w:t>
      </w:r>
      <m:oMath>
        <m:r>
          <w:rPr>
            <w:rFonts w:ascii="Cambria Math" w:eastAsiaTheme="minorEastAsia" w:hAnsi="Cambria Math" w:cs="Times New Roman"/>
          </w:rPr>
          <m:t>ϵ</m:t>
        </m:r>
      </m:oMath>
      <w:r w:rsidRPr="006B5EDB">
        <w:rPr>
          <w:rFonts w:eastAsiaTheme="minorEastAsia" w:cs="Times New Roman"/>
        </w:rPr>
        <w:t xml:space="preserve"> is a small constant for numerical stability.</w:t>
      </w:r>
      <w:r w:rsidR="00742890" w:rsidRPr="006B5EDB">
        <w:rPr>
          <w:rFonts w:eastAsiaTheme="minorEastAsia" w:cs="Times New Roman"/>
        </w:rPr>
        <w:t xml:space="preserve"> </w:t>
      </w:r>
      <w:r w:rsidR="00E76F2B" w:rsidRPr="006B5EDB">
        <w:rPr>
          <w:rFonts w:eastAsiaTheme="minorEastAsia" w:cs="Times New Roman"/>
        </w:rPr>
        <w:t xml:space="preserve">To further </w:t>
      </w:r>
      <w:r w:rsidR="001573E8" w:rsidRPr="006B5EDB">
        <w:rPr>
          <w:rFonts w:eastAsiaTheme="minorEastAsia" w:cs="Times New Roman"/>
        </w:rPr>
        <w:t xml:space="preserve">ensure </w:t>
      </w:r>
      <w:r w:rsidR="003A0C2C" w:rsidRPr="006B5EDB">
        <w:rPr>
          <w:rFonts w:eastAsiaTheme="minorEastAsia" w:cs="Times New Roman"/>
        </w:rPr>
        <w:t xml:space="preserve">model stability, </w:t>
      </w:r>
      <w:r w:rsidR="0011083A" w:rsidRPr="006B5EDB">
        <w:rPr>
          <w:rFonts w:eastAsiaTheme="minorEastAsia" w:cs="Times New Roman"/>
        </w:rPr>
        <w:t>early stopping was implemented</w:t>
      </w:r>
      <w:r w:rsidR="00892B59" w:rsidRPr="006B5EDB">
        <w:rPr>
          <w:rFonts w:eastAsiaTheme="minorEastAsia" w:cs="Times New Roman"/>
        </w:rPr>
        <w:t xml:space="preserve"> which </w:t>
      </w:r>
      <w:r w:rsidR="0011083A" w:rsidRPr="006B5EDB">
        <w:rPr>
          <w:rFonts w:eastAsiaTheme="minorEastAsia" w:cs="Times New Roman"/>
        </w:rPr>
        <w:t>monitor</w:t>
      </w:r>
      <w:r w:rsidR="00892B59" w:rsidRPr="006B5EDB">
        <w:rPr>
          <w:rFonts w:eastAsiaTheme="minorEastAsia" w:cs="Times New Roman"/>
        </w:rPr>
        <w:t>s</w:t>
      </w:r>
      <w:r w:rsidR="0011083A" w:rsidRPr="006B5EDB">
        <w:rPr>
          <w:rFonts w:eastAsiaTheme="minorEastAsia" w:cs="Times New Roman"/>
        </w:rPr>
        <w:t xml:space="preserve"> the validation loss and halt</w:t>
      </w:r>
      <w:r w:rsidR="00EA7487" w:rsidRPr="006B5EDB">
        <w:rPr>
          <w:rFonts w:eastAsiaTheme="minorEastAsia" w:cs="Times New Roman"/>
        </w:rPr>
        <w:t>s</w:t>
      </w:r>
      <w:r w:rsidR="0011083A" w:rsidRPr="006B5EDB">
        <w:rPr>
          <w:rFonts w:eastAsiaTheme="minorEastAsia" w:cs="Times New Roman"/>
        </w:rPr>
        <w:t xml:space="preserve"> training if no improvement </w:t>
      </w:r>
      <w:r w:rsidR="00EA7487" w:rsidRPr="006B5EDB">
        <w:rPr>
          <w:rFonts w:eastAsiaTheme="minorEastAsia" w:cs="Times New Roman"/>
        </w:rPr>
        <w:t>i</w:t>
      </w:r>
      <w:r w:rsidR="0011083A" w:rsidRPr="006B5EDB">
        <w:rPr>
          <w:rFonts w:eastAsiaTheme="minorEastAsia" w:cs="Times New Roman"/>
        </w:rPr>
        <w:t xml:space="preserve">s observed </w:t>
      </w:r>
      <w:r w:rsidR="00FC0942" w:rsidRPr="006B5EDB">
        <w:rPr>
          <w:rFonts w:eastAsiaTheme="minorEastAsia" w:cs="Times New Roman"/>
        </w:rPr>
        <w:t>over</w:t>
      </w:r>
      <w:r w:rsidR="0011083A" w:rsidRPr="006B5EDB">
        <w:rPr>
          <w:rFonts w:eastAsiaTheme="minorEastAsia" w:cs="Times New Roman"/>
        </w:rPr>
        <w:t xml:space="preserve"> 10 consecutive epochs.</w:t>
      </w:r>
      <w:r w:rsidR="0011083A" w:rsidRPr="00DC4A1F">
        <w:rPr>
          <w:rFonts w:eastAsiaTheme="minorEastAsia" w:cs="Times New Roman"/>
        </w:rPr>
        <w:t xml:space="preserve"> </w:t>
      </w:r>
    </w:p>
    <w:p w14:paraId="51208700" w14:textId="1FC4B523" w:rsidR="001A4D60" w:rsidRPr="00DC4A1F" w:rsidRDefault="003A3B7B" w:rsidP="003057DB">
      <w:pPr>
        <w:pStyle w:val="Subtitle"/>
        <w:numPr>
          <w:ilvl w:val="2"/>
          <w:numId w:val="3"/>
        </w:numPr>
        <w:spacing w:before="240"/>
        <w:outlineLvl w:val="2"/>
        <w:rPr>
          <w:rFonts w:eastAsiaTheme="minorEastAsia" w:cs="Times New Roman"/>
          <w:b/>
          <w:bCs/>
          <w:color w:val="000000" w:themeColor="text1"/>
          <w:sz w:val="24"/>
          <w:szCs w:val="24"/>
        </w:rPr>
      </w:pPr>
      <w:r w:rsidRPr="00DC4A1F">
        <w:rPr>
          <w:rFonts w:eastAsiaTheme="minorEastAsia" w:cs="Times New Roman"/>
          <w:b/>
          <w:bCs/>
          <w:color w:val="000000" w:themeColor="text1"/>
          <w:sz w:val="24"/>
          <w:szCs w:val="24"/>
        </w:rPr>
        <w:t>Model Performance Evaluation Metrics</w:t>
      </w:r>
    </w:p>
    <w:p w14:paraId="1A694023" w14:textId="68D3030E" w:rsidR="00BF6D56" w:rsidRPr="00A15C43" w:rsidRDefault="00191FE2" w:rsidP="00D74B7B">
      <w:pPr>
        <w:tabs>
          <w:tab w:val="left" w:pos="1066"/>
        </w:tabs>
        <w:spacing w:line="276" w:lineRule="auto"/>
        <w:jc w:val="both"/>
        <w:rPr>
          <w:rFonts w:eastAsiaTheme="minorEastAsia" w:cs="Times New Roman"/>
        </w:rPr>
      </w:pPr>
      <w:r w:rsidRPr="00DC4A1F">
        <w:rPr>
          <w:rFonts w:eastAsiaTheme="minorEastAsia" w:cs="Times New Roman"/>
        </w:rPr>
        <w:lastRenderedPageBreak/>
        <w:t xml:space="preserve">Model </w:t>
      </w:r>
      <w:r w:rsidR="00FF3B71" w:rsidRPr="00DC4A1F">
        <w:rPr>
          <w:rFonts w:eastAsiaTheme="minorEastAsia" w:cs="Times New Roman"/>
        </w:rPr>
        <w:t>performance is evaluated</w:t>
      </w:r>
      <w:r w:rsidRPr="00DC4A1F">
        <w:rPr>
          <w:rFonts w:eastAsiaTheme="minorEastAsia" w:cs="Times New Roman"/>
        </w:rPr>
        <w:t xml:space="preserve"> using accuracy, precision, recall, and F1-score. Receiver Operating Characteristic (ROC) curves and Area </w:t>
      </w:r>
      <w:r w:rsidRPr="00A15C43">
        <w:rPr>
          <w:rFonts w:eastAsiaTheme="minorEastAsia" w:cs="Times New Roman"/>
        </w:rPr>
        <w:t>Under the Curve (AUC) values are computed to assess classification performance. The AUC is mathematically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1365C" w:rsidRPr="00A15C43" w14:paraId="424138B3" w14:textId="77777777" w:rsidTr="00B1365C">
        <w:tc>
          <w:tcPr>
            <w:tcW w:w="9350" w:type="dxa"/>
          </w:tcPr>
          <w:p w14:paraId="3E8CFFE1" w14:textId="1A6799E6" w:rsidR="00B1365C" w:rsidRPr="00A15C43" w:rsidRDefault="00000000" w:rsidP="00B1365C">
            <w:pPr>
              <w:tabs>
                <w:tab w:val="left" w:pos="1066"/>
              </w:tabs>
              <w:spacing w:after="160"/>
              <w:jc w:val="both"/>
              <w:rPr>
                <w:rFonts w:eastAsiaTheme="minorEastAsia" w:cs="Times New Roman"/>
                <w:b/>
                <w:bCs/>
                <w:lang w:val="fr-FR"/>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AUC</m:t>
                    </m:r>
                    <m:r>
                      <w:rPr>
                        <w:rFonts w:ascii="Cambria Math" w:eastAsiaTheme="minorEastAsia" w:hAnsi="Cambria Math" w:cs="Times New Roman"/>
                        <w:lang w:val="fr-FR"/>
                      </w:rPr>
                      <m:t>=</m:t>
                    </m:r>
                    <m:nary>
                      <m:naryPr>
                        <m:ctrlPr>
                          <w:rPr>
                            <w:rFonts w:ascii="Cambria Math" w:eastAsiaTheme="minorEastAsia" w:hAnsi="Cambria Math" w:cs="Times New Roman"/>
                          </w:rPr>
                        </m:ctrlPr>
                      </m:naryPr>
                      <m:sub>
                        <m:r>
                          <w:rPr>
                            <w:rFonts w:ascii="Cambria Math" w:eastAsiaTheme="minorEastAsia" w:hAnsi="Cambria Math" w:cs="Times New Roman"/>
                            <w:lang w:val="fr-FR"/>
                          </w:rPr>
                          <m:t>0</m:t>
                        </m:r>
                        <m:ctrlPr>
                          <w:rPr>
                            <w:rFonts w:ascii="Cambria Math" w:eastAsiaTheme="minorEastAsia" w:hAnsi="Cambria Math" w:cs="Times New Roman"/>
                            <w:i/>
                          </w:rPr>
                        </m:ctrlPr>
                      </m:sub>
                      <m:sup>
                        <m:r>
                          <w:rPr>
                            <w:rFonts w:ascii="Cambria Math" w:eastAsiaTheme="minorEastAsia" w:hAnsi="Cambria Math" w:cs="Times New Roman"/>
                            <w:lang w:val="fr-FR"/>
                          </w:rPr>
                          <m:t>1</m:t>
                        </m:r>
                        <m:ctrlPr>
                          <w:rPr>
                            <w:rFonts w:ascii="Cambria Math" w:eastAsiaTheme="minorEastAsia" w:hAnsi="Cambria Math" w:cs="Times New Roman"/>
                            <w:i/>
                          </w:rPr>
                        </m:ctrlPr>
                      </m:sup>
                      <m:e>
                        <m:r>
                          <m:rPr>
                            <m:nor/>
                          </m:rPr>
                          <w:rPr>
                            <w:rFonts w:eastAsiaTheme="minorEastAsia" w:cs="Times New Roman"/>
                            <w:lang w:val="fr-FR"/>
                          </w:rPr>
                          <m:t>TPR</m:t>
                        </m:r>
                        <m:d>
                          <m:dPr>
                            <m:ctrlPr>
                              <w:rPr>
                                <w:rFonts w:ascii="Cambria Math" w:eastAsiaTheme="minorEastAsia" w:hAnsi="Cambria Math" w:cs="Times New Roman"/>
                                <w:i/>
                              </w:rPr>
                            </m:ctrlPr>
                          </m:dPr>
                          <m:e>
                            <m:r>
                              <m:rPr>
                                <m:nor/>
                              </m:rPr>
                              <w:rPr>
                                <w:rFonts w:eastAsiaTheme="minorEastAsia" w:cs="Times New Roman"/>
                                <w:lang w:val="fr-FR"/>
                              </w:rPr>
                              <m:t>FPR</m:t>
                            </m:r>
                          </m:e>
                        </m:d>
                        <m:ctrlPr>
                          <w:rPr>
                            <w:rFonts w:ascii="Cambria Math" w:eastAsiaTheme="minorEastAsia" w:hAnsi="Cambria Math" w:cs="Times New Roman"/>
                            <w:i/>
                          </w:rPr>
                        </m:ctrlPr>
                      </m:e>
                    </m:nary>
                    <m:r>
                      <w:rPr>
                        <w:rFonts w:ascii="Cambria Math" w:eastAsiaTheme="minorEastAsia" w:hAnsi="Cambria Math" w:cs="Times New Roman"/>
                        <w:lang w:val="fr-FR"/>
                      </w:rPr>
                      <m:t> </m:t>
                    </m:r>
                    <m:r>
                      <w:rPr>
                        <w:rFonts w:ascii="Cambria Math" w:eastAsiaTheme="minorEastAsia" w:hAnsi="Cambria Math" w:cs="Times New Roman"/>
                      </w:rPr>
                      <m:t>d</m:t>
                    </m:r>
                    <m:d>
                      <m:dPr>
                        <m:ctrlPr>
                          <w:rPr>
                            <w:rFonts w:ascii="Cambria Math" w:eastAsiaTheme="minorEastAsia" w:hAnsi="Cambria Math" w:cs="Times New Roman"/>
                            <w:i/>
                          </w:rPr>
                        </m:ctrlPr>
                      </m:dPr>
                      <m:e>
                        <m:r>
                          <m:rPr>
                            <m:nor/>
                          </m:rPr>
                          <w:rPr>
                            <w:rFonts w:eastAsiaTheme="minorEastAsia" w:cs="Times New Roman"/>
                            <w:lang w:val="fr-FR"/>
                          </w:rPr>
                          <m:t>FPR</m:t>
                        </m:r>
                      </m:e>
                    </m:d>
                    <m:r>
                      <w:rPr>
                        <w:rFonts w:ascii="Cambria Math" w:eastAsiaTheme="minorEastAsia" w:hAnsi="Cambria Math" w:cs="Times New Roman"/>
                        <w:lang w:val="fr-FR"/>
                      </w:rPr>
                      <m:t>.#</m:t>
                    </m:r>
                    <m:d>
                      <m:dPr>
                        <m:ctrlPr>
                          <w:rPr>
                            <w:rFonts w:ascii="Cambria Math" w:eastAsiaTheme="minorEastAsia" w:hAnsi="Cambria Math" w:cs="Times New Roman"/>
                            <w:i/>
                          </w:rPr>
                        </m:ctrlPr>
                      </m:dPr>
                      <m:e>
                        <m:r>
                          <w:rPr>
                            <w:rFonts w:ascii="Cambria Math" w:eastAsiaTheme="minorEastAsia" w:hAnsi="Cambria Math" w:cs="Times New Roman"/>
                            <w:lang w:val="fr-FR"/>
                          </w:rPr>
                          <m:t>20</m:t>
                        </m:r>
                      </m:e>
                    </m:d>
                  </m:e>
                </m:eqArr>
              </m:oMath>
            </m:oMathPara>
          </w:p>
        </w:tc>
      </w:tr>
    </w:tbl>
    <w:p w14:paraId="02DFB378" w14:textId="4DD90A34" w:rsidR="0059579E" w:rsidRPr="00A15C43" w:rsidRDefault="0059579E" w:rsidP="0059579E">
      <w:pPr>
        <w:tabs>
          <w:tab w:val="left" w:pos="1066"/>
        </w:tabs>
        <w:jc w:val="both"/>
        <w:rPr>
          <w:rFonts w:eastAsiaTheme="minorEastAsia" w:cs="Times New Roman"/>
        </w:rPr>
      </w:pPr>
      <w:r w:rsidRPr="00A15C43">
        <w:rPr>
          <w:rFonts w:eastAsiaTheme="minorEastAsia" w:cs="Times New Roman"/>
        </w:rPr>
        <w:t>In the case of discretization, AUC is computed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F6D56" w:rsidRPr="00A15C43" w14:paraId="5C67AF1C" w14:textId="77777777" w:rsidTr="00B1365C">
        <w:tc>
          <w:tcPr>
            <w:tcW w:w="9350" w:type="dxa"/>
          </w:tcPr>
          <w:p w14:paraId="55B002C9" w14:textId="7B9B7582" w:rsidR="00BF6D56" w:rsidRPr="00A15C43" w:rsidRDefault="00000000" w:rsidP="00BF6D56">
            <w:pPr>
              <w:tabs>
                <w:tab w:val="left" w:pos="1066"/>
              </w:tabs>
              <w:spacing w:after="160"/>
              <w:jc w:val="both"/>
              <w:rPr>
                <w:rFonts w:eastAsiaTheme="minorEastAsia" w:cs="Times New Roman"/>
                <w:b/>
                <w:bCs/>
                <w:lang w:val="fr-FR"/>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AUC</m:t>
                    </m:r>
                    <m:r>
                      <m:rPr>
                        <m:sty m:val="p"/>
                      </m:rPr>
                      <w:rPr>
                        <w:rFonts w:ascii="Cambria Math" w:eastAsiaTheme="minorEastAsia" w:hAnsi="Cambria Math" w:cs="Times New Roman"/>
                        <w:lang w:val="fr-FR"/>
                      </w:rPr>
                      <m:t>≈</m:t>
                    </m:r>
                    <m:nary>
                      <m:naryPr>
                        <m:chr m:val="∑"/>
                        <m:ctrlPr>
                          <w:rPr>
                            <w:rFonts w:ascii="Cambria Math" w:eastAsiaTheme="minorEastAsia" w:hAnsi="Cambria Math" w:cs="Times New Roman"/>
                          </w:rPr>
                        </m:ctrlPr>
                      </m:naryPr>
                      <m:sub>
                        <m:r>
                          <w:rPr>
                            <w:rFonts w:ascii="Cambria Math" w:eastAsiaTheme="minorEastAsia" w:hAnsi="Cambria Math" w:cs="Times New Roman"/>
                          </w:rPr>
                          <m:t>i</m:t>
                        </m:r>
                        <m:r>
                          <w:rPr>
                            <w:rFonts w:ascii="Cambria Math" w:eastAsiaTheme="minorEastAsia" w:hAnsi="Cambria Math" w:cs="Times New Roman"/>
                            <w:lang w:val="fr-FR"/>
                          </w:rPr>
                          <m:t>=1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f>
                          <m:fPr>
                            <m:ctrlPr>
                              <w:rPr>
                                <w:rFonts w:ascii="Cambria Math" w:eastAsiaTheme="minorEastAsia" w:hAnsi="Cambria Math" w:cs="Times New Roman"/>
                              </w:rPr>
                            </m:ctrlPr>
                          </m:fPr>
                          <m:num>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nor/>
                                      </m:rPr>
                                      <w:rPr>
                                        <w:rFonts w:eastAsiaTheme="minorEastAsia" w:cs="Times New Roman"/>
                                        <w:lang w:val="fr-FR"/>
                                      </w:rPr>
                                      <m:t>FPR</m:t>
                                    </m:r>
                                  </m:e>
                                  <m:sub>
                                    <m:r>
                                      <w:rPr>
                                        <w:rFonts w:ascii="Cambria Math" w:eastAsiaTheme="minorEastAsia" w:hAnsi="Cambria Math" w:cs="Times New Roman"/>
                                      </w:rPr>
                                      <m:t>i</m:t>
                                    </m:r>
                                  </m:sub>
                                </m:sSub>
                                <m:r>
                                  <w:rPr>
                                    <w:rFonts w:ascii="Cambria Math" w:eastAsiaTheme="minorEastAsia" w:hAnsi="Cambria Math" w:cs="Times New Roman"/>
                                    <w:lang w:val="fr-FR"/>
                                  </w:rPr>
                                  <m:t>-</m:t>
                                </m:r>
                                <m:sSub>
                                  <m:sSubPr>
                                    <m:ctrlPr>
                                      <w:rPr>
                                        <w:rFonts w:ascii="Cambria Math" w:eastAsiaTheme="minorEastAsia" w:hAnsi="Cambria Math" w:cs="Times New Roman"/>
                                        <w:i/>
                                      </w:rPr>
                                    </m:ctrlPr>
                                  </m:sSubPr>
                                  <m:e>
                                    <m:r>
                                      <m:rPr>
                                        <m:nor/>
                                      </m:rPr>
                                      <w:rPr>
                                        <w:rFonts w:eastAsiaTheme="minorEastAsia" w:cs="Times New Roman"/>
                                        <w:lang w:val="fr-FR"/>
                                      </w:rPr>
                                      <m:t>FPR</m:t>
                                    </m:r>
                                  </m:e>
                                  <m:sub>
                                    <m:r>
                                      <w:rPr>
                                        <w:rFonts w:ascii="Cambria Math" w:eastAsiaTheme="minorEastAsia" w:hAnsi="Cambria Math" w:cs="Times New Roman"/>
                                      </w:rPr>
                                      <m:t>i</m:t>
                                    </m:r>
                                    <m:r>
                                      <w:rPr>
                                        <w:rFonts w:ascii="Cambria Math" w:eastAsiaTheme="minorEastAsia" w:hAnsi="Cambria Math" w:cs="Times New Roman"/>
                                        <w:lang w:val="fr-FR"/>
                                      </w:rPr>
                                      <m:t>-1</m:t>
                                    </m:r>
                                  </m:sub>
                                </m:sSub>
                              </m:e>
                            </m:d>
                            <m:r>
                              <m:rPr>
                                <m:sty m:val="p"/>
                              </m:rPr>
                              <w:rPr>
                                <w:rFonts w:ascii="Cambria Math" w:eastAsiaTheme="minorEastAsia" w:hAnsi="Cambria Math" w:cs="Times New Roman"/>
                                <w:lang w:val="fr-FR"/>
                              </w:rPr>
                              <m: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m:rPr>
                                        <m:nor/>
                                      </m:rPr>
                                      <w:rPr>
                                        <w:rFonts w:eastAsiaTheme="minorEastAsia" w:cs="Times New Roman"/>
                                        <w:lang w:val="fr-FR"/>
                                      </w:rPr>
                                      <m:t>TPR</m:t>
                                    </m:r>
                                  </m:e>
                                  <m:sub>
                                    <m:r>
                                      <w:rPr>
                                        <w:rFonts w:ascii="Cambria Math" w:eastAsiaTheme="minorEastAsia" w:hAnsi="Cambria Math" w:cs="Times New Roman"/>
                                      </w:rPr>
                                      <m:t>i</m:t>
                                    </m:r>
                                  </m:sub>
                                </m:sSub>
                                <m:r>
                                  <w:rPr>
                                    <w:rFonts w:ascii="Cambria Math" w:eastAsiaTheme="minorEastAsia" w:hAnsi="Cambria Math" w:cs="Times New Roman"/>
                                    <w:lang w:val="fr-FR"/>
                                  </w:rPr>
                                  <m:t>+</m:t>
                                </m:r>
                                <m:sSub>
                                  <m:sSubPr>
                                    <m:ctrlPr>
                                      <w:rPr>
                                        <w:rFonts w:ascii="Cambria Math" w:eastAsiaTheme="minorEastAsia" w:hAnsi="Cambria Math" w:cs="Times New Roman"/>
                                        <w:i/>
                                      </w:rPr>
                                    </m:ctrlPr>
                                  </m:sSubPr>
                                  <m:e>
                                    <m:r>
                                      <m:rPr>
                                        <m:nor/>
                                      </m:rPr>
                                      <w:rPr>
                                        <w:rFonts w:eastAsiaTheme="minorEastAsia" w:cs="Times New Roman"/>
                                        <w:lang w:val="fr-FR"/>
                                      </w:rPr>
                                      <m:t>TPR</m:t>
                                    </m:r>
                                  </m:e>
                                  <m:sub>
                                    <m:r>
                                      <w:rPr>
                                        <w:rFonts w:ascii="Cambria Math" w:eastAsiaTheme="minorEastAsia" w:hAnsi="Cambria Math" w:cs="Times New Roman"/>
                                      </w:rPr>
                                      <m:t>i</m:t>
                                    </m:r>
                                    <m:r>
                                      <w:rPr>
                                        <w:rFonts w:ascii="Cambria Math" w:eastAsiaTheme="minorEastAsia" w:hAnsi="Cambria Math" w:cs="Times New Roman"/>
                                        <w:lang w:val="fr-FR"/>
                                      </w:rPr>
                                      <m:t>-1</m:t>
                                    </m:r>
                                  </m:sub>
                                </m:sSub>
                              </m:e>
                            </m:d>
                            <m:ctrlPr>
                              <w:rPr>
                                <w:rFonts w:ascii="Cambria Math" w:eastAsiaTheme="minorEastAsia" w:hAnsi="Cambria Math" w:cs="Times New Roman"/>
                                <w:i/>
                              </w:rPr>
                            </m:ctrlPr>
                          </m:num>
                          <m:den>
                            <m:r>
                              <w:rPr>
                                <w:rFonts w:ascii="Cambria Math" w:eastAsiaTheme="minorEastAsia" w:hAnsi="Cambria Math" w:cs="Times New Roman"/>
                                <w:lang w:val="fr-FR"/>
                              </w:rPr>
                              <m:t>2</m:t>
                            </m:r>
                            <m:ctrlPr>
                              <w:rPr>
                                <w:rFonts w:ascii="Cambria Math" w:eastAsiaTheme="minorEastAsia" w:hAnsi="Cambria Math" w:cs="Times New Roman"/>
                                <w:i/>
                              </w:rPr>
                            </m:ctrlPr>
                          </m:den>
                        </m:f>
                        <m:r>
                          <w:rPr>
                            <w:rFonts w:ascii="Cambria Math" w:eastAsiaTheme="minorEastAsia" w:hAnsi="Cambria Math" w:cs="Times New Roman"/>
                          </w:rPr>
                          <m:t>,</m:t>
                        </m:r>
                        <m:ctrlPr>
                          <w:rPr>
                            <w:rFonts w:ascii="Cambria Math" w:eastAsiaTheme="minorEastAsia" w:hAnsi="Cambria Math" w:cs="Times New Roman"/>
                            <w:i/>
                          </w:rPr>
                        </m:ctrlPr>
                      </m:e>
                    </m:nary>
                    <m:r>
                      <w:rPr>
                        <w:rFonts w:ascii="Cambria Math" w:eastAsiaTheme="minorEastAsia" w:hAnsi="Cambria Math" w:cs="Times New Roman"/>
                        <w:lang w:val="fr-FR"/>
                      </w:rPr>
                      <m:t>#</m:t>
                    </m:r>
                    <m:d>
                      <m:dPr>
                        <m:ctrlPr>
                          <w:rPr>
                            <w:rFonts w:ascii="Cambria Math" w:eastAsiaTheme="minorEastAsia" w:hAnsi="Cambria Math" w:cs="Times New Roman"/>
                            <w:i/>
                          </w:rPr>
                        </m:ctrlPr>
                      </m:dPr>
                      <m:e>
                        <m:r>
                          <w:rPr>
                            <w:rFonts w:ascii="Cambria Math" w:eastAsiaTheme="minorEastAsia" w:hAnsi="Cambria Math" w:cs="Times New Roman"/>
                            <w:lang w:val="de-DE"/>
                          </w:rPr>
                          <m:t>21</m:t>
                        </m:r>
                      </m:e>
                    </m:d>
                  </m:e>
                </m:eqArr>
              </m:oMath>
            </m:oMathPara>
          </w:p>
        </w:tc>
      </w:tr>
    </w:tbl>
    <w:p w14:paraId="4AF7F38E" w14:textId="6DD339A0" w:rsidR="0007776F" w:rsidRPr="00A15C43" w:rsidRDefault="00B902A3" w:rsidP="00742890">
      <w:pPr>
        <w:tabs>
          <w:tab w:val="left" w:pos="1066"/>
        </w:tabs>
        <w:jc w:val="both"/>
        <w:rPr>
          <w:rFonts w:eastAsiaTheme="minorEastAsia" w:cs="Times New Roman"/>
        </w:rPr>
      </w:pPr>
      <w:r w:rsidRPr="00A15C43">
        <w:rPr>
          <w:rFonts w:eastAsiaTheme="minorEastAsia" w:cs="Times New Roman"/>
        </w:rPr>
        <w:t>w</w:t>
      </w:r>
      <w:r w:rsidR="0007776F" w:rsidRPr="00A15C43">
        <w:rPr>
          <w:rFonts w:eastAsiaTheme="minorEastAsia" w:cs="Times New Roman"/>
        </w:rPr>
        <w:t>here TPR represents the number of true positive rates and FPR represents the number of false positive rates.</w:t>
      </w:r>
      <w:r w:rsidR="00742890" w:rsidRPr="00A15C43">
        <w:rPr>
          <w:rFonts w:eastAsiaTheme="minorEastAsia" w:cs="Times New Roman"/>
        </w:rPr>
        <w:t xml:space="preserve"> </w:t>
      </w:r>
      <w:r w:rsidR="0007776F" w:rsidRPr="00A15C43">
        <w:rPr>
          <w:rFonts w:eastAsiaTheme="minorEastAsia" w:cs="Times New Roman"/>
        </w:rPr>
        <w:t>Similarly, precision, recall, and F1-score are defined in Eq. 22-</w:t>
      </w:r>
      <w:r w:rsidR="00573556" w:rsidRPr="00A15C43">
        <w:rPr>
          <w:rFonts w:eastAsiaTheme="minorEastAsia" w:cs="Times New Roman"/>
        </w:rPr>
        <w:t>24</w:t>
      </w:r>
      <w:r w:rsidR="0007776F" w:rsidRPr="00A15C43">
        <w:rPr>
          <w:rFonts w:eastAsiaTheme="minorEastAsia"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350F2" w:rsidRPr="00A15C43" w14:paraId="7B86F3C1" w14:textId="77777777" w:rsidTr="0017371E">
        <w:tc>
          <w:tcPr>
            <w:tcW w:w="4675" w:type="dxa"/>
          </w:tcPr>
          <w:p w14:paraId="1BBAB970" w14:textId="47EC7147" w:rsidR="006350F2" w:rsidRPr="00A15C43" w:rsidRDefault="006350F2" w:rsidP="007F6468">
            <w:pPr>
              <w:tabs>
                <w:tab w:val="left" w:pos="1066"/>
              </w:tabs>
              <w:jc w:val="center"/>
              <w:rPr>
                <w:rFonts w:eastAsiaTheme="minorEastAsia" w:cs="Times New Roman"/>
              </w:rPr>
            </w:pPr>
            <m:oMathPara>
              <m:oMath>
                <m:r>
                  <w:rPr>
                    <w:rFonts w:ascii="Cambria Math" w:eastAsiaTheme="minorEastAsia" w:hAnsi="Cambria Math" w:cs="Times New Roman"/>
                  </w:rPr>
                  <m:t>Precision=</m:t>
                </m:r>
                <m:f>
                  <m:fPr>
                    <m:ctrlPr>
                      <w:rPr>
                        <w:rFonts w:ascii="Cambria Math" w:eastAsiaTheme="minorEastAsia" w:hAnsi="Cambria Math" w:cs="Times New Roman"/>
                      </w:rPr>
                    </m:ctrlPr>
                  </m:fPr>
                  <m:num>
                    <m:r>
                      <w:rPr>
                        <w:rFonts w:ascii="Cambria Math" w:eastAsiaTheme="minorEastAsia" w:hAnsi="Cambria Math" w:cs="Times New Roman"/>
                      </w:rPr>
                      <m:t>TP</m:t>
                    </m:r>
                    <m:ctrlPr>
                      <w:rPr>
                        <w:rFonts w:ascii="Cambria Math" w:eastAsiaTheme="minorEastAsia" w:hAnsi="Cambria Math" w:cs="Times New Roman"/>
                        <w:i/>
                      </w:rPr>
                    </m:ctrlPr>
                  </m:num>
                  <m:den>
                    <m:r>
                      <w:rPr>
                        <w:rFonts w:ascii="Cambria Math" w:eastAsiaTheme="minorEastAsia" w:hAnsi="Cambria Math" w:cs="Times New Roman"/>
                      </w:rPr>
                      <m:t>TP+FP</m:t>
                    </m:r>
                    <m:ctrlPr>
                      <w:rPr>
                        <w:rFonts w:ascii="Cambria Math" w:eastAsiaTheme="minorEastAsia" w:hAnsi="Cambria Math" w:cs="Times New Roman"/>
                        <w:i/>
                      </w:rPr>
                    </m:ctrlPr>
                  </m:den>
                </m:f>
              </m:oMath>
            </m:oMathPara>
          </w:p>
        </w:tc>
        <w:tc>
          <w:tcPr>
            <w:tcW w:w="4675" w:type="dxa"/>
          </w:tcPr>
          <w:p w14:paraId="17F3B88F" w14:textId="77777777" w:rsidR="0017371E" w:rsidRPr="00A15C43" w:rsidRDefault="00000000" w:rsidP="0017371E">
            <w:pPr>
              <w:tabs>
                <w:tab w:val="left" w:pos="1066"/>
              </w:tabs>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22</m:t>
                        </m:r>
                      </m:e>
                    </m:d>
                  </m:e>
                </m:eqArr>
              </m:oMath>
            </m:oMathPara>
          </w:p>
          <w:p w14:paraId="6568AB77" w14:textId="77777777" w:rsidR="006350F2" w:rsidRPr="00A15C43" w:rsidRDefault="006350F2" w:rsidP="00742890">
            <w:pPr>
              <w:tabs>
                <w:tab w:val="left" w:pos="1066"/>
              </w:tabs>
              <w:jc w:val="both"/>
              <w:rPr>
                <w:rFonts w:eastAsiaTheme="minorEastAsia" w:cs="Times New Roman"/>
              </w:rPr>
            </w:pPr>
          </w:p>
        </w:tc>
      </w:tr>
      <w:tr w:rsidR="006350F2" w:rsidRPr="00A15C43" w14:paraId="3C97C7D1" w14:textId="77777777" w:rsidTr="0017371E">
        <w:tc>
          <w:tcPr>
            <w:tcW w:w="4675" w:type="dxa"/>
          </w:tcPr>
          <w:p w14:paraId="0342392A" w14:textId="1003D503" w:rsidR="006350F2" w:rsidRPr="00A15C43" w:rsidRDefault="0017371E" w:rsidP="0017371E">
            <w:pPr>
              <w:tabs>
                <w:tab w:val="left" w:pos="1066"/>
              </w:tabs>
              <w:spacing w:before="240"/>
              <w:jc w:val="both"/>
              <w:rPr>
                <w:rFonts w:eastAsiaTheme="minorEastAsia" w:cs="Times New Roman"/>
              </w:rPr>
            </w:pPr>
            <m:oMathPara>
              <m:oMath>
                <m:r>
                  <w:rPr>
                    <w:rFonts w:ascii="Cambria Math" w:eastAsiaTheme="minorEastAsia" w:hAnsi="Cambria Math" w:cs="Times New Roman"/>
                  </w:rPr>
                  <m:t>Recall=</m:t>
                </m:r>
                <m:f>
                  <m:fPr>
                    <m:ctrlPr>
                      <w:rPr>
                        <w:rFonts w:ascii="Cambria Math" w:eastAsiaTheme="minorEastAsia" w:hAnsi="Cambria Math" w:cs="Times New Roman"/>
                      </w:rPr>
                    </m:ctrlPr>
                  </m:fPr>
                  <m:num>
                    <m:r>
                      <w:rPr>
                        <w:rFonts w:ascii="Cambria Math" w:eastAsiaTheme="minorEastAsia" w:hAnsi="Cambria Math" w:cs="Times New Roman"/>
                      </w:rPr>
                      <m:t>TP</m:t>
                    </m:r>
                    <m:ctrlPr>
                      <w:rPr>
                        <w:rFonts w:ascii="Cambria Math" w:eastAsiaTheme="minorEastAsia" w:hAnsi="Cambria Math" w:cs="Times New Roman"/>
                        <w:i/>
                      </w:rPr>
                    </m:ctrlPr>
                  </m:num>
                  <m:den>
                    <m:r>
                      <w:rPr>
                        <w:rFonts w:ascii="Cambria Math" w:eastAsiaTheme="minorEastAsia" w:hAnsi="Cambria Math" w:cs="Times New Roman"/>
                      </w:rPr>
                      <m:t>TP+FN</m:t>
                    </m:r>
                    <m:ctrlPr>
                      <w:rPr>
                        <w:rFonts w:ascii="Cambria Math" w:eastAsiaTheme="minorEastAsia" w:hAnsi="Cambria Math" w:cs="Times New Roman"/>
                        <w:i/>
                      </w:rPr>
                    </m:ctrlPr>
                  </m:den>
                </m:f>
              </m:oMath>
            </m:oMathPara>
          </w:p>
        </w:tc>
        <w:tc>
          <w:tcPr>
            <w:tcW w:w="4675" w:type="dxa"/>
          </w:tcPr>
          <w:p w14:paraId="1E97B216" w14:textId="5FADB412" w:rsidR="006350F2" w:rsidRPr="00A15C43" w:rsidRDefault="00000000" w:rsidP="00742890">
            <w:pPr>
              <w:tabs>
                <w:tab w:val="left" w:pos="1066"/>
              </w:tabs>
              <w:jc w:val="both"/>
              <w:rPr>
                <w:rFonts w:eastAsiaTheme="minorEastAsia" w:cs="Times New Roman"/>
              </w:rPr>
            </w:pPr>
            <m:oMathPara>
              <m:oMathParaPr>
                <m:jc m:val="right"/>
              </m:oMathParaPr>
              <m:oMath>
                <m:d>
                  <m:dPr>
                    <m:ctrlPr>
                      <w:rPr>
                        <w:rFonts w:ascii="Cambria Math" w:eastAsiaTheme="minorEastAsia" w:hAnsi="Cambria Math" w:cs="Times New Roman"/>
                        <w:i/>
                      </w:rPr>
                    </m:ctrlPr>
                  </m:dPr>
                  <m:e>
                    <m:r>
                      <w:rPr>
                        <w:rFonts w:ascii="Cambria Math" w:eastAsiaTheme="minorEastAsia" w:hAnsi="Cambria Math" w:cs="Times New Roman"/>
                      </w:rPr>
                      <m:t>23</m:t>
                    </m:r>
                  </m:e>
                </m:d>
              </m:oMath>
            </m:oMathPara>
          </w:p>
        </w:tc>
      </w:tr>
      <w:tr w:rsidR="006350F2" w:rsidRPr="00A15C43" w14:paraId="459D297F" w14:textId="77777777" w:rsidTr="0017371E">
        <w:tc>
          <w:tcPr>
            <w:tcW w:w="4675" w:type="dxa"/>
          </w:tcPr>
          <w:p w14:paraId="25D974E5" w14:textId="13E3B32F" w:rsidR="006350F2" w:rsidRPr="00A15C43" w:rsidRDefault="0017371E" w:rsidP="0017371E">
            <w:pPr>
              <w:tabs>
                <w:tab w:val="left" w:pos="1066"/>
              </w:tabs>
              <w:spacing w:before="240"/>
              <w:jc w:val="both"/>
              <w:rPr>
                <w:rFonts w:eastAsiaTheme="minorEastAsia" w:cs="Times New Roman"/>
              </w:rPr>
            </w:pPr>
            <m:oMathPara>
              <m:oMath>
                <m:r>
                  <w:rPr>
                    <w:rFonts w:ascii="Cambria Math" w:eastAsiaTheme="minorEastAsia" w:hAnsi="Cambria Math" w:cs="Times New Roman"/>
                  </w:rPr>
                  <m:t>F1=2</m:t>
                </m:r>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nor/>
                      </m:rPr>
                      <w:rPr>
                        <w:rFonts w:eastAsiaTheme="minorEastAsia" w:cs="Times New Roman"/>
                      </w:rPr>
                      <m:t>Precision</m:t>
                    </m:r>
                    <m:r>
                      <m:rPr>
                        <m:sty m:val="p"/>
                      </m:rPr>
                      <w:rPr>
                        <w:rFonts w:ascii="Cambria Math" w:eastAsiaTheme="minorEastAsia" w:hAnsi="Cambria Math" w:cs="Times New Roman"/>
                      </w:rPr>
                      <m:t>⋅</m:t>
                    </m:r>
                    <m:r>
                      <m:rPr>
                        <m:nor/>
                      </m:rPr>
                      <w:rPr>
                        <w:rFonts w:eastAsiaTheme="minorEastAsia" w:cs="Times New Roman"/>
                      </w:rPr>
                      <m:t>Recall</m:t>
                    </m:r>
                    <m:ctrlPr>
                      <w:rPr>
                        <w:rFonts w:ascii="Cambria Math" w:eastAsiaTheme="minorEastAsia" w:hAnsi="Cambria Math" w:cs="Times New Roman"/>
                        <w:i/>
                      </w:rPr>
                    </m:ctrlPr>
                  </m:num>
                  <m:den>
                    <m:r>
                      <m:rPr>
                        <m:nor/>
                      </m:rPr>
                      <w:rPr>
                        <w:rFonts w:eastAsiaTheme="minorEastAsia" w:cs="Times New Roman"/>
                      </w:rPr>
                      <m:t>Precision</m:t>
                    </m:r>
                    <m:r>
                      <w:rPr>
                        <w:rFonts w:ascii="Cambria Math" w:eastAsiaTheme="minorEastAsia" w:hAnsi="Cambria Math" w:cs="Times New Roman"/>
                      </w:rPr>
                      <m:t>+</m:t>
                    </m:r>
                    <m:r>
                      <m:rPr>
                        <m:nor/>
                      </m:rPr>
                      <w:rPr>
                        <w:rFonts w:eastAsiaTheme="minorEastAsia" w:cs="Times New Roman"/>
                      </w:rPr>
                      <m:t>Recall</m:t>
                    </m:r>
                    <m:ctrlPr>
                      <w:rPr>
                        <w:rFonts w:ascii="Cambria Math" w:eastAsiaTheme="minorEastAsia" w:hAnsi="Cambria Math" w:cs="Times New Roman"/>
                        <w:i/>
                      </w:rPr>
                    </m:ctrlPr>
                  </m:den>
                </m:f>
              </m:oMath>
            </m:oMathPara>
          </w:p>
        </w:tc>
        <w:tc>
          <w:tcPr>
            <w:tcW w:w="4675" w:type="dxa"/>
          </w:tcPr>
          <w:p w14:paraId="2266321C" w14:textId="30FEF931" w:rsidR="006350F2" w:rsidRPr="00A15C43" w:rsidRDefault="00000000" w:rsidP="00742890">
            <w:pPr>
              <w:tabs>
                <w:tab w:val="left" w:pos="1066"/>
              </w:tabs>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24</m:t>
                        </m:r>
                      </m:e>
                    </m:d>
                  </m:e>
                </m:eqArr>
              </m:oMath>
            </m:oMathPara>
          </w:p>
        </w:tc>
      </w:tr>
    </w:tbl>
    <w:p w14:paraId="216A580A" w14:textId="4CF90B35" w:rsidR="006350F2" w:rsidRPr="00A15C43" w:rsidRDefault="00B902A3" w:rsidP="0017371E">
      <w:pPr>
        <w:tabs>
          <w:tab w:val="left" w:pos="1066"/>
        </w:tabs>
        <w:spacing w:before="240"/>
        <w:jc w:val="both"/>
        <w:rPr>
          <w:rFonts w:eastAsiaTheme="minorEastAsia" w:cs="Times New Roman"/>
        </w:rPr>
      </w:pPr>
      <w:r w:rsidRPr="00A15C43">
        <w:rPr>
          <w:rFonts w:eastAsiaTheme="minorEastAsia" w:cs="Times New Roman"/>
        </w:rPr>
        <w:t>w</w:t>
      </w:r>
      <w:r w:rsidR="006350F2" w:rsidRPr="00A15C43">
        <w:rPr>
          <w:rFonts w:eastAsiaTheme="minorEastAsia" w:cs="Times New Roman"/>
        </w:rPr>
        <w:t>here TP represents the number of true positives, FP represents the number of false positives, and FN represents the number of false negatives.</w:t>
      </w:r>
    </w:p>
    <w:p w14:paraId="5F739210" w14:textId="7B485824" w:rsidR="00A66692" w:rsidRPr="00A15C43" w:rsidRDefault="00A66692" w:rsidP="003A3B7B">
      <w:pPr>
        <w:pStyle w:val="Heading1"/>
        <w:numPr>
          <w:ilvl w:val="0"/>
          <w:numId w:val="3"/>
        </w:numPr>
        <w:rPr>
          <w:rFonts w:asciiTheme="minorHAnsi" w:hAnsiTheme="minorHAnsi" w:cs="Times New Roman"/>
          <w:b/>
          <w:bCs/>
          <w:color w:val="000000" w:themeColor="text1"/>
          <w:sz w:val="28"/>
          <w:szCs w:val="28"/>
        </w:rPr>
      </w:pPr>
      <w:r w:rsidRPr="00A15C43">
        <w:rPr>
          <w:rFonts w:asciiTheme="minorHAnsi" w:hAnsiTheme="minorHAnsi" w:cs="Times New Roman"/>
          <w:b/>
          <w:bCs/>
          <w:color w:val="000000" w:themeColor="text1"/>
          <w:sz w:val="28"/>
          <w:szCs w:val="28"/>
        </w:rPr>
        <w:t>Results and Discussion</w:t>
      </w:r>
    </w:p>
    <w:p w14:paraId="321096B4" w14:textId="6D40917A" w:rsidR="0011720A" w:rsidRPr="00DC4A1F" w:rsidRDefault="005D7CF6" w:rsidP="00F66EE9">
      <w:pPr>
        <w:tabs>
          <w:tab w:val="left" w:pos="1066"/>
        </w:tabs>
        <w:spacing w:before="240"/>
        <w:jc w:val="both"/>
        <w:rPr>
          <w:rFonts w:eastAsiaTheme="minorEastAsia" w:cs="Times New Roman"/>
        </w:rPr>
      </w:pPr>
      <w:r w:rsidRPr="00A15C43">
        <w:rPr>
          <w:rFonts w:eastAsiaTheme="minorEastAsia" w:cs="Times New Roman"/>
        </w:rPr>
        <w:t xml:space="preserve">To ensure model generalizability and robustness, the dataset was split into training and testing subsets, with </w:t>
      </w:r>
      <w:r w:rsidR="006B16D8" w:rsidRPr="00A15C43">
        <w:rPr>
          <w:rFonts w:eastAsiaTheme="minorEastAsia" w:cs="Times New Roman"/>
        </w:rPr>
        <w:t>7</w:t>
      </w:r>
      <w:r w:rsidRPr="00A15C43">
        <w:rPr>
          <w:rFonts w:eastAsiaTheme="minorEastAsia" w:cs="Times New Roman"/>
        </w:rPr>
        <w:t xml:space="preserve">0% allocated for model development and </w:t>
      </w:r>
      <w:r w:rsidR="006B16D8" w:rsidRPr="00A15C43">
        <w:rPr>
          <w:rFonts w:eastAsiaTheme="minorEastAsia" w:cs="Times New Roman"/>
        </w:rPr>
        <w:t>3</w:t>
      </w:r>
      <w:r w:rsidRPr="00A15C43">
        <w:rPr>
          <w:rFonts w:eastAsiaTheme="minorEastAsia" w:cs="Times New Roman"/>
        </w:rPr>
        <w:t xml:space="preserve">0% for performance evaluation. Hyperparameter tuning was </w:t>
      </w:r>
      <w:r w:rsidR="00A506E9" w:rsidRPr="00A15C43">
        <w:rPr>
          <w:rFonts w:eastAsiaTheme="minorEastAsia" w:cs="Times New Roman"/>
        </w:rPr>
        <w:t>done</w:t>
      </w:r>
      <w:r w:rsidRPr="00A15C43">
        <w:rPr>
          <w:rFonts w:eastAsiaTheme="minorEastAsia" w:cs="Times New Roman"/>
        </w:rPr>
        <w:t xml:space="preserve"> for the ANN, SVM, RF,</w:t>
      </w:r>
      <w:r w:rsidRPr="00DC4A1F">
        <w:rPr>
          <w:rFonts w:eastAsiaTheme="minorEastAsia" w:cs="Times New Roman"/>
        </w:rPr>
        <w:t xml:space="preserve"> a</w:t>
      </w:r>
      <w:r w:rsidR="007A09D0" w:rsidRPr="00DC4A1F">
        <w:rPr>
          <w:rFonts w:eastAsiaTheme="minorEastAsia" w:cs="Times New Roman"/>
        </w:rPr>
        <w:t>nd SE</w:t>
      </w:r>
      <w:r w:rsidRPr="00DC4A1F">
        <w:rPr>
          <w:rFonts w:eastAsiaTheme="minorEastAsia" w:cs="Times New Roman"/>
        </w:rPr>
        <w:t xml:space="preserve"> models to ascertain the best hyperparameter combination of each model that yields optimum prediction capability and </w:t>
      </w:r>
      <w:r w:rsidRPr="00DC4A1F">
        <w:rPr>
          <w:rFonts w:eastAsiaTheme="minorEastAsia" w:cs="Times New Roman"/>
          <w:b/>
          <w:bCs/>
        </w:rPr>
        <w:t>Table 1</w:t>
      </w:r>
      <w:r w:rsidRPr="00DC4A1F">
        <w:rPr>
          <w:rFonts w:eastAsiaTheme="minorEastAsia" w:cs="Times New Roman"/>
        </w:rPr>
        <w:t xml:space="preserve"> summarizes the obtained parameters.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3418"/>
        <w:gridCol w:w="3240"/>
      </w:tblGrid>
      <w:tr w:rsidR="008B0F8F" w:rsidRPr="00DC4A1F" w14:paraId="71EE4A2C" w14:textId="77777777" w:rsidTr="00EA4915">
        <w:trPr>
          <w:jc w:val="center"/>
        </w:trPr>
        <w:tc>
          <w:tcPr>
            <w:tcW w:w="8995" w:type="dxa"/>
            <w:gridSpan w:val="3"/>
            <w:tcBorders>
              <w:bottom w:val="single" w:sz="18" w:space="0" w:color="auto"/>
            </w:tcBorders>
          </w:tcPr>
          <w:p w14:paraId="1294CFA3" w14:textId="06CB1DF1" w:rsidR="008B0F8F" w:rsidRPr="00DC4A1F" w:rsidRDefault="008B0F8F" w:rsidP="00366309">
            <w:pPr>
              <w:tabs>
                <w:tab w:val="left" w:pos="1066"/>
              </w:tabs>
              <w:spacing w:before="240"/>
              <w:jc w:val="center"/>
            </w:pPr>
            <w:r w:rsidRPr="00DC4A1F">
              <w:rPr>
                <w:color w:val="000000" w:themeColor="text1"/>
                <w:sz w:val="22"/>
                <w:szCs w:val="22"/>
              </w:rPr>
              <w:t xml:space="preserve">Table </w:t>
            </w:r>
            <w:r w:rsidRPr="00DC4A1F">
              <w:rPr>
                <w:color w:val="000000" w:themeColor="text1"/>
                <w:sz w:val="22"/>
                <w:szCs w:val="22"/>
              </w:rPr>
              <w:fldChar w:fldCharType="begin"/>
            </w:r>
            <w:r w:rsidRPr="00DC4A1F">
              <w:rPr>
                <w:color w:val="000000" w:themeColor="text1"/>
                <w:sz w:val="22"/>
                <w:szCs w:val="22"/>
              </w:rPr>
              <w:instrText xml:space="preserve"> SEQ Table \* ARABIC </w:instrText>
            </w:r>
            <w:r w:rsidRPr="00DC4A1F">
              <w:rPr>
                <w:color w:val="000000" w:themeColor="text1"/>
                <w:sz w:val="22"/>
                <w:szCs w:val="22"/>
              </w:rPr>
              <w:fldChar w:fldCharType="separate"/>
            </w:r>
            <w:r w:rsidR="00E85AA3">
              <w:rPr>
                <w:noProof/>
                <w:color w:val="000000" w:themeColor="text1"/>
                <w:sz w:val="22"/>
                <w:szCs w:val="22"/>
              </w:rPr>
              <w:t>1</w:t>
            </w:r>
            <w:r w:rsidRPr="00DC4A1F">
              <w:rPr>
                <w:color w:val="000000" w:themeColor="text1"/>
                <w:sz w:val="22"/>
                <w:szCs w:val="22"/>
              </w:rPr>
              <w:fldChar w:fldCharType="end"/>
            </w:r>
            <w:r w:rsidRPr="00DC4A1F">
              <w:rPr>
                <w:color w:val="000000" w:themeColor="text1"/>
                <w:sz w:val="22"/>
                <w:szCs w:val="22"/>
              </w:rPr>
              <w:t>. Summary of hyperparameters applied in ML models</w:t>
            </w:r>
          </w:p>
        </w:tc>
      </w:tr>
      <w:tr w:rsidR="00742890" w:rsidRPr="00DC4A1F" w14:paraId="619A01C0" w14:textId="77777777" w:rsidTr="00EA4915">
        <w:trPr>
          <w:jc w:val="center"/>
        </w:trPr>
        <w:tc>
          <w:tcPr>
            <w:tcW w:w="2337" w:type="dxa"/>
            <w:tcBorders>
              <w:top w:val="single" w:sz="18" w:space="0" w:color="auto"/>
              <w:bottom w:val="single" w:sz="18" w:space="0" w:color="auto"/>
            </w:tcBorders>
          </w:tcPr>
          <w:p w14:paraId="75D4376C" w14:textId="3EB1F0A3" w:rsidR="00742890" w:rsidRPr="00DC4A1F" w:rsidRDefault="00742890" w:rsidP="00366309">
            <w:pPr>
              <w:tabs>
                <w:tab w:val="left" w:pos="1066"/>
              </w:tabs>
              <w:spacing w:before="240"/>
              <w:jc w:val="both"/>
              <w:rPr>
                <w:rFonts w:eastAsiaTheme="minorEastAsia" w:cs="Times New Roman"/>
              </w:rPr>
            </w:pPr>
            <w:r w:rsidRPr="00DC4A1F">
              <w:t>ML model</w:t>
            </w:r>
          </w:p>
        </w:tc>
        <w:tc>
          <w:tcPr>
            <w:tcW w:w="3418" w:type="dxa"/>
            <w:tcBorders>
              <w:top w:val="single" w:sz="18" w:space="0" w:color="auto"/>
              <w:bottom w:val="single" w:sz="18" w:space="0" w:color="auto"/>
            </w:tcBorders>
          </w:tcPr>
          <w:p w14:paraId="695F2198" w14:textId="4B696093" w:rsidR="00742890" w:rsidRPr="00DC4A1F" w:rsidRDefault="00742890" w:rsidP="00366309">
            <w:pPr>
              <w:tabs>
                <w:tab w:val="left" w:pos="1066"/>
              </w:tabs>
              <w:spacing w:before="240"/>
              <w:jc w:val="both"/>
              <w:rPr>
                <w:rFonts w:eastAsiaTheme="minorEastAsia" w:cs="Times New Roman"/>
              </w:rPr>
            </w:pPr>
            <w:r w:rsidRPr="00DC4A1F">
              <w:t>Tuned hyperparameter</w:t>
            </w:r>
          </w:p>
        </w:tc>
        <w:tc>
          <w:tcPr>
            <w:tcW w:w="3240" w:type="dxa"/>
            <w:tcBorders>
              <w:top w:val="single" w:sz="18" w:space="0" w:color="auto"/>
              <w:bottom w:val="single" w:sz="18" w:space="0" w:color="auto"/>
            </w:tcBorders>
          </w:tcPr>
          <w:p w14:paraId="0198ABB3" w14:textId="24AACC8F" w:rsidR="00742890" w:rsidRPr="00DC4A1F" w:rsidRDefault="00742890" w:rsidP="00366309">
            <w:pPr>
              <w:tabs>
                <w:tab w:val="left" w:pos="1066"/>
              </w:tabs>
              <w:spacing w:before="240"/>
              <w:jc w:val="both"/>
              <w:rPr>
                <w:rFonts w:eastAsiaTheme="minorEastAsia" w:cs="Times New Roman"/>
              </w:rPr>
            </w:pPr>
            <w:r w:rsidRPr="00DC4A1F">
              <w:t>Optimal hyperparameter</w:t>
            </w:r>
          </w:p>
        </w:tc>
      </w:tr>
      <w:tr w:rsidR="00742890" w:rsidRPr="00DC4A1F" w14:paraId="328E40E1" w14:textId="77777777" w:rsidTr="00EC1844">
        <w:trPr>
          <w:jc w:val="center"/>
        </w:trPr>
        <w:tc>
          <w:tcPr>
            <w:tcW w:w="2337" w:type="dxa"/>
            <w:tcBorders>
              <w:top w:val="single" w:sz="18" w:space="0" w:color="auto"/>
              <w:bottom w:val="single" w:sz="4" w:space="0" w:color="auto"/>
            </w:tcBorders>
          </w:tcPr>
          <w:p w14:paraId="6C421A42" w14:textId="2769175F"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RF</w:t>
            </w:r>
          </w:p>
        </w:tc>
        <w:tc>
          <w:tcPr>
            <w:tcW w:w="3418" w:type="dxa"/>
            <w:tcBorders>
              <w:top w:val="single" w:sz="18" w:space="0" w:color="auto"/>
              <w:bottom w:val="single" w:sz="4" w:space="0" w:color="auto"/>
            </w:tcBorders>
          </w:tcPr>
          <w:p w14:paraId="3D283706"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Number of estimators</w:t>
            </w:r>
          </w:p>
          <w:p w14:paraId="3EF64B51" w14:textId="4AD3A3A4"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Maximum depth of estimators</w:t>
            </w:r>
          </w:p>
        </w:tc>
        <w:tc>
          <w:tcPr>
            <w:tcW w:w="3240" w:type="dxa"/>
            <w:tcBorders>
              <w:top w:val="single" w:sz="18" w:space="0" w:color="auto"/>
              <w:bottom w:val="single" w:sz="4" w:space="0" w:color="auto"/>
            </w:tcBorders>
          </w:tcPr>
          <w:p w14:paraId="6891EB25" w14:textId="77777777" w:rsidR="00742890" w:rsidRPr="00DC4A1F" w:rsidRDefault="00742890" w:rsidP="00366309">
            <w:pPr>
              <w:tabs>
                <w:tab w:val="left" w:pos="1066"/>
              </w:tabs>
              <w:spacing w:line="360" w:lineRule="auto"/>
              <w:jc w:val="center"/>
              <w:rPr>
                <w:rFonts w:eastAsiaTheme="minorEastAsia" w:cs="Times New Roman"/>
              </w:rPr>
            </w:pPr>
            <w:r w:rsidRPr="00DC4A1F">
              <w:rPr>
                <w:rFonts w:eastAsiaTheme="minorEastAsia" w:cs="Times New Roman"/>
              </w:rPr>
              <w:t>150</w:t>
            </w:r>
          </w:p>
          <w:p w14:paraId="09B4274A" w14:textId="40F6D032" w:rsidR="00742890" w:rsidRPr="00DC4A1F" w:rsidRDefault="00742890" w:rsidP="00366309">
            <w:pPr>
              <w:tabs>
                <w:tab w:val="left" w:pos="1066"/>
              </w:tabs>
              <w:spacing w:line="360" w:lineRule="auto"/>
              <w:jc w:val="center"/>
              <w:rPr>
                <w:rFonts w:eastAsiaTheme="minorEastAsia" w:cs="Times New Roman"/>
              </w:rPr>
            </w:pPr>
            <w:r w:rsidRPr="00DC4A1F">
              <w:rPr>
                <w:rFonts w:eastAsiaTheme="minorEastAsia" w:cs="Times New Roman"/>
              </w:rPr>
              <w:t>20</w:t>
            </w:r>
          </w:p>
        </w:tc>
      </w:tr>
      <w:tr w:rsidR="00742890" w:rsidRPr="00DC4A1F" w14:paraId="312CF884" w14:textId="77777777" w:rsidTr="00EC1844">
        <w:trPr>
          <w:jc w:val="center"/>
        </w:trPr>
        <w:tc>
          <w:tcPr>
            <w:tcW w:w="2337" w:type="dxa"/>
            <w:tcBorders>
              <w:top w:val="single" w:sz="4" w:space="0" w:color="auto"/>
              <w:bottom w:val="single" w:sz="4" w:space="0" w:color="auto"/>
            </w:tcBorders>
          </w:tcPr>
          <w:p w14:paraId="165BD028" w14:textId="7F744292"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SE</w:t>
            </w:r>
          </w:p>
        </w:tc>
        <w:tc>
          <w:tcPr>
            <w:tcW w:w="3418" w:type="dxa"/>
            <w:tcBorders>
              <w:top w:val="single" w:sz="4" w:space="0" w:color="auto"/>
              <w:bottom w:val="single" w:sz="4" w:space="0" w:color="auto"/>
            </w:tcBorders>
          </w:tcPr>
          <w:p w14:paraId="044BB013"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Minimum samples to split</w:t>
            </w:r>
          </w:p>
          <w:p w14:paraId="4BF83FA8"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lastRenderedPageBreak/>
              <w:t>Number of estimators</w:t>
            </w:r>
          </w:p>
          <w:p w14:paraId="5B4D4EE5" w14:textId="0DAEF8DC"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Maximum depth of estimators</w:t>
            </w:r>
          </w:p>
        </w:tc>
        <w:tc>
          <w:tcPr>
            <w:tcW w:w="3240" w:type="dxa"/>
            <w:tcBorders>
              <w:top w:val="single" w:sz="4" w:space="0" w:color="auto"/>
              <w:bottom w:val="single" w:sz="4" w:space="0" w:color="auto"/>
            </w:tcBorders>
          </w:tcPr>
          <w:p w14:paraId="0862E675" w14:textId="77777777" w:rsidR="00742890" w:rsidRPr="00DC4A1F" w:rsidRDefault="00742890" w:rsidP="00366309">
            <w:pPr>
              <w:tabs>
                <w:tab w:val="left" w:pos="1066"/>
              </w:tabs>
              <w:spacing w:line="360" w:lineRule="auto"/>
              <w:jc w:val="center"/>
              <w:rPr>
                <w:rFonts w:eastAsia="Times New Roman" w:cs="Times New Roman"/>
              </w:rPr>
            </w:pPr>
            <w:r w:rsidRPr="00DC4A1F">
              <w:rPr>
                <w:rFonts w:eastAsia="Times New Roman" w:cs="Times New Roman"/>
              </w:rPr>
              <w:lastRenderedPageBreak/>
              <w:t>2</w:t>
            </w:r>
          </w:p>
          <w:p w14:paraId="27897B28" w14:textId="77777777" w:rsidR="00742890" w:rsidRPr="00DC4A1F" w:rsidRDefault="00742890" w:rsidP="00366309">
            <w:pPr>
              <w:tabs>
                <w:tab w:val="left" w:pos="1066"/>
              </w:tabs>
              <w:spacing w:line="360" w:lineRule="auto"/>
              <w:jc w:val="center"/>
              <w:rPr>
                <w:rFonts w:eastAsia="Times New Roman" w:cs="Times New Roman"/>
              </w:rPr>
            </w:pPr>
            <w:r w:rsidRPr="00DC4A1F">
              <w:rPr>
                <w:rFonts w:eastAsia="Times New Roman" w:cs="Times New Roman"/>
              </w:rPr>
              <w:lastRenderedPageBreak/>
              <w:t>100</w:t>
            </w:r>
          </w:p>
          <w:p w14:paraId="3FD88228" w14:textId="60467310" w:rsidR="00742890" w:rsidRPr="00DC4A1F" w:rsidRDefault="00742890" w:rsidP="00366309">
            <w:pPr>
              <w:tabs>
                <w:tab w:val="left" w:pos="1066"/>
              </w:tabs>
              <w:spacing w:line="360" w:lineRule="auto"/>
              <w:jc w:val="center"/>
              <w:rPr>
                <w:rFonts w:eastAsiaTheme="minorEastAsia" w:cs="Times New Roman"/>
              </w:rPr>
            </w:pPr>
            <w:r w:rsidRPr="00DC4A1F">
              <w:rPr>
                <w:rFonts w:eastAsia="Times New Roman" w:cs="Times New Roman"/>
              </w:rPr>
              <w:t>3</w:t>
            </w:r>
          </w:p>
        </w:tc>
      </w:tr>
      <w:tr w:rsidR="00742890" w:rsidRPr="00DC4A1F" w14:paraId="186F5CE9" w14:textId="77777777" w:rsidTr="00EC1844">
        <w:trPr>
          <w:jc w:val="center"/>
        </w:trPr>
        <w:tc>
          <w:tcPr>
            <w:tcW w:w="2337" w:type="dxa"/>
            <w:tcBorders>
              <w:top w:val="single" w:sz="4" w:space="0" w:color="auto"/>
              <w:bottom w:val="single" w:sz="4" w:space="0" w:color="auto"/>
            </w:tcBorders>
          </w:tcPr>
          <w:p w14:paraId="2546B3CD" w14:textId="6B3B9B25"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lastRenderedPageBreak/>
              <w:t>SVM</w:t>
            </w:r>
          </w:p>
        </w:tc>
        <w:tc>
          <w:tcPr>
            <w:tcW w:w="3418" w:type="dxa"/>
            <w:tcBorders>
              <w:top w:val="single" w:sz="4" w:space="0" w:color="auto"/>
              <w:bottom w:val="single" w:sz="4" w:space="0" w:color="auto"/>
            </w:tcBorders>
          </w:tcPr>
          <w:p w14:paraId="2B1A39FB" w14:textId="77777777" w:rsidR="00742890" w:rsidRPr="00625010" w:rsidRDefault="00742890" w:rsidP="00366309">
            <w:pPr>
              <w:tabs>
                <w:tab w:val="left" w:pos="1066"/>
              </w:tabs>
              <w:spacing w:line="360" w:lineRule="auto"/>
              <w:jc w:val="both"/>
              <w:rPr>
                <w:rFonts w:eastAsiaTheme="minorEastAsia" w:cs="Times New Roman"/>
                <w:lang w:val="fr-FR"/>
              </w:rPr>
            </w:pPr>
            <w:r w:rsidRPr="00625010">
              <w:rPr>
                <w:rFonts w:eastAsiaTheme="minorEastAsia" w:cs="Times New Roman"/>
                <w:lang w:val="fr-FR"/>
              </w:rPr>
              <w:t>Classifier C</w:t>
            </w:r>
          </w:p>
          <w:p w14:paraId="282F27D4" w14:textId="77777777" w:rsidR="00742890" w:rsidRPr="00625010" w:rsidRDefault="00742890" w:rsidP="00366309">
            <w:pPr>
              <w:tabs>
                <w:tab w:val="left" w:pos="1066"/>
              </w:tabs>
              <w:spacing w:line="360" w:lineRule="auto"/>
              <w:jc w:val="both"/>
              <w:rPr>
                <w:rFonts w:eastAsiaTheme="minorEastAsia" w:cs="Times New Roman"/>
                <w:lang w:val="fr-FR"/>
              </w:rPr>
            </w:pPr>
            <w:r w:rsidRPr="00625010">
              <w:rPr>
                <w:rFonts w:eastAsiaTheme="minorEastAsia" w:cs="Times New Roman"/>
                <w:lang w:val="fr-FR"/>
              </w:rPr>
              <w:t>Classifier gamma</w:t>
            </w:r>
          </w:p>
          <w:p w14:paraId="246C7CC4" w14:textId="3417BB18" w:rsidR="00742890" w:rsidRPr="00625010" w:rsidRDefault="00742890" w:rsidP="00366309">
            <w:pPr>
              <w:tabs>
                <w:tab w:val="left" w:pos="1066"/>
              </w:tabs>
              <w:spacing w:line="360" w:lineRule="auto"/>
              <w:jc w:val="both"/>
              <w:rPr>
                <w:rFonts w:eastAsiaTheme="minorEastAsia" w:cs="Times New Roman"/>
                <w:lang w:val="fr-FR"/>
              </w:rPr>
            </w:pPr>
            <w:r w:rsidRPr="00625010">
              <w:rPr>
                <w:rFonts w:eastAsiaTheme="minorEastAsia" w:cs="Times New Roman"/>
                <w:lang w:val="fr-FR"/>
              </w:rPr>
              <w:t>Classifier kernel</w:t>
            </w:r>
          </w:p>
        </w:tc>
        <w:tc>
          <w:tcPr>
            <w:tcW w:w="3240" w:type="dxa"/>
            <w:tcBorders>
              <w:top w:val="single" w:sz="4" w:space="0" w:color="auto"/>
              <w:bottom w:val="single" w:sz="4" w:space="0" w:color="auto"/>
            </w:tcBorders>
          </w:tcPr>
          <w:p w14:paraId="4A6059C3" w14:textId="77777777" w:rsidR="00742890" w:rsidRPr="00DC4A1F" w:rsidRDefault="00742890" w:rsidP="00366309">
            <w:pPr>
              <w:tabs>
                <w:tab w:val="left" w:pos="1066"/>
              </w:tabs>
              <w:spacing w:line="360" w:lineRule="auto"/>
              <w:jc w:val="center"/>
              <w:rPr>
                <w:rFonts w:eastAsia="Times New Roman" w:cs="Times New Roman"/>
              </w:rPr>
            </w:pPr>
            <w:r w:rsidRPr="00DC4A1F">
              <w:rPr>
                <w:rFonts w:eastAsia="Times New Roman" w:cs="Times New Roman"/>
              </w:rPr>
              <w:t>10</w:t>
            </w:r>
          </w:p>
          <w:p w14:paraId="6D60784F" w14:textId="77777777" w:rsidR="00742890" w:rsidRPr="00DC4A1F" w:rsidRDefault="00742890" w:rsidP="00366309">
            <w:pPr>
              <w:tabs>
                <w:tab w:val="left" w:pos="1066"/>
              </w:tabs>
              <w:spacing w:line="360" w:lineRule="auto"/>
              <w:jc w:val="center"/>
              <w:rPr>
                <w:rFonts w:eastAsia="Times New Roman" w:cs="Times New Roman"/>
              </w:rPr>
            </w:pPr>
            <w:r w:rsidRPr="00DC4A1F">
              <w:rPr>
                <w:rFonts w:eastAsia="Times New Roman" w:cs="Times New Roman"/>
              </w:rPr>
              <w:t>0.1</w:t>
            </w:r>
          </w:p>
          <w:p w14:paraId="70FB3501" w14:textId="28F4732D" w:rsidR="00742890" w:rsidRPr="00DC4A1F" w:rsidRDefault="00742890" w:rsidP="00366309">
            <w:pPr>
              <w:tabs>
                <w:tab w:val="left" w:pos="1066"/>
              </w:tabs>
              <w:spacing w:line="360" w:lineRule="auto"/>
              <w:jc w:val="center"/>
              <w:rPr>
                <w:rFonts w:eastAsiaTheme="minorEastAsia" w:cs="Times New Roman"/>
              </w:rPr>
            </w:pPr>
            <w:r w:rsidRPr="00DC4A1F">
              <w:rPr>
                <w:rFonts w:eastAsia="Times New Roman" w:cs="Times New Roman"/>
              </w:rPr>
              <w:t>RBF</w:t>
            </w:r>
          </w:p>
        </w:tc>
      </w:tr>
      <w:tr w:rsidR="00742890" w:rsidRPr="00DC4A1F" w14:paraId="591390F7" w14:textId="77777777" w:rsidTr="00EC1844">
        <w:trPr>
          <w:jc w:val="center"/>
        </w:trPr>
        <w:tc>
          <w:tcPr>
            <w:tcW w:w="2337" w:type="dxa"/>
            <w:tcBorders>
              <w:top w:val="single" w:sz="4" w:space="0" w:color="auto"/>
              <w:bottom w:val="single" w:sz="18" w:space="0" w:color="auto"/>
            </w:tcBorders>
          </w:tcPr>
          <w:p w14:paraId="1E466BFE" w14:textId="547159B4"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ANN</w:t>
            </w:r>
          </w:p>
        </w:tc>
        <w:tc>
          <w:tcPr>
            <w:tcW w:w="3418" w:type="dxa"/>
            <w:tcBorders>
              <w:top w:val="single" w:sz="4" w:space="0" w:color="auto"/>
              <w:bottom w:val="single" w:sz="18" w:space="0" w:color="auto"/>
            </w:tcBorders>
          </w:tcPr>
          <w:p w14:paraId="7DEDF1D3"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Learning rate</w:t>
            </w:r>
          </w:p>
          <w:p w14:paraId="2C63142E"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Number of hidden layers</w:t>
            </w:r>
          </w:p>
          <w:p w14:paraId="7009EB2B"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Activation function (hidden)</w:t>
            </w:r>
          </w:p>
          <w:p w14:paraId="478FD53E" w14:textId="7777777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Activation function (output)</w:t>
            </w:r>
          </w:p>
          <w:p w14:paraId="0EA9A334" w14:textId="73F498D7" w:rsidR="00742890" w:rsidRPr="00DC4A1F" w:rsidRDefault="00742890" w:rsidP="00366309">
            <w:pPr>
              <w:tabs>
                <w:tab w:val="left" w:pos="1066"/>
              </w:tabs>
              <w:spacing w:line="360" w:lineRule="auto"/>
              <w:jc w:val="both"/>
              <w:rPr>
                <w:rFonts w:eastAsiaTheme="minorEastAsia" w:cs="Times New Roman"/>
              </w:rPr>
            </w:pPr>
            <w:r w:rsidRPr="00DC4A1F">
              <w:rPr>
                <w:rFonts w:eastAsiaTheme="minorEastAsia" w:cs="Times New Roman"/>
              </w:rPr>
              <w:t>Number of nodes in each layer</w:t>
            </w:r>
          </w:p>
        </w:tc>
        <w:tc>
          <w:tcPr>
            <w:tcW w:w="3240" w:type="dxa"/>
            <w:tcBorders>
              <w:top w:val="single" w:sz="4" w:space="0" w:color="auto"/>
              <w:bottom w:val="single" w:sz="18" w:space="0" w:color="auto"/>
            </w:tcBorders>
          </w:tcPr>
          <w:p w14:paraId="200A9FB2" w14:textId="77777777" w:rsidR="00742890" w:rsidRPr="00DC4A1F" w:rsidRDefault="00742890" w:rsidP="00366309">
            <w:pPr>
              <w:tabs>
                <w:tab w:val="left" w:pos="1066"/>
              </w:tabs>
              <w:spacing w:line="360" w:lineRule="auto"/>
              <w:jc w:val="center"/>
              <w:rPr>
                <w:rFonts w:eastAsia="Times New Roman" w:cs="Times New Roman"/>
              </w:rPr>
            </w:pPr>
            <w:r w:rsidRPr="00DC4A1F">
              <w:rPr>
                <w:rFonts w:eastAsia="Times New Roman" w:cs="Times New Roman"/>
              </w:rPr>
              <w:t>0.001</w:t>
            </w:r>
          </w:p>
          <w:p w14:paraId="529D22C4" w14:textId="77777777" w:rsidR="00742890" w:rsidRPr="00DC4A1F" w:rsidRDefault="00742890" w:rsidP="00366309">
            <w:pPr>
              <w:tabs>
                <w:tab w:val="left" w:pos="1066"/>
              </w:tabs>
              <w:spacing w:line="360" w:lineRule="auto"/>
              <w:jc w:val="center"/>
              <w:rPr>
                <w:rFonts w:eastAsia="Times New Roman" w:cs="Times New Roman"/>
              </w:rPr>
            </w:pPr>
            <w:r w:rsidRPr="00DC4A1F">
              <w:rPr>
                <w:rFonts w:eastAsia="Times New Roman" w:cs="Times New Roman"/>
              </w:rPr>
              <w:t>3</w:t>
            </w:r>
          </w:p>
          <w:p w14:paraId="714B8E65" w14:textId="77777777" w:rsidR="00742890" w:rsidRPr="00DC4A1F" w:rsidRDefault="00742890" w:rsidP="00366309">
            <w:pPr>
              <w:tabs>
                <w:tab w:val="left" w:pos="1066"/>
              </w:tabs>
              <w:spacing w:line="360" w:lineRule="auto"/>
              <w:jc w:val="center"/>
              <w:rPr>
                <w:rFonts w:eastAsia="Times New Roman" w:cs="Times New Roman"/>
              </w:rPr>
            </w:pPr>
            <w:proofErr w:type="spellStart"/>
            <w:r w:rsidRPr="00DC4A1F">
              <w:rPr>
                <w:rFonts w:eastAsia="Times New Roman" w:cs="Times New Roman"/>
              </w:rPr>
              <w:t>ReLU</w:t>
            </w:r>
            <w:proofErr w:type="spellEnd"/>
          </w:p>
          <w:p w14:paraId="7AA2A6AF" w14:textId="77777777" w:rsidR="00742890" w:rsidRPr="00DC4A1F" w:rsidRDefault="00742890" w:rsidP="00366309">
            <w:pPr>
              <w:tabs>
                <w:tab w:val="left" w:pos="1066"/>
              </w:tabs>
              <w:spacing w:line="360" w:lineRule="auto"/>
              <w:jc w:val="center"/>
              <w:rPr>
                <w:rFonts w:eastAsia="Times New Roman" w:cs="Times New Roman"/>
              </w:rPr>
            </w:pPr>
            <w:proofErr w:type="spellStart"/>
            <w:r w:rsidRPr="00DC4A1F">
              <w:rPr>
                <w:rFonts w:eastAsia="Times New Roman" w:cs="Times New Roman"/>
              </w:rPr>
              <w:t>Softmax</w:t>
            </w:r>
            <w:proofErr w:type="spellEnd"/>
          </w:p>
          <w:p w14:paraId="1CE6B0A6" w14:textId="4CE17A4A" w:rsidR="00742890" w:rsidRPr="00DC4A1F" w:rsidRDefault="00742890" w:rsidP="00366309">
            <w:pPr>
              <w:tabs>
                <w:tab w:val="left" w:pos="1066"/>
              </w:tabs>
              <w:spacing w:line="360" w:lineRule="auto"/>
              <w:jc w:val="both"/>
              <w:rPr>
                <w:rFonts w:eastAsiaTheme="minorEastAsia" w:cs="Times New Roman"/>
              </w:rPr>
            </w:pPr>
            <w:r w:rsidRPr="00DC4A1F">
              <w:rPr>
                <w:rFonts w:eastAsia="Times New Roman" w:cs="Times New Roman"/>
              </w:rPr>
              <w:t>128, 64, and 32 respectively</w:t>
            </w:r>
          </w:p>
        </w:tc>
      </w:tr>
    </w:tbl>
    <w:p w14:paraId="4A53E78E" w14:textId="467C4605" w:rsidR="0011720A" w:rsidRDefault="00840522" w:rsidP="00410922">
      <w:pPr>
        <w:spacing w:before="240"/>
        <w:jc w:val="both"/>
      </w:pPr>
      <w:r w:rsidRPr="00DC4A1F">
        <w:t xml:space="preserve">Consequently, after obtaining </w:t>
      </w:r>
      <w:r w:rsidR="000079FE" w:rsidRPr="00DC4A1F">
        <w:t xml:space="preserve">the </w:t>
      </w:r>
      <w:r w:rsidRPr="00DC4A1F">
        <w:t>optimal hyperparameters, the algorithms were trained using the previously highlighted splitting ratio to obtain the predictive models. Table 2 depicts the predictive performance of the</w:t>
      </w:r>
      <w:r w:rsidR="0076225C" w:rsidRPr="00DC4A1F">
        <w:t xml:space="preserve"> different</w:t>
      </w:r>
      <w:r w:rsidRPr="00DC4A1F">
        <w:t xml:space="preserve"> ML models for the training and testing process using the proprietary dataset. The ANN is the </w:t>
      </w:r>
      <w:r w:rsidR="0076225C" w:rsidRPr="00DC4A1F">
        <w:t>best-</w:t>
      </w:r>
      <w:r w:rsidRPr="00DC4A1F">
        <w:t>performing model across all evaluation metrics.</w:t>
      </w:r>
    </w:p>
    <w:tbl>
      <w:tblPr>
        <w:tblStyle w:val="TableGrid1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
        <w:gridCol w:w="993"/>
        <w:gridCol w:w="1098"/>
        <w:gridCol w:w="960"/>
        <w:gridCol w:w="1279"/>
        <w:gridCol w:w="644"/>
        <w:gridCol w:w="1429"/>
      </w:tblGrid>
      <w:tr w:rsidR="00005DF0" w:rsidRPr="00DC4A1F" w14:paraId="4553A1AD" w14:textId="77777777" w:rsidTr="0080755A">
        <w:trPr>
          <w:trHeight w:val="341"/>
          <w:jc w:val="center"/>
        </w:trPr>
        <w:tc>
          <w:tcPr>
            <w:tcW w:w="7569" w:type="dxa"/>
            <w:gridSpan w:val="7"/>
            <w:tcBorders>
              <w:bottom w:val="single" w:sz="18" w:space="0" w:color="auto"/>
            </w:tcBorders>
            <w:noWrap/>
          </w:tcPr>
          <w:p w14:paraId="386993B0" w14:textId="698F63EE" w:rsidR="00005DF0" w:rsidRPr="00DC4A1F" w:rsidRDefault="00005DF0" w:rsidP="0080755A">
            <w:pPr>
              <w:spacing w:line="259" w:lineRule="auto"/>
              <w:jc w:val="center"/>
              <w:rPr>
                <w:rFonts w:eastAsia="Times New Roman" w:cs="Times New Roman"/>
              </w:rPr>
            </w:pPr>
            <w:r w:rsidRPr="00DC4A1F">
              <w:rPr>
                <w:b/>
                <w:bCs/>
                <w:color w:val="000000" w:themeColor="text1"/>
              </w:rPr>
              <w:t xml:space="preserve">Table </w:t>
            </w:r>
            <w:r w:rsidRPr="00DC4A1F">
              <w:rPr>
                <w:b/>
                <w:bCs/>
                <w:i/>
                <w:iCs/>
                <w:color w:val="000000" w:themeColor="text1"/>
              </w:rPr>
              <w:fldChar w:fldCharType="begin"/>
            </w:r>
            <w:r w:rsidRPr="00DC4A1F">
              <w:rPr>
                <w:b/>
                <w:bCs/>
                <w:color w:val="000000" w:themeColor="text1"/>
              </w:rPr>
              <w:instrText xml:space="preserve"> SEQ Table \* ARABIC </w:instrText>
            </w:r>
            <w:r w:rsidRPr="00DC4A1F">
              <w:rPr>
                <w:b/>
                <w:bCs/>
                <w:i/>
                <w:iCs/>
                <w:color w:val="000000" w:themeColor="text1"/>
              </w:rPr>
              <w:fldChar w:fldCharType="separate"/>
            </w:r>
            <w:r w:rsidR="00E85AA3">
              <w:rPr>
                <w:b/>
                <w:bCs/>
                <w:noProof/>
                <w:color w:val="000000" w:themeColor="text1"/>
              </w:rPr>
              <w:t>2</w:t>
            </w:r>
            <w:r w:rsidRPr="00DC4A1F">
              <w:rPr>
                <w:b/>
                <w:bCs/>
                <w:i/>
                <w:iCs/>
                <w:color w:val="000000" w:themeColor="text1"/>
              </w:rPr>
              <w:fldChar w:fldCharType="end"/>
            </w:r>
            <w:r w:rsidRPr="00DC4A1F">
              <w:rPr>
                <w:b/>
                <w:bCs/>
                <w:color w:val="000000" w:themeColor="text1"/>
              </w:rPr>
              <w:t>-</w:t>
            </w:r>
            <w:r w:rsidRPr="00DC4A1F">
              <w:rPr>
                <w:rFonts w:eastAsia="Times New Roman" w:cs="Times New Roman"/>
                <w:b/>
                <w:bCs/>
                <w:color w:val="000000" w:themeColor="text1"/>
              </w:rPr>
              <w:t xml:space="preserve"> Prediction performance of ML models</w:t>
            </w:r>
          </w:p>
        </w:tc>
      </w:tr>
      <w:tr w:rsidR="00005DF0" w:rsidRPr="00DC4A1F" w14:paraId="39D48F27" w14:textId="77777777" w:rsidTr="0080755A">
        <w:trPr>
          <w:trHeight w:val="341"/>
          <w:jc w:val="center"/>
        </w:trPr>
        <w:tc>
          <w:tcPr>
            <w:tcW w:w="1166" w:type="dxa"/>
            <w:tcBorders>
              <w:top w:val="single" w:sz="18" w:space="0" w:color="auto"/>
              <w:bottom w:val="single" w:sz="18" w:space="0" w:color="auto"/>
            </w:tcBorders>
            <w:noWrap/>
            <w:hideMark/>
          </w:tcPr>
          <w:p w14:paraId="346E426A" w14:textId="77777777" w:rsidR="00005DF0" w:rsidRPr="00DC4A1F" w:rsidRDefault="00005DF0" w:rsidP="0080755A">
            <w:pPr>
              <w:spacing w:line="259" w:lineRule="auto"/>
              <w:rPr>
                <w:rFonts w:eastAsia="Times New Roman" w:cs="Times New Roman"/>
              </w:rPr>
            </w:pPr>
            <w:r w:rsidRPr="00DC4A1F">
              <w:rPr>
                <w:rFonts w:eastAsia="Times New Roman" w:cs="Times New Roman"/>
              </w:rPr>
              <w:t>Model</w:t>
            </w:r>
          </w:p>
        </w:tc>
        <w:tc>
          <w:tcPr>
            <w:tcW w:w="993" w:type="dxa"/>
            <w:tcBorders>
              <w:top w:val="single" w:sz="18" w:space="0" w:color="auto"/>
              <w:bottom w:val="single" w:sz="18" w:space="0" w:color="auto"/>
            </w:tcBorders>
            <w:noWrap/>
            <w:hideMark/>
          </w:tcPr>
          <w:p w14:paraId="04F6AAD0" w14:textId="77777777" w:rsidR="00005DF0" w:rsidRPr="00DC4A1F" w:rsidRDefault="00005DF0" w:rsidP="0080755A">
            <w:pPr>
              <w:spacing w:line="259" w:lineRule="auto"/>
              <w:rPr>
                <w:rFonts w:eastAsia="Times New Roman" w:cs="Times New Roman"/>
              </w:rPr>
            </w:pPr>
            <w:r w:rsidRPr="00DC4A1F">
              <w:rPr>
                <w:rFonts w:eastAsia="Times New Roman" w:cs="Times New Roman"/>
              </w:rPr>
              <w:t>Class</w:t>
            </w:r>
          </w:p>
        </w:tc>
        <w:tc>
          <w:tcPr>
            <w:tcW w:w="1098" w:type="dxa"/>
            <w:tcBorders>
              <w:top w:val="single" w:sz="18" w:space="0" w:color="auto"/>
              <w:bottom w:val="single" w:sz="18" w:space="0" w:color="auto"/>
            </w:tcBorders>
            <w:noWrap/>
            <w:hideMark/>
          </w:tcPr>
          <w:p w14:paraId="060399ED" w14:textId="77777777" w:rsidR="00005DF0" w:rsidRPr="00DC4A1F" w:rsidRDefault="00005DF0" w:rsidP="0080755A">
            <w:pPr>
              <w:spacing w:line="259" w:lineRule="auto"/>
              <w:rPr>
                <w:rFonts w:eastAsia="Times New Roman" w:cs="Times New Roman"/>
              </w:rPr>
            </w:pPr>
            <w:r w:rsidRPr="00DC4A1F">
              <w:rPr>
                <w:rFonts w:eastAsia="Times New Roman" w:cs="Times New Roman"/>
              </w:rPr>
              <w:t>Precision</w:t>
            </w:r>
          </w:p>
        </w:tc>
        <w:tc>
          <w:tcPr>
            <w:tcW w:w="960" w:type="dxa"/>
            <w:tcBorders>
              <w:top w:val="single" w:sz="18" w:space="0" w:color="auto"/>
              <w:bottom w:val="single" w:sz="18" w:space="0" w:color="auto"/>
            </w:tcBorders>
            <w:noWrap/>
            <w:hideMark/>
          </w:tcPr>
          <w:p w14:paraId="5334BA97" w14:textId="77777777" w:rsidR="00005DF0" w:rsidRPr="00DC4A1F" w:rsidRDefault="00005DF0" w:rsidP="0080755A">
            <w:pPr>
              <w:spacing w:line="259" w:lineRule="auto"/>
              <w:rPr>
                <w:rFonts w:eastAsia="Times New Roman" w:cs="Times New Roman"/>
              </w:rPr>
            </w:pPr>
            <w:r w:rsidRPr="00DC4A1F">
              <w:rPr>
                <w:rFonts w:eastAsia="Times New Roman" w:cs="Times New Roman"/>
              </w:rPr>
              <w:t>Recall</w:t>
            </w:r>
          </w:p>
        </w:tc>
        <w:tc>
          <w:tcPr>
            <w:tcW w:w="1279" w:type="dxa"/>
            <w:tcBorders>
              <w:top w:val="single" w:sz="18" w:space="0" w:color="auto"/>
              <w:bottom w:val="single" w:sz="18" w:space="0" w:color="auto"/>
            </w:tcBorders>
            <w:noWrap/>
            <w:hideMark/>
          </w:tcPr>
          <w:p w14:paraId="28E7141D" w14:textId="77777777" w:rsidR="00005DF0" w:rsidRPr="00DC4A1F" w:rsidRDefault="00005DF0" w:rsidP="0080755A">
            <w:pPr>
              <w:spacing w:line="259" w:lineRule="auto"/>
              <w:rPr>
                <w:rFonts w:eastAsia="Times New Roman" w:cs="Times New Roman"/>
              </w:rPr>
            </w:pPr>
            <w:r w:rsidRPr="00DC4A1F">
              <w:rPr>
                <w:rFonts w:eastAsia="Times New Roman" w:cs="Times New Roman"/>
              </w:rPr>
              <w:t>F1-score</w:t>
            </w:r>
          </w:p>
        </w:tc>
        <w:tc>
          <w:tcPr>
            <w:tcW w:w="644" w:type="dxa"/>
            <w:tcBorders>
              <w:top w:val="single" w:sz="18" w:space="0" w:color="auto"/>
              <w:bottom w:val="single" w:sz="18" w:space="0" w:color="auto"/>
            </w:tcBorders>
            <w:noWrap/>
            <w:hideMark/>
          </w:tcPr>
          <w:p w14:paraId="43FB6D88" w14:textId="77777777" w:rsidR="00005DF0" w:rsidRPr="00DC4A1F" w:rsidRDefault="00005DF0" w:rsidP="0080755A">
            <w:pPr>
              <w:spacing w:line="259" w:lineRule="auto"/>
              <w:rPr>
                <w:rFonts w:eastAsia="Times New Roman" w:cs="Times New Roman"/>
              </w:rPr>
            </w:pPr>
            <w:r w:rsidRPr="00DC4A1F">
              <w:rPr>
                <w:rFonts w:eastAsia="Times New Roman" w:cs="Times New Roman"/>
              </w:rPr>
              <w:t>AUC</w:t>
            </w:r>
          </w:p>
        </w:tc>
        <w:tc>
          <w:tcPr>
            <w:tcW w:w="1429" w:type="dxa"/>
            <w:tcBorders>
              <w:top w:val="single" w:sz="18" w:space="0" w:color="auto"/>
              <w:bottom w:val="single" w:sz="18" w:space="0" w:color="auto"/>
            </w:tcBorders>
            <w:noWrap/>
            <w:hideMark/>
          </w:tcPr>
          <w:p w14:paraId="1FA5E1CF" w14:textId="77777777" w:rsidR="00005DF0" w:rsidRPr="00DC4A1F" w:rsidRDefault="00005DF0" w:rsidP="0080755A">
            <w:pPr>
              <w:spacing w:line="259" w:lineRule="auto"/>
              <w:rPr>
                <w:rFonts w:eastAsia="Times New Roman" w:cs="Times New Roman"/>
              </w:rPr>
            </w:pPr>
            <w:r w:rsidRPr="00DC4A1F">
              <w:rPr>
                <w:rFonts w:eastAsia="Times New Roman" w:cs="Times New Roman"/>
              </w:rPr>
              <w:t xml:space="preserve">Accuracy </w:t>
            </w:r>
          </w:p>
        </w:tc>
      </w:tr>
      <w:tr w:rsidR="00005DF0" w:rsidRPr="00DC4A1F" w14:paraId="4ACB016E" w14:textId="77777777" w:rsidTr="0080755A">
        <w:trPr>
          <w:trHeight w:val="315"/>
          <w:jc w:val="center"/>
        </w:trPr>
        <w:tc>
          <w:tcPr>
            <w:tcW w:w="1166" w:type="dxa"/>
            <w:vMerge w:val="restart"/>
            <w:tcBorders>
              <w:top w:val="single" w:sz="18" w:space="0" w:color="auto"/>
            </w:tcBorders>
            <w:noWrap/>
            <w:hideMark/>
          </w:tcPr>
          <w:p w14:paraId="2A84938D" w14:textId="77777777" w:rsidR="00005DF0" w:rsidRPr="00DC4A1F" w:rsidRDefault="00005DF0" w:rsidP="0080755A">
            <w:pPr>
              <w:spacing w:line="259" w:lineRule="auto"/>
              <w:rPr>
                <w:rFonts w:eastAsia="Times New Roman" w:cs="Times New Roman"/>
              </w:rPr>
            </w:pPr>
            <w:r w:rsidRPr="00DC4A1F">
              <w:rPr>
                <w:rFonts w:eastAsia="Times New Roman" w:cs="Times New Roman"/>
              </w:rPr>
              <w:t>LR</w:t>
            </w:r>
          </w:p>
        </w:tc>
        <w:tc>
          <w:tcPr>
            <w:tcW w:w="993" w:type="dxa"/>
            <w:tcBorders>
              <w:top w:val="single" w:sz="18" w:space="0" w:color="auto"/>
            </w:tcBorders>
            <w:noWrap/>
            <w:hideMark/>
          </w:tcPr>
          <w:p w14:paraId="3B1D4D88" w14:textId="77777777" w:rsidR="00005DF0" w:rsidRPr="00DC4A1F" w:rsidRDefault="00005DF0" w:rsidP="0080755A">
            <w:pPr>
              <w:spacing w:line="259" w:lineRule="auto"/>
              <w:rPr>
                <w:rFonts w:eastAsia="Times New Roman" w:cs="Times New Roman"/>
              </w:rPr>
            </w:pPr>
            <w:r w:rsidRPr="00DC4A1F">
              <w:rPr>
                <w:rFonts w:eastAsia="Times New Roman" w:cs="Times New Roman"/>
              </w:rPr>
              <w:t>High</w:t>
            </w:r>
          </w:p>
        </w:tc>
        <w:tc>
          <w:tcPr>
            <w:tcW w:w="1098" w:type="dxa"/>
            <w:tcBorders>
              <w:top w:val="single" w:sz="18" w:space="0" w:color="auto"/>
            </w:tcBorders>
            <w:noWrap/>
            <w:hideMark/>
          </w:tcPr>
          <w:p w14:paraId="6E3434EB" w14:textId="77777777" w:rsidR="00005DF0" w:rsidRPr="00DC4A1F" w:rsidRDefault="00005DF0" w:rsidP="0080755A">
            <w:pPr>
              <w:spacing w:line="259" w:lineRule="auto"/>
              <w:rPr>
                <w:rFonts w:eastAsia="Times New Roman" w:cs="Times New Roman"/>
              </w:rPr>
            </w:pPr>
            <w:r w:rsidRPr="00DC4A1F">
              <w:rPr>
                <w:rFonts w:eastAsia="Times New Roman" w:cs="Times New Roman"/>
              </w:rPr>
              <w:t>0.95</w:t>
            </w:r>
          </w:p>
        </w:tc>
        <w:tc>
          <w:tcPr>
            <w:tcW w:w="960" w:type="dxa"/>
            <w:tcBorders>
              <w:top w:val="single" w:sz="18" w:space="0" w:color="auto"/>
            </w:tcBorders>
            <w:noWrap/>
            <w:hideMark/>
          </w:tcPr>
          <w:p w14:paraId="63DF0565" w14:textId="77777777" w:rsidR="00005DF0" w:rsidRPr="00DC4A1F" w:rsidRDefault="00005DF0" w:rsidP="0080755A">
            <w:pPr>
              <w:spacing w:line="259" w:lineRule="auto"/>
              <w:rPr>
                <w:rFonts w:eastAsia="Times New Roman" w:cs="Times New Roman"/>
              </w:rPr>
            </w:pPr>
            <w:r w:rsidRPr="00DC4A1F">
              <w:rPr>
                <w:rFonts w:eastAsia="Times New Roman" w:cs="Times New Roman"/>
              </w:rPr>
              <w:t>0.91</w:t>
            </w:r>
          </w:p>
        </w:tc>
        <w:tc>
          <w:tcPr>
            <w:tcW w:w="1279" w:type="dxa"/>
            <w:tcBorders>
              <w:top w:val="single" w:sz="18" w:space="0" w:color="auto"/>
            </w:tcBorders>
            <w:noWrap/>
            <w:hideMark/>
          </w:tcPr>
          <w:p w14:paraId="7DDECE6D" w14:textId="77777777" w:rsidR="00005DF0" w:rsidRPr="00DC4A1F" w:rsidRDefault="00005DF0" w:rsidP="0080755A">
            <w:pPr>
              <w:spacing w:line="259" w:lineRule="auto"/>
              <w:rPr>
                <w:rFonts w:eastAsia="Times New Roman" w:cs="Times New Roman"/>
              </w:rPr>
            </w:pPr>
            <w:r w:rsidRPr="00DC4A1F">
              <w:rPr>
                <w:rFonts w:eastAsia="Times New Roman" w:cs="Times New Roman"/>
              </w:rPr>
              <w:t>0.93</w:t>
            </w:r>
          </w:p>
        </w:tc>
        <w:tc>
          <w:tcPr>
            <w:tcW w:w="644" w:type="dxa"/>
            <w:tcBorders>
              <w:top w:val="single" w:sz="18" w:space="0" w:color="auto"/>
            </w:tcBorders>
            <w:noWrap/>
            <w:hideMark/>
          </w:tcPr>
          <w:p w14:paraId="67A22A86"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val="restart"/>
            <w:tcBorders>
              <w:top w:val="single" w:sz="18" w:space="0" w:color="auto"/>
            </w:tcBorders>
            <w:noWrap/>
            <w:hideMark/>
          </w:tcPr>
          <w:p w14:paraId="53464B7E" w14:textId="77777777" w:rsidR="00005DF0" w:rsidRPr="00DC4A1F" w:rsidRDefault="00005DF0" w:rsidP="0080755A">
            <w:pPr>
              <w:spacing w:line="259" w:lineRule="auto"/>
              <w:jc w:val="center"/>
              <w:rPr>
                <w:rFonts w:eastAsia="Times New Roman" w:cs="Times New Roman"/>
              </w:rPr>
            </w:pPr>
            <w:r w:rsidRPr="00DC4A1F">
              <w:rPr>
                <w:rFonts w:eastAsia="Times New Roman" w:cs="Times New Roman"/>
              </w:rPr>
              <w:t>0.89</w:t>
            </w:r>
          </w:p>
        </w:tc>
      </w:tr>
      <w:tr w:rsidR="00005DF0" w:rsidRPr="00DC4A1F" w14:paraId="0E5A2940" w14:textId="77777777" w:rsidTr="0080755A">
        <w:trPr>
          <w:trHeight w:val="315"/>
          <w:jc w:val="center"/>
        </w:trPr>
        <w:tc>
          <w:tcPr>
            <w:tcW w:w="1166" w:type="dxa"/>
            <w:vMerge/>
            <w:hideMark/>
          </w:tcPr>
          <w:p w14:paraId="6902BEF0" w14:textId="77777777" w:rsidR="00005DF0" w:rsidRPr="00DC4A1F" w:rsidRDefault="00005DF0" w:rsidP="0080755A">
            <w:pPr>
              <w:spacing w:line="259" w:lineRule="auto"/>
              <w:rPr>
                <w:rFonts w:eastAsia="Times New Roman" w:cs="Times New Roman"/>
              </w:rPr>
            </w:pPr>
          </w:p>
        </w:tc>
        <w:tc>
          <w:tcPr>
            <w:tcW w:w="993" w:type="dxa"/>
            <w:noWrap/>
            <w:hideMark/>
          </w:tcPr>
          <w:p w14:paraId="2963DF32" w14:textId="77777777" w:rsidR="00005DF0" w:rsidRPr="00DC4A1F" w:rsidRDefault="00005DF0" w:rsidP="0080755A">
            <w:pPr>
              <w:spacing w:line="259" w:lineRule="auto"/>
              <w:rPr>
                <w:rFonts w:eastAsia="Times New Roman" w:cs="Times New Roman"/>
              </w:rPr>
            </w:pPr>
            <w:r w:rsidRPr="00DC4A1F">
              <w:rPr>
                <w:rFonts w:eastAsia="Times New Roman" w:cs="Times New Roman"/>
              </w:rPr>
              <w:t>Low</w:t>
            </w:r>
          </w:p>
        </w:tc>
        <w:tc>
          <w:tcPr>
            <w:tcW w:w="1098" w:type="dxa"/>
            <w:noWrap/>
            <w:hideMark/>
          </w:tcPr>
          <w:p w14:paraId="77764B1D" w14:textId="77777777" w:rsidR="00005DF0" w:rsidRPr="00DC4A1F" w:rsidRDefault="00005DF0" w:rsidP="0080755A">
            <w:pPr>
              <w:spacing w:line="259" w:lineRule="auto"/>
              <w:rPr>
                <w:rFonts w:eastAsia="Times New Roman" w:cs="Times New Roman"/>
              </w:rPr>
            </w:pPr>
            <w:r w:rsidRPr="00DC4A1F">
              <w:rPr>
                <w:rFonts w:eastAsia="Times New Roman" w:cs="Times New Roman"/>
              </w:rPr>
              <w:t>0.84</w:t>
            </w:r>
          </w:p>
        </w:tc>
        <w:tc>
          <w:tcPr>
            <w:tcW w:w="960" w:type="dxa"/>
            <w:noWrap/>
            <w:hideMark/>
          </w:tcPr>
          <w:p w14:paraId="102CA275"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279" w:type="dxa"/>
            <w:noWrap/>
            <w:hideMark/>
          </w:tcPr>
          <w:p w14:paraId="1B610CFE" w14:textId="77777777" w:rsidR="00005DF0" w:rsidRPr="00DC4A1F" w:rsidRDefault="00005DF0" w:rsidP="0080755A">
            <w:pPr>
              <w:spacing w:line="259" w:lineRule="auto"/>
              <w:rPr>
                <w:rFonts w:eastAsia="Times New Roman" w:cs="Times New Roman"/>
              </w:rPr>
            </w:pPr>
            <w:r w:rsidRPr="00DC4A1F">
              <w:rPr>
                <w:rFonts w:eastAsia="Times New Roman" w:cs="Times New Roman"/>
              </w:rPr>
              <w:t>0.91</w:t>
            </w:r>
          </w:p>
        </w:tc>
        <w:tc>
          <w:tcPr>
            <w:tcW w:w="644" w:type="dxa"/>
            <w:noWrap/>
            <w:hideMark/>
          </w:tcPr>
          <w:p w14:paraId="753C1F5F"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hideMark/>
          </w:tcPr>
          <w:p w14:paraId="1E8C7B12" w14:textId="77777777" w:rsidR="00005DF0" w:rsidRPr="00DC4A1F" w:rsidRDefault="00005DF0" w:rsidP="0080755A">
            <w:pPr>
              <w:spacing w:line="259" w:lineRule="auto"/>
              <w:jc w:val="center"/>
              <w:rPr>
                <w:rFonts w:eastAsia="Times New Roman" w:cs="Times New Roman"/>
              </w:rPr>
            </w:pPr>
          </w:p>
        </w:tc>
      </w:tr>
      <w:tr w:rsidR="00005DF0" w:rsidRPr="00DC4A1F" w14:paraId="7618098E" w14:textId="77777777" w:rsidTr="0080755A">
        <w:trPr>
          <w:trHeight w:val="315"/>
          <w:jc w:val="center"/>
        </w:trPr>
        <w:tc>
          <w:tcPr>
            <w:tcW w:w="1166" w:type="dxa"/>
            <w:vMerge/>
            <w:hideMark/>
          </w:tcPr>
          <w:p w14:paraId="33ED2935" w14:textId="77777777" w:rsidR="00005DF0" w:rsidRPr="00DC4A1F" w:rsidRDefault="00005DF0" w:rsidP="0080755A">
            <w:pPr>
              <w:spacing w:line="259" w:lineRule="auto"/>
              <w:rPr>
                <w:rFonts w:eastAsia="Times New Roman" w:cs="Times New Roman"/>
              </w:rPr>
            </w:pPr>
          </w:p>
        </w:tc>
        <w:tc>
          <w:tcPr>
            <w:tcW w:w="993" w:type="dxa"/>
            <w:noWrap/>
            <w:hideMark/>
          </w:tcPr>
          <w:p w14:paraId="2C52AF7F" w14:textId="77777777" w:rsidR="00005DF0" w:rsidRPr="00DC4A1F" w:rsidRDefault="00005DF0" w:rsidP="0080755A">
            <w:pPr>
              <w:spacing w:line="259" w:lineRule="auto"/>
              <w:rPr>
                <w:rFonts w:eastAsia="Times New Roman" w:cs="Times New Roman"/>
              </w:rPr>
            </w:pPr>
            <w:r w:rsidRPr="00DC4A1F">
              <w:rPr>
                <w:rFonts w:eastAsia="Times New Roman" w:cs="Times New Roman"/>
              </w:rPr>
              <w:t>Medium</w:t>
            </w:r>
          </w:p>
        </w:tc>
        <w:tc>
          <w:tcPr>
            <w:tcW w:w="1098" w:type="dxa"/>
            <w:noWrap/>
            <w:hideMark/>
          </w:tcPr>
          <w:p w14:paraId="7B235B6C" w14:textId="77777777" w:rsidR="00005DF0" w:rsidRPr="00DC4A1F" w:rsidRDefault="00005DF0" w:rsidP="0080755A">
            <w:pPr>
              <w:spacing w:line="259" w:lineRule="auto"/>
              <w:rPr>
                <w:rFonts w:eastAsia="Times New Roman" w:cs="Times New Roman"/>
              </w:rPr>
            </w:pPr>
            <w:r w:rsidRPr="00DC4A1F">
              <w:rPr>
                <w:rFonts w:eastAsia="Times New Roman" w:cs="Times New Roman"/>
              </w:rPr>
              <w:t>0.89</w:t>
            </w:r>
          </w:p>
        </w:tc>
        <w:tc>
          <w:tcPr>
            <w:tcW w:w="960" w:type="dxa"/>
            <w:noWrap/>
            <w:hideMark/>
          </w:tcPr>
          <w:p w14:paraId="16773898" w14:textId="77777777" w:rsidR="00005DF0" w:rsidRPr="00DC4A1F" w:rsidRDefault="00005DF0" w:rsidP="0080755A">
            <w:pPr>
              <w:spacing w:line="259" w:lineRule="auto"/>
              <w:rPr>
                <w:rFonts w:eastAsia="Times New Roman" w:cs="Times New Roman"/>
              </w:rPr>
            </w:pPr>
            <w:r w:rsidRPr="00DC4A1F">
              <w:rPr>
                <w:rFonts w:eastAsia="Times New Roman" w:cs="Times New Roman"/>
              </w:rPr>
              <w:t>0.76</w:t>
            </w:r>
          </w:p>
        </w:tc>
        <w:tc>
          <w:tcPr>
            <w:tcW w:w="1279" w:type="dxa"/>
            <w:noWrap/>
            <w:hideMark/>
          </w:tcPr>
          <w:p w14:paraId="76C2EA85" w14:textId="77777777" w:rsidR="00005DF0" w:rsidRPr="00DC4A1F" w:rsidRDefault="00005DF0" w:rsidP="0080755A">
            <w:pPr>
              <w:spacing w:line="259" w:lineRule="auto"/>
              <w:rPr>
                <w:rFonts w:eastAsia="Times New Roman" w:cs="Times New Roman"/>
              </w:rPr>
            </w:pPr>
            <w:r w:rsidRPr="00DC4A1F">
              <w:rPr>
                <w:rFonts w:eastAsia="Times New Roman" w:cs="Times New Roman"/>
              </w:rPr>
              <w:t>0.82</w:t>
            </w:r>
          </w:p>
        </w:tc>
        <w:tc>
          <w:tcPr>
            <w:tcW w:w="644" w:type="dxa"/>
            <w:noWrap/>
            <w:hideMark/>
          </w:tcPr>
          <w:p w14:paraId="2EABDF36" w14:textId="77777777" w:rsidR="00005DF0" w:rsidRPr="00DC4A1F" w:rsidRDefault="00005DF0" w:rsidP="0080755A">
            <w:pPr>
              <w:spacing w:line="259" w:lineRule="auto"/>
              <w:rPr>
                <w:rFonts w:eastAsia="Times New Roman" w:cs="Times New Roman"/>
              </w:rPr>
            </w:pPr>
            <w:r w:rsidRPr="00DC4A1F">
              <w:rPr>
                <w:rFonts w:eastAsia="Times New Roman" w:cs="Times New Roman"/>
              </w:rPr>
              <w:t>0.91</w:t>
            </w:r>
          </w:p>
        </w:tc>
        <w:tc>
          <w:tcPr>
            <w:tcW w:w="1429" w:type="dxa"/>
            <w:vMerge/>
            <w:hideMark/>
          </w:tcPr>
          <w:p w14:paraId="129EEDDE" w14:textId="77777777" w:rsidR="00005DF0" w:rsidRPr="00DC4A1F" w:rsidRDefault="00005DF0" w:rsidP="0080755A">
            <w:pPr>
              <w:spacing w:line="259" w:lineRule="auto"/>
              <w:jc w:val="center"/>
              <w:rPr>
                <w:rFonts w:eastAsia="Times New Roman" w:cs="Times New Roman"/>
              </w:rPr>
            </w:pPr>
          </w:p>
        </w:tc>
      </w:tr>
      <w:tr w:rsidR="00005DF0" w:rsidRPr="00DC4A1F" w14:paraId="342EA020" w14:textId="77777777" w:rsidTr="0080755A">
        <w:trPr>
          <w:trHeight w:val="81"/>
          <w:jc w:val="center"/>
        </w:trPr>
        <w:tc>
          <w:tcPr>
            <w:tcW w:w="1166" w:type="dxa"/>
            <w:tcBorders>
              <w:bottom w:val="single" w:sz="4" w:space="0" w:color="auto"/>
            </w:tcBorders>
            <w:noWrap/>
            <w:hideMark/>
          </w:tcPr>
          <w:p w14:paraId="1333775D" w14:textId="77777777" w:rsidR="00005DF0" w:rsidRPr="00EC1844" w:rsidRDefault="00005DF0" w:rsidP="0080755A">
            <w:pPr>
              <w:spacing w:line="259" w:lineRule="auto"/>
              <w:rPr>
                <w:rFonts w:eastAsia="Times New Roman" w:cs="Times New Roman"/>
                <w:sz w:val="14"/>
                <w:szCs w:val="14"/>
              </w:rPr>
            </w:pPr>
            <w:r w:rsidRPr="00EC1844">
              <w:rPr>
                <w:rFonts w:eastAsia="Times New Roman" w:cs="Times New Roman"/>
                <w:sz w:val="18"/>
                <w:szCs w:val="18"/>
              </w:rPr>
              <w:t> </w:t>
            </w:r>
          </w:p>
        </w:tc>
        <w:tc>
          <w:tcPr>
            <w:tcW w:w="993" w:type="dxa"/>
            <w:tcBorders>
              <w:bottom w:val="single" w:sz="4" w:space="0" w:color="auto"/>
            </w:tcBorders>
            <w:noWrap/>
            <w:hideMark/>
          </w:tcPr>
          <w:p w14:paraId="3876D81E" w14:textId="77777777" w:rsidR="00005DF0" w:rsidRPr="00EC1844" w:rsidRDefault="00005DF0" w:rsidP="0080755A">
            <w:pPr>
              <w:spacing w:line="259" w:lineRule="auto"/>
              <w:rPr>
                <w:rFonts w:eastAsia="Times New Roman" w:cs="Times New Roman"/>
                <w:sz w:val="12"/>
                <w:szCs w:val="12"/>
              </w:rPr>
            </w:pPr>
          </w:p>
        </w:tc>
        <w:tc>
          <w:tcPr>
            <w:tcW w:w="1098" w:type="dxa"/>
            <w:tcBorders>
              <w:bottom w:val="single" w:sz="4" w:space="0" w:color="auto"/>
            </w:tcBorders>
            <w:noWrap/>
            <w:hideMark/>
          </w:tcPr>
          <w:p w14:paraId="424DCC9E" w14:textId="77777777" w:rsidR="00005DF0" w:rsidRPr="00EC1844" w:rsidRDefault="00005DF0" w:rsidP="0080755A">
            <w:pPr>
              <w:spacing w:line="259" w:lineRule="auto"/>
              <w:rPr>
                <w:rFonts w:eastAsia="Times New Roman" w:cs="Times New Roman"/>
                <w:sz w:val="12"/>
                <w:szCs w:val="12"/>
              </w:rPr>
            </w:pPr>
          </w:p>
        </w:tc>
        <w:tc>
          <w:tcPr>
            <w:tcW w:w="960" w:type="dxa"/>
            <w:tcBorders>
              <w:bottom w:val="single" w:sz="4" w:space="0" w:color="auto"/>
            </w:tcBorders>
            <w:noWrap/>
            <w:hideMark/>
          </w:tcPr>
          <w:p w14:paraId="3DAF9B72" w14:textId="77777777" w:rsidR="00005DF0" w:rsidRPr="00EC1844" w:rsidRDefault="00005DF0" w:rsidP="0080755A">
            <w:pPr>
              <w:spacing w:line="259" w:lineRule="auto"/>
              <w:rPr>
                <w:rFonts w:eastAsia="Times New Roman" w:cs="Times New Roman"/>
                <w:sz w:val="12"/>
                <w:szCs w:val="12"/>
              </w:rPr>
            </w:pPr>
          </w:p>
        </w:tc>
        <w:tc>
          <w:tcPr>
            <w:tcW w:w="1279" w:type="dxa"/>
            <w:tcBorders>
              <w:bottom w:val="single" w:sz="4" w:space="0" w:color="auto"/>
            </w:tcBorders>
            <w:noWrap/>
            <w:hideMark/>
          </w:tcPr>
          <w:p w14:paraId="14EB3A49" w14:textId="77777777" w:rsidR="00005DF0" w:rsidRPr="00EC1844" w:rsidRDefault="00005DF0" w:rsidP="0080755A">
            <w:pPr>
              <w:spacing w:line="259" w:lineRule="auto"/>
              <w:rPr>
                <w:rFonts w:eastAsia="Times New Roman" w:cs="Times New Roman"/>
                <w:sz w:val="12"/>
                <w:szCs w:val="12"/>
              </w:rPr>
            </w:pPr>
          </w:p>
        </w:tc>
        <w:tc>
          <w:tcPr>
            <w:tcW w:w="644" w:type="dxa"/>
            <w:tcBorders>
              <w:bottom w:val="single" w:sz="4" w:space="0" w:color="auto"/>
            </w:tcBorders>
            <w:noWrap/>
            <w:hideMark/>
          </w:tcPr>
          <w:p w14:paraId="1F27BC24" w14:textId="77777777" w:rsidR="00005DF0" w:rsidRPr="00EC1844" w:rsidRDefault="00005DF0" w:rsidP="0080755A">
            <w:pPr>
              <w:spacing w:line="259" w:lineRule="auto"/>
              <w:rPr>
                <w:rFonts w:eastAsia="Times New Roman" w:cs="Times New Roman"/>
                <w:sz w:val="12"/>
                <w:szCs w:val="12"/>
              </w:rPr>
            </w:pPr>
          </w:p>
        </w:tc>
        <w:tc>
          <w:tcPr>
            <w:tcW w:w="1429" w:type="dxa"/>
            <w:tcBorders>
              <w:bottom w:val="single" w:sz="4" w:space="0" w:color="auto"/>
            </w:tcBorders>
            <w:noWrap/>
            <w:hideMark/>
          </w:tcPr>
          <w:p w14:paraId="52697EB4" w14:textId="77777777" w:rsidR="00005DF0" w:rsidRPr="00EC1844" w:rsidRDefault="00005DF0" w:rsidP="0080755A">
            <w:pPr>
              <w:spacing w:line="259" w:lineRule="auto"/>
              <w:jc w:val="center"/>
              <w:rPr>
                <w:rFonts w:eastAsia="Times New Roman" w:cs="Times New Roman"/>
                <w:sz w:val="12"/>
                <w:szCs w:val="12"/>
              </w:rPr>
            </w:pPr>
          </w:p>
        </w:tc>
      </w:tr>
      <w:tr w:rsidR="00005DF0" w:rsidRPr="00DC4A1F" w14:paraId="43629F37" w14:textId="77777777" w:rsidTr="0080755A">
        <w:trPr>
          <w:trHeight w:val="300"/>
          <w:jc w:val="center"/>
        </w:trPr>
        <w:tc>
          <w:tcPr>
            <w:tcW w:w="1166" w:type="dxa"/>
            <w:vMerge w:val="restart"/>
            <w:tcBorders>
              <w:top w:val="single" w:sz="4" w:space="0" w:color="auto"/>
            </w:tcBorders>
            <w:noWrap/>
            <w:hideMark/>
          </w:tcPr>
          <w:p w14:paraId="7BC1B234" w14:textId="77777777" w:rsidR="00005DF0" w:rsidRPr="00DC4A1F" w:rsidRDefault="00005DF0" w:rsidP="0080755A">
            <w:pPr>
              <w:spacing w:line="259" w:lineRule="auto"/>
              <w:rPr>
                <w:rFonts w:eastAsia="Times New Roman" w:cs="Times New Roman"/>
              </w:rPr>
            </w:pPr>
            <w:r w:rsidRPr="00DC4A1F">
              <w:rPr>
                <w:rFonts w:eastAsia="Times New Roman" w:cs="Times New Roman"/>
              </w:rPr>
              <w:t>RF</w:t>
            </w:r>
          </w:p>
        </w:tc>
        <w:tc>
          <w:tcPr>
            <w:tcW w:w="993" w:type="dxa"/>
            <w:tcBorders>
              <w:top w:val="single" w:sz="4" w:space="0" w:color="auto"/>
            </w:tcBorders>
            <w:noWrap/>
            <w:hideMark/>
          </w:tcPr>
          <w:p w14:paraId="50DE7923" w14:textId="77777777" w:rsidR="00005DF0" w:rsidRPr="00DC4A1F" w:rsidRDefault="00005DF0" w:rsidP="0080755A">
            <w:pPr>
              <w:spacing w:line="259" w:lineRule="auto"/>
              <w:rPr>
                <w:rFonts w:eastAsia="Times New Roman" w:cs="Times New Roman"/>
              </w:rPr>
            </w:pPr>
            <w:r w:rsidRPr="00DC4A1F">
              <w:rPr>
                <w:rFonts w:eastAsia="Times New Roman" w:cs="Times New Roman"/>
              </w:rPr>
              <w:t>High</w:t>
            </w:r>
          </w:p>
        </w:tc>
        <w:tc>
          <w:tcPr>
            <w:tcW w:w="1098" w:type="dxa"/>
            <w:tcBorders>
              <w:top w:val="single" w:sz="4" w:space="0" w:color="auto"/>
            </w:tcBorders>
            <w:noWrap/>
            <w:hideMark/>
          </w:tcPr>
          <w:p w14:paraId="01DA247C" w14:textId="77777777" w:rsidR="00005DF0" w:rsidRPr="00DC4A1F" w:rsidRDefault="00005DF0" w:rsidP="0080755A">
            <w:pPr>
              <w:spacing w:line="259" w:lineRule="auto"/>
              <w:rPr>
                <w:rFonts w:eastAsia="Times New Roman" w:cs="Times New Roman"/>
              </w:rPr>
            </w:pPr>
            <w:r w:rsidRPr="00DC4A1F">
              <w:rPr>
                <w:rFonts w:eastAsia="Times New Roman" w:cs="Times New Roman"/>
              </w:rPr>
              <w:t>0.66</w:t>
            </w:r>
          </w:p>
        </w:tc>
        <w:tc>
          <w:tcPr>
            <w:tcW w:w="960" w:type="dxa"/>
            <w:tcBorders>
              <w:top w:val="single" w:sz="4" w:space="0" w:color="auto"/>
            </w:tcBorders>
            <w:noWrap/>
            <w:hideMark/>
          </w:tcPr>
          <w:p w14:paraId="28B66AB0" w14:textId="77777777" w:rsidR="00005DF0" w:rsidRPr="00DC4A1F" w:rsidRDefault="00005DF0" w:rsidP="0080755A">
            <w:pPr>
              <w:spacing w:line="259" w:lineRule="auto"/>
              <w:rPr>
                <w:rFonts w:eastAsia="Times New Roman" w:cs="Times New Roman"/>
              </w:rPr>
            </w:pPr>
            <w:r w:rsidRPr="00DC4A1F">
              <w:rPr>
                <w:rFonts w:eastAsia="Times New Roman" w:cs="Times New Roman"/>
              </w:rPr>
              <w:t>0.6</w:t>
            </w:r>
            <w:r>
              <w:rPr>
                <w:rFonts w:eastAsia="Times New Roman" w:cs="Times New Roman"/>
              </w:rPr>
              <w:t>5</w:t>
            </w:r>
          </w:p>
        </w:tc>
        <w:tc>
          <w:tcPr>
            <w:tcW w:w="1279" w:type="dxa"/>
            <w:tcBorders>
              <w:top w:val="single" w:sz="4" w:space="0" w:color="auto"/>
            </w:tcBorders>
            <w:noWrap/>
            <w:hideMark/>
          </w:tcPr>
          <w:p w14:paraId="792799E8" w14:textId="77777777" w:rsidR="00005DF0" w:rsidRPr="00DC4A1F" w:rsidRDefault="00005DF0" w:rsidP="0080755A">
            <w:pPr>
              <w:spacing w:line="259" w:lineRule="auto"/>
              <w:rPr>
                <w:rFonts w:eastAsia="Times New Roman" w:cs="Times New Roman"/>
              </w:rPr>
            </w:pPr>
            <w:r w:rsidRPr="00DC4A1F">
              <w:rPr>
                <w:rFonts w:eastAsia="Times New Roman" w:cs="Times New Roman"/>
              </w:rPr>
              <w:t>0.65</w:t>
            </w:r>
          </w:p>
        </w:tc>
        <w:tc>
          <w:tcPr>
            <w:tcW w:w="644" w:type="dxa"/>
            <w:tcBorders>
              <w:top w:val="single" w:sz="4" w:space="0" w:color="auto"/>
            </w:tcBorders>
            <w:noWrap/>
            <w:hideMark/>
          </w:tcPr>
          <w:p w14:paraId="7F48646B" w14:textId="77777777" w:rsidR="00005DF0" w:rsidRPr="00DC4A1F" w:rsidRDefault="00005DF0" w:rsidP="0080755A">
            <w:pPr>
              <w:spacing w:line="259" w:lineRule="auto"/>
              <w:rPr>
                <w:rFonts w:eastAsia="Times New Roman" w:cs="Times New Roman"/>
              </w:rPr>
            </w:pPr>
            <w:r w:rsidRPr="00DC4A1F">
              <w:rPr>
                <w:rFonts w:eastAsia="Times New Roman" w:cs="Times New Roman"/>
              </w:rPr>
              <w:t>0.8</w:t>
            </w:r>
            <w:r>
              <w:rPr>
                <w:rFonts w:eastAsia="Times New Roman" w:cs="Times New Roman"/>
              </w:rPr>
              <w:t>4</w:t>
            </w:r>
          </w:p>
        </w:tc>
        <w:tc>
          <w:tcPr>
            <w:tcW w:w="1429" w:type="dxa"/>
            <w:vMerge w:val="restart"/>
            <w:tcBorders>
              <w:top w:val="single" w:sz="4" w:space="0" w:color="auto"/>
            </w:tcBorders>
            <w:noWrap/>
            <w:hideMark/>
          </w:tcPr>
          <w:p w14:paraId="174168EA" w14:textId="77777777" w:rsidR="00005DF0" w:rsidRPr="00DC4A1F" w:rsidRDefault="00005DF0" w:rsidP="0080755A">
            <w:pPr>
              <w:spacing w:line="259" w:lineRule="auto"/>
              <w:jc w:val="center"/>
              <w:rPr>
                <w:rFonts w:eastAsia="Times New Roman" w:cs="Times New Roman"/>
              </w:rPr>
            </w:pPr>
            <w:r w:rsidRPr="00DC4A1F">
              <w:rPr>
                <w:rFonts w:eastAsia="Times New Roman" w:cs="Times New Roman"/>
              </w:rPr>
              <w:t>0.7</w:t>
            </w:r>
            <w:r>
              <w:rPr>
                <w:rFonts w:eastAsia="Times New Roman" w:cs="Times New Roman"/>
              </w:rPr>
              <w:t>3</w:t>
            </w:r>
          </w:p>
        </w:tc>
      </w:tr>
      <w:tr w:rsidR="00005DF0" w:rsidRPr="00DC4A1F" w14:paraId="2BF026CF" w14:textId="77777777" w:rsidTr="0080755A">
        <w:trPr>
          <w:trHeight w:val="300"/>
          <w:jc w:val="center"/>
        </w:trPr>
        <w:tc>
          <w:tcPr>
            <w:tcW w:w="1166" w:type="dxa"/>
            <w:vMerge/>
            <w:hideMark/>
          </w:tcPr>
          <w:p w14:paraId="3982E263" w14:textId="77777777" w:rsidR="00005DF0" w:rsidRPr="00DC4A1F" w:rsidRDefault="00005DF0" w:rsidP="0080755A">
            <w:pPr>
              <w:spacing w:line="259" w:lineRule="auto"/>
              <w:rPr>
                <w:rFonts w:eastAsia="Times New Roman" w:cs="Times New Roman"/>
              </w:rPr>
            </w:pPr>
          </w:p>
        </w:tc>
        <w:tc>
          <w:tcPr>
            <w:tcW w:w="993" w:type="dxa"/>
            <w:noWrap/>
            <w:hideMark/>
          </w:tcPr>
          <w:p w14:paraId="6D33CEE6" w14:textId="77777777" w:rsidR="00005DF0" w:rsidRPr="00DC4A1F" w:rsidRDefault="00005DF0" w:rsidP="0080755A">
            <w:pPr>
              <w:spacing w:line="259" w:lineRule="auto"/>
              <w:rPr>
                <w:rFonts w:eastAsia="Times New Roman" w:cs="Times New Roman"/>
              </w:rPr>
            </w:pPr>
            <w:r w:rsidRPr="00DC4A1F">
              <w:rPr>
                <w:rFonts w:eastAsia="Times New Roman" w:cs="Times New Roman"/>
              </w:rPr>
              <w:t>Low</w:t>
            </w:r>
          </w:p>
        </w:tc>
        <w:tc>
          <w:tcPr>
            <w:tcW w:w="1098" w:type="dxa"/>
            <w:noWrap/>
            <w:hideMark/>
          </w:tcPr>
          <w:p w14:paraId="77952CB6" w14:textId="77777777" w:rsidR="00005DF0" w:rsidRPr="00DC4A1F" w:rsidRDefault="00005DF0" w:rsidP="0080755A">
            <w:pPr>
              <w:spacing w:line="259" w:lineRule="auto"/>
              <w:rPr>
                <w:rFonts w:eastAsia="Times New Roman" w:cs="Times New Roman"/>
              </w:rPr>
            </w:pPr>
            <w:r w:rsidRPr="00DC4A1F">
              <w:rPr>
                <w:rFonts w:eastAsia="Times New Roman" w:cs="Times New Roman"/>
              </w:rPr>
              <w:t>0.8</w:t>
            </w:r>
            <w:r>
              <w:rPr>
                <w:rFonts w:eastAsia="Times New Roman" w:cs="Times New Roman"/>
              </w:rPr>
              <w:t>5</w:t>
            </w:r>
          </w:p>
        </w:tc>
        <w:tc>
          <w:tcPr>
            <w:tcW w:w="960" w:type="dxa"/>
            <w:noWrap/>
            <w:hideMark/>
          </w:tcPr>
          <w:p w14:paraId="30E13655" w14:textId="77777777" w:rsidR="00005DF0" w:rsidRPr="00DC4A1F" w:rsidRDefault="00005DF0" w:rsidP="0080755A">
            <w:pPr>
              <w:spacing w:line="259" w:lineRule="auto"/>
              <w:rPr>
                <w:rFonts w:eastAsia="Times New Roman" w:cs="Times New Roman"/>
              </w:rPr>
            </w:pPr>
            <w:r w:rsidRPr="00DC4A1F">
              <w:rPr>
                <w:rFonts w:eastAsia="Times New Roman" w:cs="Times New Roman"/>
              </w:rPr>
              <w:t>0.8</w:t>
            </w:r>
            <w:r>
              <w:rPr>
                <w:rFonts w:eastAsia="Times New Roman" w:cs="Times New Roman"/>
              </w:rPr>
              <w:t>5</w:t>
            </w:r>
          </w:p>
        </w:tc>
        <w:tc>
          <w:tcPr>
            <w:tcW w:w="1279" w:type="dxa"/>
            <w:noWrap/>
            <w:hideMark/>
          </w:tcPr>
          <w:p w14:paraId="4AEE2A3A" w14:textId="77777777" w:rsidR="00005DF0" w:rsidRPr="00DC4A1F" w:rsidRDefault="00005DF0" w:rsidP="0080755A">
            <w:pPr>
              <w:spacing w:line="259" w:lineRule="auto"/>
              <w:rPr>
                <w:rFonts w:eastAsia="Times New Roman" w:cs="Times New Roman"/>
              </w:rPr>
            </w:pPr>
            <w:r w:rsidRPr="00DC4A1F">
              <w:rPr>
                <w:rFonts w:eastAsia="Times New Roman" w:cs="Times New Roman"/>
              </w:rPr>
              <w:t>0.8</w:t>
            </w:r>
            <w:r>
              <w:rPr>
                <w:rFonts w:eastAsia="Times New Roman" w:cs="Times New Roman"/>
              </w:rPr>
              <w:t>5</w:t>
            </w:r>
          </w:p>
        </w:tc>
        <w:tc>
          <w:tcPr>
            <w:tcW w:w="644" w:type="dxa"/>
            <w:noWrap/>
            <w:hideMark/>
          </w:tcPr>
          <w:p w14:paraId="2DD6DA9F" w14:textId="77777777" w:rsidR="00005DF0" w:rsidRPr="00DC4A1F" w:rsidRDefault="00005DF0" w:rsidP="0080755A">
            <w:pPr>
              <w:spacing w:line="259" w:lineRule="auto"/>
              <w:rPr>
                <w:rFonts w:eastAsia="Times New Roman" w:cs="Times New Roman"/>
              </w:rPr>
            </w:pPr>
            <w:r w:rsidRPr="00DC4A1F">
              <w:rPr>
                <w:rFonts w:eastAsia="Times New Roman" w:cs="Times New Roman"/>
              </w:rPr>
              <w:t>0.9</w:t>
            </w:r>
            <w:r>
              <w:rPr>
                <w:rFonts w:eastAsia="Times New Roman" w:cs="Times New Roman"/>
              </w:rPr>
              <w:t>7</w:t>
            </w:r>
          </w:p>
        </w:tc>
        <w:tc>
          <w:tcPr>
            <w:tcW w:w="1429" w:type="dxa"/>
            <w:vMerge/>
            <w:hideMark/>
          </w:tcPr>
          <w:p w14:paraId="268DE0A7" w14:textId="77777777" w:rsidR="00005DF0" w:rsidRPr="00DC4A1F" w:rsidRDefault="00005DF0" w:rsidP="0080755A">
            <w:pPr>
              <w:spacing w:line="259" w:lineRule="auto"/>
              <w:jc w:val="center"/>
              <w:rPr>
                <w:rFonts w:eastAsia="Times New Roman" w:cs="Times New Roman"/>
              </w:rPr>
            </w:pPr>
          </w:p>
        </w:tc>
      </w:tr>
      <w:tr w:rsidR="00005DF0" w:rsidRPr="00DC4A1F" w14:paraId="4D4B2187" w14:textId="77777777" w:rsidTr="0080755A">
        <w:trPr>
          <w:trHeight w:val="300"/>
          <w:jc w:val="center"/>
        </w:trPr>
        <w:tc>
          <w:tcPr>
            <w:tcW w:w="1166" w:type="dxa"/>
            <w:vMerge/>
            <w:hideMark/>
          </w:tcPr>
          <w:p w14:paraId="370D9942" w14:textId="77777777" w:rsidR="00005DF0" w:rsidRPr="00DC4A1F" w:rsidRDefault="00005DF0" w:rsidP="0080755A">
            <w:pPr>
              <w:spacing w:line="259" w:lineRule="auto"/>
              <w:rPr>
                <w:rFonts w:eastAsia="Times New Roman" w:cs="Times New Roman"/>
              </w:rPr>
            </w:pPr>
          </w:p>
        </w:tc>
        <w:tc>
          <w:tcPr>
            <w:tcW w:w="993" w:type="dxa"/>
            <w:noWrap/>
            <w:hideMark/>
          </w:tcPr>
          <w:p w14:paraId="1FBD4C73" w14:textId="77777777" w:rsidR="00005DF0" w:rsidRPr="00DC4A1F" w:rsidRDefault="00005DF0" w:rsidP="0080755A">
            <w:pPr>
              <w:spacing w:line="259" w:lineRule="auto"/>
              <w:rPr>
                <w:rFonts w:eastAsia="Times New Roman" w:cs="Times New Roman"/>
              </w:rPr>
            </w:pPr>
            <w:r w:rsidRPr="00DC4A1F">
              <w:rPr>
                <w:rFonts w:eastAsia="Times New Roman" w:cs="Times New Roman"/>
              </w:rPr>
              <w:t>Medium</w:t>
            </w:r>
          </w:p>
        </w:tc>
        <w:tc>
          <w:tcPr>
            <w:tcW w:w="1098" w:type="dxa"/>
            <w:noWrap/>
            <w:hideMark/>
          </w:tcPr>
          <w:p w14:paraId="3C2A9897" w14:textId="77777777" w:rsidR="00005DF0" w:rsidRPr="00DC4A1F" w:rsidRDefault="00005DF0" w:rsidP="0080755A">
            <w:pPr>
              <w:spacing w:line="259" w:lineRule="auto"/>
              <w:rPr>
                <w:rFonts w:eastAsia="Times New Roman" w:cs="Times New Roman"/>
              </w:rPr>
            </w:pPr>
            <w:r w:rsidRPr="00DC4A1F">
              <w:rPr>
                <w:rFonts w:eastAsia="Times New Roman" w:cs="Times New Roman"/>
              </w:rPr>
              <w:t>0.69</w:t>
            </w:r>
          </w:p>
        </w:tc>
        <w:tc>
          <w:tcPr>
            <w:tcW w:w="960" w:type="dxa"/>
            <w:noWrap/>
            <w:hideMark/>
          </w:tcPr>
          <w:p w14:paraId="492CB744" w14:textId="77777777" w:rsidR="00005DF0" w:rsidRPr="00DC4A1F" w:rsidRDefault="00005DF0" w:rsidP="0080755A">
            <w:pPr>
              <w:spacing w:line="259" w:lineRule="auto"/>
              <w:rPr>
                <w:rFonts w:eastAsia="Times New Roman" w:cs="Times New Roman"/>
              </w:rPr>
            </w:pPr>
            <w:r w:rsidRPr="00DC4A1F">
              <w:rPr>
                <w:rFonts w:eastAsia="Times New Roman" w:cs="Times New Roman"/>
              </w:rPr>
              <w:t>0.7</w:t>
            </w:r>
            <w:r>
              <w:rPr>
                <w:rFonts w:eastAsia="Times New Roman" w:cs="Times New Roman"/>
              </w:rPr>
              <w:t>0</w:t>
            </w:r>
          </w:p>
        </w:tc>
        <w:tc>
          <w:tcPr>
            <w:tcW w:w="1279" w:type="dxa"/>
            <w:noWrap/>
            <w:hideMark/>
          </w:tcPr>
          <w:p w14:paraId="537F8072" w14:textId="77777777" w:rsidR="00005DF0" w:rsidRPr="00DC4A1F" w:rsidRDefault="00005DF0" w:rsidP="0080755A">
            <w:pPr>
              <w:spacing w:line="259" w:lineRule="auto"/>
              <w:rPr>
                <w:rFonts w:eastAsia="Times New Roman" w:cs="Times New Roman"/>
              </w:rPr>
            </w:pPr>
            <w:r w:rsidRPr="00DC4A1F">
              <w:rPr>
                <w:rFonts w:eastAsia="Times New Roman" w:cs="Times New Roman"/>
              </w:rPr>
              <w:t>0.</w:t>
            </w:r>
            <w:r>
              <w:rPr>
                <w:rFonts w:eastAsia="Times New Roman" w:cs="Times New Roman"/>
              </w:rPr>
              <w:t>69</w:t>
            </w:r>
          </w:p>
        </w:tc>
        <w:tc>
          <w:tcPr>
            <w:tcW w:w="644" w:type="dxa"/>
            <w:noWrap/>
            <w:hideMark/>
          </w:tcPr>
          <w:p w14:paraId="5D6F7FF6" w14:textId="77777777" w:rsidR="00005DF0" w:rsidRPr="00DC4A1F" w:rsidRDefault="00005DF0" w:rsidP="0080755A">
            <w:pPr>
              <w:spacing w:line="259" w:lineRule="auto"/>
              <w:rPr>
                <w:rFonts w:eastAsia="Times New Roman" w:cs="Times New Roman"/>
              </w:rPr>
            </w:pPr>
            <w:r w:rsidRPr="00DC4A1F">
              <w:rPr>
                <w:rFonts w:eastAsia="Times New Roman" w:cs="Times New Roman"/>
              </w:rPr>
              <w:t>0.85</w:t>
            </w:r>
          </w:p>
        </w:tc>
        <w:tc>
          <w:tcPr>
            <w:tcW w:w="1429" w:type="dxa"/>
            <w:vMerge/>
            <w:hideMark/>
          </w:tcPr>
          <w:p w14:paraId="198CE573" w14:textId="77777777" w:rsidR="00005DF0" w:rsidRPr="00DC4A1F" w:rsidRDefault="00005DF0" w:rsidP="0080755A">
            <w:pPr>
              <w:spacing w:line="259" w:lineRule="auto"/>
              <w:jc w:val="center"/>
              <w:rPr>
                <w:rFonts w:eastAsia="Times New Roman" w:cs="Times New Roman"/>
              </w:rPr>
            </w:pPr>
          </w:p>
        </w:tc>
      </w:tr>
      <w:tr w:rsidR="00005DF0" w:rsidRPr="00EC1844" w14:paraId="214527F2" w14:textId="77777777" w:rsidTr="0080755A">
        <w:trPr>
          <w:trHeight w:val="64"/>
          <w:jc w:val="center"/>
        </w:trPr>
        <w:tc>
          <w:tcPr>
            <w:tcW w:w="1166" w:type="dxa"/>
            <w:tcBorders>
              <w:bottom w:val="single" w:sz="4" w:space="0" w:color="auto"/>
            </w:tcBorders>
            <w:noWrap/>
            <w:hideMark/>
          </w:tcPr>
          <w:p w14:paraId="56520D16" w14:textId="77777777" w:rsidR="00005DF0" w:rsidRPr="00EC1844" w:rsidRDefault="00005DF0" w:rsidP="0080755A">
            <w:pPr>
              <w:spacing w:line="259" w:lineRule="auto"/>
              <w:rPr>
                <w:rFonts w:eastAsia="Times New Roman" w:cs="Times New Roman"/>
                <w:sz w:val="12"/>
                <w:szCs w:val="12"/>
              </w:rPr>
            </w:pPr>
            <w:r w:rsidRPr="00EC1844">
              <w:rPr>
                <w:rFonts w:eastAsia="Times New Roman" w:cs="Times New Roman"/>
                <w:sz w:val="16"/>
                <w:szCs w:val="16"/>
              </w:rPr>
              <w:t> </w:t>
            </w:r>
          </w:p>
        </w:tc>
        <w:tc>
          <w:tcPr>
            <w:tcW w:w="993" w:type="dxa"/>
            <w:tcBorders>
              <w:bottom w:val="single" w:sz="4" w:space="0" w:color="auto"/>
            </w:tcBorders>
            <w:noWrap/>
            <w:hideMark/>
          </w:tcPr>
          <w:p w14:paraId="24CCE50D" w14:textId="77777777" w:rsidR="00005DF0" w:rsidRPr="00EC1844" w:rsidRDefault="00005DF0" w:rsidP="0080755A">
            <w:pPr>
              <w:spacing w:line="259" w:lineRule="auto"/>
              <w:rPr>
                <w:rFonts w:eastAsia="Times New Roman" w:cs="Times New Roman"/>
                <w:sz w:val="16"/>
                <w:szCs w:val="16"/>
              </w:rPr>
            </w:pPr>
          </w:p>
        </w:tc>
        <w:tc>
          <w:tcPr>
            <w:tcW w:w="1098" w:type="dxa"/>
            <w:tcBorders>
              <w:bottom w:val="single" w:sz="4" w:space="0" w:color="auto"/>
            </w:tcBorders>
            <w:noWrap/>
            <w:hideMark/>
          </w:tcPr>
          <w:p w14:paraId="637BF851" w14:textId="77777777" w:rsidR="00005DF0" w:rsidRPr="00EC1844" w:rsidRDefault="00005DF0" w:rsidP="0080755A">
            <w:pPr>
              <w:spacing w:line="259" w:lineRule="auto"/>
              <w:rPr>
                <w:rFonts w:eastAsia="Times New Roman" w:cs="Times New Roman"/>
                <w:sz w:val="12"/>
                <w:szCs w:val="12"/>
              </w:rPr>
            </w:pPr>
          </w:p>
        </w:tc>
        <w:tc>
          <w:tcPr>
            <w:tcW w:w="960" w:type="dxa"/>
            <w:tcBorders>
              <w:bottom w:val="single" w:sz="4" w:space="0" w:color="auto"/>
            </w:tcBorders>
            <w:noWrap/>
            <w:hideMark/>
          </w:tcPr>
          <w:p w14:paraId="25F2180A" w14:textId="77777777" w:rsidR="00005DF0" w:rsidRPr="00EC1844" w:rsidRDefault="00005DF0" w:rsidP="0080755A">
            <w:pPr>
              <w:spacing w:line="259" w:lineRule="auto"/>
              <w:rPr>
                <w:rFonts w:eastAsia="Times New Roman" w:cs="Times New Roman"/>
                <w:sz w:val="12"/>
                <w:szCs w:val="12"/>
              </w:rPr>
            </w:pPr>
          </w:p>
        </w:tc>
        <w:tc>
          <w:tcPr>
            <w:tcW w:w="1279" w:type="dxa"/>
            <w:tcBorders>
              <w:bottom w:val="single" w:sz="4" w:space="0" w:color="auto"/>
            </w:tcBorders>
            <w:noWrap/>
            <w:hideMark/>
          </w:tcPr>
          <w:p w14:paraId="5390FE97" w14:textId="77777777" w:rsidR="00005DF0" w:rsidRPr="00EC1844" w:rsidRDefault="00005DF0" w:rsidP="0080755A">
            <w:pPr>
              <w:spacing w:line="259" w:lineRule="auto"/>
              <w:rPr>
                <w:rFonts w:eastAsia="Times New Roman" w:cs="Times New Roman"/>
                <w:sz w:val="16"/>
                <w:szCs w:val="16"/>
              </w:rPr>
            </w:pPr>
          </w:p>
        </w:tc>
        <w:tc>
          <w:tcPr>
            <w:tcW w:w="644" w:type="dxa"/>
            <w:tcBorders>
              <w:bottom w:val="single" w:sz="4" w:space="0" w:color="auto"/>
            </w:tcBorders>
            <w:noWrap/>
            <w:hideMark/>
          </w:tcPr>
          <w:p w14:paraId="7C83C137" w14:textId="77777777" w:rsidR="00005DF0" w:rsidRPr="00EC1844" w:rsidRDefault="00005DF0" w:rsidP="0080755A">
            <w:pPr>
              <w:spacing w:line="259" w:lineRule="auto"/>
              <w:rPr>
                <w:rFonts w:eastAsia="Times New Roman" w:cs="Times New Roman"/>
                <w:sz w:val="14"/>
                <w:szCs w:val="14"/>
              </w:rPr>
            </w:pPr>
          </w:p>
        </w:tc>
        <w:tc>
          <w:tcPr>
            <w:tcW w:w="1429" w:type="dxa"/>
            <w:tcBorders>
              <w:bottom w:val="single" w:sz="4" w:space="0" w:color="auto"/>
            </w:tcBorders>
            <w:noWrap/>
            <w:hideMark/>
          </w:tcPr>
          <w:p w14:paraId="65985D6E" w14:textId="77777777" w:rsidR="00005DF0" w:rsidRPr="00EC1844" w:rsidRDefault="00005DF0" w:rsidP="0080755A">
            <w:pPr>
              <w:spacing w:line="259" w:lineRule="auto"/>
              <w:jc w:val="center"/>
              <w:rPr>
                <w:rFonts w:eastAsia="Times New Roman" w:cs="Times New Roman"/>
                <w:sz w:val="16"/>
                <w:szCs w:val="16"/>
              </w:rPr>
            </w:pPr>
          </w:p>
        </w:tc>
      </w:tr>
      <w:tr w:rsidR="00005DF0" w:rsidRPr="00DC4A1F" w14:paraId="1970E198" w14:textId="77777777" w:rsidTr="0080755A">
        <w:trPr>
          <w:trHeight w:val="300"/>
          <w:jc w:val="center"/>
        </w:trPr>
        <w:tc>
          <w:tcPr>
            <w:tcW w:w="1166" w:type="dxa"/>
            <w:vMerge w:val="restart"/>
            <w:tcBorders>
              <w:top w:val="single" w:sz="4" w:space="0" w:color="auto"/>
            </w:tcBorders>
            <w:noWrap/>
            <w:hideMark/>
          </w:tcPr>
          <w:p w14:paraId="751A205D" w14:textId="77777777" w:rsidR="00005DF0" w:rsidRPr="00DC4A1F" w:rsidRDefault="00005DF0" w:rsidP="0080755A">
            <w:pPr>
              <w:spacing w:line="259" w:lineRule="auto"/>
              <w:rPr>
                <w:rFonts w:eastAsia="Times New Roman" w:cs="Times New Roman"/>
              </w:rPr>
            </w:pPr>
            <w:r w:rsidRPr="00DC4A1F">
              <w:rPr>
                <w:rFonts w:eastAsia="Times New Roman" w:cs="Times New Roman"/>
              </w:rPr>
              <w:t>SE</w:t>
            </w:r>
          </w:p>
        </w:tc>
        <w:tc>
          <w:tcPr>
            <w:tcW w:w="993" w:type="dxa"/>
            <w:tcBorders>
              <w:top w:val="single" w:sz="4" w:space="0" w:color="auto"/>
            </w:tcBorders>
            <w:noWrap/>
            <w:hideMark/>
          </w:tcPr>
          <w:p w14:paraId="06588B7F" w14:textId="77777777" w:rsidR="00005DF0" w:rsidRPr="00DC4A1F" w:rsidRDefault="00005DF0" w:rsidP="0080755A">
            <w:pPr>
              <w:spacing w:line="259" w:lineRule="auto"/>
              <w:rPr>
                <w:rFonts w:eastAsia="Times New Roman" w:cs="Times New Roman"/>
              </w:rPr>
            </w:pPr>
            <w:r w:rsidRPr="00DC4A1F">
              <w:rPr>
                <w:rFonts w:eastAsia="Times New Roman" w:cs="Times New Roman"/>
              </w:rPr>
              <w:t>High</w:t>
            </w:r>
          </w:p>
        </w:tc>
        <w:tc>
          <w:tcPr>
            <w:tcW w:w="1098" w:type="dxa"/>
            <w:tcBorders>
              <w:top w:val="single" w:sz="4" w:space="0" w:color="auto"/>
            </w:tcBorders>
            <w:noWrap/>
            <w:hideMark/>
          </w:tcPr>
          <w:p w14:paraId="0DEC366B" w14:textId="77777777" w:rsidR="00005DF0" w:rsidRPr="00DC4A1F" w:rsidRDefault="00005DF0" w:rsidP="0080755A">
            <w:pPr>
              <w:spacing w:line="259" w:lineRule="auto"/>
              <w:rPr>
                <w:rFonts w:eastAsia="Times New Roman" w:cs="Times New Roman"/>
              </w:rPr>
            </w:pPr>
            <w:r w:rsidRPr="00DC4A1F">
              <w:rPr>
                <w:rFonts w:eastAsia="Times New Roman" w:cs="Times New Roman"/>
              </w:rPr>
              <w:t>0.97</w:t>
            </w:r>
          </w:p>
        </w:tc>
        <w:tc>
          <w:tcPr>
            <w:tcW w:w="960" w:type="dxa"/>
            <w:tcBorders>
              <w:top w:val="single" w:sz="4" w:space="0" w:color="auto"/>
            </w:tcBorders>
            <w:noWrap/>
            <w:hideMark/>
          </w:tcPr>
          <w:p w14:paraId="39F071F3" w14:textId="77777777" w:rsidR="00005DF0" w:rsidRPr="00DC4A1F" w:rsidRDefault="00005DF0" w:rsidP="0080755A">
            <w:pPr>
              <w:spacing w:line="259" w:lineRule="auto"/>
              <w:rPr>
                <w:rFonts w:eastAsia="Times New Roman" w:cs="Times New Roman"/>
              </w:rPr>
            </w:pPr>
            <w:r w:rsidRPr="00DC4A1F">
              <w:rPr>
                <w:rFonts w:eastAsia="Times New Roman" w:cs="Times New Roman"/>
              </w:rPr>
              <w:t>0.90</w:t>
            </w:r>
          </w:p>
        </w:tc>
        <w:tc>
          <w:tcPr>
            <w:tcW w:w="1279" w:type="dxa"/>
            <w:tcBorders>
              <w:top w:val="single" w:sz="4" w:space="0" w:color="auto"/>
            </w:tcBorders>
            <w:noWrap/>
            <w:hideMark/>
          </w:tcPr>
          <w:p w14:paraId="58505144" w14:textId="77777777" w:rsidR="00005DF0" w:rsidRPr="00DC4A1F" w:rsidRDefault="00005DF0" w:rsidP="0080755A">
            <w:pPr>
              <w:spacing w:line="259" w:lineRule="auto"/>
              <w:rPr>
                <w:rFonts w:eastAsia="Times New Roman" w:cs="Times New Roman"/>
              </w:rPr>
            </w:pPr>
            <w:r w:rsidRPr="00DC4A1F">
              <w:rPr>
                <w:rFonts w:eastAsia="Times New Roman" w:cs="Times New Roman"/>
              </w:rPr>
              <w:t>0.94</w:t>
            </w:r>
          </w:p>
        </w:tc>
        <w:tc>
          <w:tcPr>
            <w:tcW w:w="644" w:type="dxa"/>
            <w:tcBorders>
              <w:top w:val="single" w:sz="4" w:space="0" w:color="auto"/>
            </w:tcBorders>
            <w:noWrap/>
            <w:hideMark/>
          </w:tcPr>
          <w:p w14:paraId="1C4A7D50"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val="restart"/>
            <w:tcBorders>
              <w:top w:val="single" w:sz="4" w:space="0" w:color="auto"/>
            </w:tcBorders>
            <w:noWrap/>
            <w:hideMark/>
          </w:tcPr>
          <w:p w14:paraId="70B63735" w14:textId="77777777" w:rsidR="00005DF0" w:rsidRPr="00DC4A1F" w:rsidRDefault="00005DF0" w:rsidP="0080755A">
            <w:pPr>
              <w:spacing w:line="259" w:lineRule="auto"/>
              <w:jc w:val="center"/>
              <w:rPr>
                <w:rFonts w:eastAsia="Times New Roman" w:cs="Times New Roman"/>
              </w:rPr>
            </w:pPr>
            <w:r w:rsidRPr="00DC4A1F">
              <w:rPr>
                <w:rFonts w:eastAsia="Times New Roman" w:cs="Times New Roman"/>
              </w:rPr>
              <w:t>0.92</w:t>
            </w:r>
          </w:p>
        </w:tc>
      </w:tr>
      <w:tr w:rsidR="00005DF0" w:rsidRPr="00DC4A1F" w14:paraId="68AD8ABD" w14:textId="77777777" w:rsidTr="0080755A">
        <w:trPr>
          <w:trHeight w:val="300"/>
          <w:jc w:val="center"/>
        </w:trPr>
        <w:tc>
          <w:tcPr>
            <w:tcW w:w="1166" w:type="dxa"/>
            <w:vMerge/>
            <w:hideMark/>
          </w:tcPr>
          <w:p w14:paraId="1A8B4915" w14:textId="77777777" w:rsidR="00005DF0" w:rsidRPr="00DC4A1F" w:rsidRDefault="00005DF0" w:rsidP="0080755A">
            <w:pPr>
              <w:spacing w:line="259" w:lineRule="auto"/>
              <w:rPr>
                <w:rFonts w:eastAsia="Times New Roman" w:cs="Times New Roman"/>
              </w:rPr>
            </w:pPr>
          </w:p>
        </w:tc>
        <w:tc>
          <w:tcPr>
            <w:tcW w:w="993" w:type="dxa"/>
            <w:noWrap/>
            <w:hideMark/>
          </w:tcPr>
          <w:p w14:paraId="6C7F5B54" w14:textId="77777777" w:rsidR="00005DF0" w:rsidRPr="00DC4A1F" w:rsidRDefault="00005DF0" w:rsidP="0080755A">
            <w:pPr>
              <w:spacing w:line="259" w:lineRule="auto"/>
              <w:rPr>
                <w:rFonts w:eastAsia="Times New Roman" w:cs="Times New Roman"/>
              </w:rPr>
            </w:pPr>
            <w:r w:rsidRPr="00DC4A1F">
              <w:rPr>
                <w:rFonts w:eastAsia="Times New Roman" w:cs="Times New Roman"/>
              </w:rPr>
              <w:t>Low</w:t>
            </w:r>
          </w:p>
        </w:tc>
        <w:tc>
          <w:tcPr>
            <w:tcW w:w="1098" w:type="dxa"/>
            <w:noWrap/>
            <w:hideMark/>
          </w:tcPr>
          <w:p w14:paraId="6CDFA843" w14:textId="77777777" w:rsidR="00005DF0" w:rsidRPr="00DC4A1F" w:rsidRDefault="00005DF0" w:rsidP="0080755A">
            <w:pPr>
              <w:spacing w:line="259" w:lineRule="auto"/>
              <w:rPr>
                <w:rFonts w:eastAsia="Times New Roman" w:cs="Times New Roman"/>
              </w:rPr>
            </w:pPr>
            <w:r w:rsidRPr="00DC4A1F">
              <w:rPr>
                <w:rFonts w:eastAsia="Times New Roman" w:cs="Times New Roman"/>
              </w:rPr>
              <w:t>0.93</w:t>
            </w:r>
          </w:p>
        </w:tc>
        <w:tc>
          <w:tcPr>
            <w:tcW w:w="960" w:type="dxa"/>
            <w:noWrap/>
            <w:hideMark/>
          </w:tcPr>
          <w:p w14:paraId="5B471131" w14:textId="77777777" w:rsidR="00005DF0" w:rsidRPr="00DC4A1F" w:rsidRDefault="00005DF0" w:rsidP="0080755A">
            <w:pPr>
              <w:spacing w:line="259" w:lineRule="auto"/>
              <w:rPr>
                <w:rFonts w:eastAsia="Times New Roman" w:cs="Times New Roman"/>
              </w:rPr>
            </w:pPr>
            <w:r w:rsidRPr="00DC4A1F">
              <w:rPr>
                <w:rFonts w:eastAsia="Times New Roman" w:cs="Times New Roman"/>
              </w:rPr>
              <w:t>0.90</w:t>
            </w:r>
          </w:p>
        </w:tc>
        <w:tc>
          <w:tcPr>
            <w:tcW w:w="1279" w:type="dxa"/>
            <w:noWrap/>
            <w:hideMark/>
          </w:tcPr>
          <w:p w14:paraId="506B7292" w14:textId="77777777" w:rsidR="00005DF0" w:rsidRPr="00DC4A1F" w:rsidRDefault="00005DF0" w:rsidP="0080755A">
            <w:pPr>
              <w:spacing w:line="259" w:lineRule="auto"/>
              <w:rPr>
                <w:rFonts w:eastAsia="Times New Roman" w:cs="Times New Roman"/>
              </w:rPr>
            </w:pPr>
            <w:r w:rsidRPr="00DC4A1F">
              <w:rPr>
                <w:rFonts w:eastAsia="Times New Roman" w:cs="Times New Roman"/>
              </w:rPr>
              <w:t>0.91</w:t>
            </w:r>
          </w:p>
        </w:tc>
        <w:tc>
          <w:tcPr>
            <w:tcW w:w="644" w:type="dxa"/>
            <w:noWrap/>
            <w:hideMark/>
          </w:tcPr>
          <w:p w14:paraId="451728D9"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hideMark/>
          </w:tcPr>
          <w:p w14:paraId="2486F68F" w14:textId="77777777" w:rsidR="00005DF0" w:rsidRPr="00DC4A1F" w:rsidRDefault="00005DF0" w:rsidP="0080755A">
            <w:pPr>
              <w:spacing w:line="259" w:lineRule="auto"/>
              <w:jc w:val="center"/>
              <w:rPr>
                <w:rFonts w:eastAsia="Times New Roman" w:cs="Times New Roman"/>
              </w:rPr>
            </w:pPr>
          </w:p>
        </w:tc>
      </w:tr>
      <w:tr w:rsidR="00005DF0" w:rsidRPr="00DC4A1F" w14:paraId="43CD67E2" w14:textId="77777777" w:rsidTr="0080755A">
        <w:trPr>
          <w:trHeight w:val="300"/>
          <w:jc w:val="center"/>
        </w:trPr>
        <w:tc>
          <w:tcPr>
            <w:tcW w:w="1166" w:type="dxa"/>
            <w:vMerge/>
            <w:hideMark/>
          </w:tcPr>
          <w:p w14:paraId="64B056BD" w14:textId="77777777" w:rsidR="00005DF0" w:rsidRPr="00DC4A1F" w:rsidRDefault="00005DF0" w:rsidP="0080755A">
            <w:pPr>
              <w:spacing w:line="259" w:lineRule="auto"/>
              <w:rPr>
                <w:rFonts w:eastAsia="Times New Roman" w:cs="Times New Roman"/>
              </w:rPr>
            </w:pPr>
          </w:p>
        </w:tc>
        <w:tc>
          <w:tcPr>
            <w:tcW w:w="993" w:type="dxa"/>
            <w:noWrap/>
            <w:hideMark/>
          </w:tcPr>
          <w:p w14:paraId="5BFC87F2" w14:textId="77777777" w:rsidR="00005DF0" w:rsidRPr="00DC4A1F" w:rsidRDefault="00005DF0" w:rsidP="0080755A">
            <w:pPr>
              <w:spacing w:line="259" w:lineRule="auto"/>
              <w:rPr>
                <w:rFonts w:eastAsia="Times New Roman" w:cs="Times New Roman"/>
              </w:rPr>
            </w:pPr>
            <w:r w:rsidRPr="00DC4A1F">
              <w:rPr>
                <w:rFonts w:eastAsia="Times New Roman" w:cs="Times New Roman"/>
              </w:rPr>
              <w:t>Medium</w:t>
            </w:r>
          </w:p>
        </w:tc>
        <w:tc>
          <w:tcPr>
            <w:tcW w:w="1098" w:type="dxa"/>
            <w:noWrap/>
            <w:hideMark/>
          </w:tcPr>
          <w:p w14:paraId="01F82F5A" w14:textId="77777777" w:rsidR="00005DF0" w:rsidRPr="00DC4A1F" w:rsidRDefault="00005DF0" w:rsidP="0080755A">
            <w:pPr>
              <w:spacing w:line="259" w:lineRule="auto"/>
              <w:rPr>
                <w:rFonts w:eastAsia="Times New Roman" w:cs="Times New Roman"/>
              </w:rPr>
            </w:pPr>
            <w:r w:rsidRPr="00DC4A1F">
              <w:rPr>
                <w:rFonts w:eastAsia="Times New Roman" w:cs="Times New Roman"/>
              </w:rPr>
              <w:t>0.86</w:t>
            </w:r>
          </w:p>
        </w:tc>
        <w:tc>
          <w:tcPr>
            <w:tcW w:w="960" w:type="dxa"/>
            <w:noWrap/>
            <w:hideMark/>
          </w:tcPr>
          <w:p w14:paraId="293D3A68" w14:textId="77777777" w:rsidR="00005DF0" w:rsidRPr="00DC4A1F" w:rsidRDefault="00005DF0" w:rsidP="0080755A">
            <w:pPr>
              <w:spacing w:line="259" w:lineRule="auto"/>
              <w:rPr>
                <w:rFonts w:eastAsia="Times New Roman" w:cs="Times New Roman"/>
              </w:rPr>
            </w:pPr>
            <w:r w:rsidRPr="00DC4A1F">
              <w:rPr>
                <w:rFonts w:eastAsia="Times New Roman" w:cs="Times New Roman"/>
              </w:rPr>
              <w:t>0.94</w:t>
            </w:r>
          </w:p>
        </w:tc>
        <w:tc>
          <w:tcPr>
            <w:tcW w:w="1279" w:type="dxa"/>
            <w:noWrap/>
            <w:hideMark/>
          </w:tcPr>
          <w:p w14:paraId="2CF66FCB" w14:textId="77777777" w:rsidR="00005DF0" w:rsidRPr="00DC4A1F" w:rsidRDefault="00005DF0" w:rsidP="0080755A">
            <w:pPr>
              <w:spacing w:line="259" w:lineRule="auto"/>
              <w:rPr>
                <w:rFonts w:eastAsia="Times New Roman" w:cs="Times New Roman"/>
              </w:rPr>
            </w:pPr>
            <w:r w:rsidRPr="00DC4A1F">
              <w:rPr>
                <w:rFonts w:eastAsia="Times New Roman" w:cs="Times New Roman"/>
              </w:rPr>
              <w:t>0.90</w:t>
            </w:r>
          </w:p>
        </w:tc>
        <w:tc>
          <w:tcPr>
            <w:tcW w:w="644" w:type="dxa"/>
            <w:noWrap/>
            <w:hideMark/>
          </w:tcPr>
          <w:p w14:paraId="052B7838" w14:textId="77777777" w:rsidR="00005DF0" w:rsidRPr="00DC4A1F" w:rsidRDefault="00005DF0" w:rsidP="0080755A">
            <w:pPr>
              <w:spacing w:line="259" w:lineRule="auto"/>
              <w:rPr>
                <w:rFonts w:eastAsia="Times New Roman" w:cs="Times New Roman"/>
              </w:rPr>
            </w:pPr>
            <w:r w:rsidRPr="00DC4A1F">
              <w:rPr>
                <w:rFonts w:eastAsia="Times New Roman" w:cs="Times New Roman"/>
              </w:rPr>
              <w:t>0.98</w:t>
            </w:r>
          </w:p>
        </w:tc>
        <w:tc>
          <w:tcPr>
            <w:tcW w:w="1429" w:type="dxa"/>
            <w:vMerge/>
            <w:hideMark/>
          </w:tcPr>
          <w:p w14:paraId="6FAFBC08" w14:textId="77777777" w:rsidR="00005DF0" w:rsidRPr="00DC4A1F" w:rsidRDefault="00005DF0" w:rsidP="0080755A">
            <w:pPr>
              <w:spacing w:line="259" w:lineRule="auto"/>
              <w:jc w:val="center"/>
              <w:rPr>
                <w:rFonts w:eastAsia="Times New Roman" w:cs="Times New Roman"/>
              </w:rPr>
            </w:pPr>
          </w:p>
        </w:tc>
      </w:tr>
      <w:tr w:rsidR="00005DF0" w:rsidRPr="00DC4A1F" w14:paraId="54D4BCA1" w14:textId="77777777" w:rsidTr="0080755A">
        <w:trPr>
          <w:trHeight w:val="64"/>
          <w:jc w:val="center"/>
        </w:trPr>
        <w:tc>
          <w:tcPr>
            <w:tcW w:w="1166" w:type="dxa"/>
            <w:tcBorders>
              <w:bottom w:val="single" w:sz="4" w:space="0" w:color="auto"/>
            </w:tcBorders>
            <w:noWrap/>
            <w:hideMark/>
          </w:tcPr>
          <w:p w14:paraId="3A170F03" w14:textId="77777777" w:rsidR="00005DF0" w:rsidRPr="00EC1844" w:rsidRDefault="00005DF0" w:rsidP="0080755A">
            <w:pPr>
              <w:spacing w:line="259" w:lineRule="auto"/>
              <w:rPr>
                <w:rFonts w:eastAsia="Times New Roman" w:cs="Times New Roman"/>
                <w:sz w:val="20"/>
                <w:szCs w:val="20"/>
              </w:rPr>
            </w:pPr>
            <w:r w:rsidRPr="00EC1844">
              <w:rPr>
                <w:rFonts w:eastAsia="Times New Roman" w:cs="Times New Roman"/>
                <w:sz w:val="20"/>
                <w:szCs w:val="20"/>
              </w:rPr>
              <w:t> </w:t>
            </w:r>
          </w:p>
        </w:tc>
        <w:tc>
          <w:tcPr>
            <w:tcW w:w="993" w:type="dxa"/>
            <w:tcBorders>
              <w:bottom w:val="single" w:sz="4" w:space="0" w:color="auto"/>
            </w:tcBorders>
            <w:noWrap/>
            <w:hideMark/>
          </w:tcPr>
          <w:p w14:paraId="21A7ABA0" w14:textId="77777777" w:rsidR="00005DF0" w:rsidRPr="00EC1844" w:rsidRDefault="00005DF0" w:rsidP="0080755A">
            <w:pPr>
              <w:spacing w:line="259" w:lineRule="auto"/>
              <w:rPr>
                <w:rFonts w:eastAsia="Times New Roman" w:cs="Times New Roman"/>
                <w:sz w:val="12"/>
                <w:szCs w:val="12"/>
              </w:rPr>
            </w:pPr>
          </w:p>
        </w:tc>
        <w:tc>
          <w:tcPr>
            <w:tcW w:w="1098" w:type="dxa"/>
            <w:tcBorders>
              <w:bottom w:val="single" w:sz="4" w:space="0" w:color="auto"/>
            </w:tcBorders>
            <w:noWrap/>
            <w:hideMark/>
          </w:tcPr>
          <w:p w14:paraId="386FE22E" w14:textId="77777777" w:rsidR="00005DF0" w:rsidRPr="00EC1844" w:rsidRDefault="00005DF0" w:rsidP="0080755A">
            <w:pPr>
              <w:spacing w:line="259" w:lineRule="auto"/>
              <w:rPr>
                <w:rFonts w:eastAsia="Times New Roman" w:cs="Times New Roman"/>
                <w:sz w:val="14"/>
                <w:szCs w:val="14"/>
              </w:rPr>
            </w:pPr>
          </w:p>
        </w:tc>
        <w:tc>
          <w:tcPr>
            <w:tcW w:w="960" w:type="dxa"/>
            <w:tcBorders>
              <w:bottom w:val="single" w:sz="4" w:space="0" w:color="auto"/>
            </w:tcBorders>
            <w:noWrap/>
            <w:hideMark/>
          </w:tcPr>
          <w:p w14:paraId="3744DC5F" w14:textId="77777777" w:rsidR="00005DF0" w:rsidRPr="00EC1844" w:rsidRDefault="00005DF0" w:rsidP="0080755A">
            <w:pPr>
              <w:spacing w:line="259" w:lineRule="auto"/>
              <w:rPr>
                <w:rFonts w:eastAsia="Times New Roman" w:cs="Times New Roman"/>
                <w:sz w:val="10"/>
                <w:szCs w:val="10"/>
              </w:rPr>
            </w:pPr>
          </w:p>
        </w:tc>
        <w:tc>
          <w:tcPr>
            <w:tcW w:w="1279" w:type="dxa"/>
            <w:tcBorders>
              <w:bottom w:val="single" w:sz="4" w:space="0" w:color="auto"/>
            </w:tcBorders>
            <w:noWrap/>
            <w:hideMark/>
          </w:tcPr>
          <w:p w14:paraId="67C7044C" w14:textId="77777777" w:rsidR="00005DF0" w:rsidRPr="00EC1844" w:rsidRDefault="00005DF0" w:rsidP="0080755A">
            <w:pPr>
              <w:spacing w:line="259" w:lineRule="auto"/>
              <w:rPr>
                <w:rFonts w:eastAsia="Times New Roman" w:cs="Times New Roman"/>
                <w:sz w:val="14"/>
                <w:szCs w:val="14"/>
              </w:rPr>
            </w:pPr>
          </w:p>
        </w:tc>
        <w:tc>
          <w:tcPr>
            <w:tcW w:w="644" w:type="dxa"/>
            <w:tcBorders>
              <w:bottom w:val="single" w:sz="4" w:space="0" w:color="auto"/>
            </w:tcBorders>
            <w:noWrap/>
            <w:hideMark/>
          </w:tcPr>
          <w:p w14:paraId="58FCC501" w14:textId="77777777" w:rsidR="00005DF0" w:rsidRPr="00EC1844" w:rsidRDefault="00005DF0" w:rsidP="0080755A">
            <w:pPr>
              <w:spacing w:line="259" w:lineRule="auto"/>
              <w:rPr>
                <w:rFonts w:eastAsia="Times New Roman" w:cs="Times New Roman"/>
                <w:sz w:val="12"/>
                <w:szCs w:val="12"/>
              </w:rPr>
            </w:pPr>
          </w:p>
        </w:tc>
        <w:tc>
          <w:tcPr>
            <w:tcW w:w="1429" w:type="dxa"/>
            <w:tcBorders>
              <w:bottom w:val="single" w:sz="4" w:space="0" w:color="auto"/>
            </w:tcBorders>
            <w:noWrap/>
            <w:hideMark/>
          </w:tcPr>
          <w:p w14:paraId="741E98B1" w14:textId="77777777" w:rsidR="00005DF0" w:rsidRPr="00EC1844" w:rsidRDefault="00005DF0" w:rsidP="0080755A">
            <w:pPr>
              <w:spacing w:line="259" w:lineRule="auto"/>
              <w:jc w:val="center"/>
              <w:rPr>
                <w:rFonts w:eastAsia="Times New Roman" w:cs="Times New Roman"/>
                <w:sz w:val="14"/>
                <w:szCs w:val="14"/>
              </w:rPr>
            </w:pPr>
          </w:p>
        </w:tc>
      </w:tr>
      <w:tr w:rsidR="00005DF0" w:rsidRPr="00DC4A1F" w14:paraId="501ADB4D" w14:textId="77777777" w:rsidTr="0080755A">
        <w:trPr>
          <w:trHeight w:val="300"/>
          <w:jc w:val="center"/>
        </w:trPr>
        <w:tc>
          <w:tcPr>
            <w:tcW w:w="1166" w:type="dxa"/>
            <w:vMerge w:val="restart"/>
            <w:tcBorders>
              <w:top w:val="single" w:sz="4" w:space="0" w:color="auto"/>
            </w:tcBorders>
            <w:noWrap/>
            <w:hideMark/>
          </w:tcPr>
          <w:p w14:paraId="00554FEC" w14:textId="77777777" w:rsidR="00005DF0" w:rsidRPr="00DC4A1F" w:rsidRDefault="00005DF0" w:rsidP="0080755A">
            <w:pPr>
              <w:spacing w:line="259" w:lineRule="auto"/>
              <w:rPr>
                <w:rFonts w:eastAsia="Times New Roman" w:cs="Times New Roman"/>
              </w:rPr>
            </w:pPr>
            <w:r w:rsidRPr="00DC4A1F">
              <w:rPr>
                <w:rFonts w:eastAsia="Times New Roman" w:cs="Times New Roman"/>
              </w:rPr>
              <w:t>SVM</w:t>
            </w:r>
          </w:p>
        </w:tc>
        <w:tc>
          <w:tcPr>
            <w:tcW w:w="993" w:type="dxa"/>
            <w:tcBorders>
              <w:top w:val="single" w:sz="4" w:space="0" w:color="auto"/>
            </w:tcBorders>
            <w:noWrap/>
            <w:hideMark/>
          </w:tcPr>
          <w:p w14:paraId="63E7C5A2" w14:textId="77777777" w:rsidR="00005DF0" w:rsidRPr="00DC4A1F" w:rsidRDefault="00005DF0" w:rsidP="0080755A">
            <w:pPr>
              <w:spacing w:line="259" w:lineRule="auto"/>
              <w:rPr>
                <w:rFonts w:eastAsia="Times New Roman" w:cs="Times New Roman"/>
              </w:rPr>
            </w:pPr>
            <w:r w:rsidRPr="00DC4A1F">
              <w:rPr>
                <w:rFonts w:eastAsia="Times New Roman" w:cs="Times New Roman"/>
              </w:rPr>
              <w:t>High</w:t>
            </w:r>
          </w:p>
        </w:tc>
        <w:tc>
          <w:tcPr>
            <w:tcW w:w="1098" w:type="dxa"/>
            <w:tcBorders>
              <w:top w:val="single" w:sz="4" w:space="0" w:color="auto"/>
            </w:tcBorders>
            <w:noWrap/>
            <w:hideMark/>
          </w:tcPr>
          <w:p w14:paraId="4D95BAD5" w14:textId="77777777" w:rsidR="00005DF0" w:rsidRPr="00DC4A1F" w:rsidRDefault="00005DF0" w:rsidP="0080755A">
            <w:pPr>
              <w:spacing w:line="259" w:lineRule="auto"/>
              <w:rPr>
                <w:rFonts w:eastAsia="Times New Roman" w:cs="Times New Roman"/>
              </w:rPr>
            </w:pPr>
            <w:r w:rsidRPr="00DC4A1F">
              <w:rPr>
                <w:rFonts w:eastAsia="Times New Roman" w:cs="Times New Roman"/>
              </w:rPr>
              <w:t>0.95</w:t>
            </w:r>
          </w:p>
        </w:tc>
        <w:tc>
          <w:tcPr>
            <w:tcW w:w="960" w:type="dxa"/>
            <w:tcBorders>
              <w:top w:val="single" w:sz="4" w:space="0" w:color="auto"/>
            </w:tcBorders>
            <w:noWrap/>
            <w:hideMark/>
          </w:tcPr>
          <w:p w14:paraId="042D6396" w14:textId="77777777" w:rsidR="00005DF0" w:rsidRPr="00DC4A1F" w:rsidRDefault="00005DF0" w:rsidP="0080755A">
            <w:pPr>
              <w:spacing w:line="259" w:lineRule="auto"/>
              <w:rPr>
                <w:rFonts w:eastAsia="Times New Roman" w:cs="Times New Roman"/>
              </w:rPr>
            </w:pPr>
            <w:r w:rsidRPr="00DC4A1F">
              <w:rPr>
                <w:rFonts w:eastAsia="Times New Roman" w:cs="Times New Roman"/>
              </w:rPr>
              <w:t>0.95</w:t>
            </w:r>
          </w:p>
        </w:tc>
        <w:tc>
          <w:tcPr>
            <w:tcW w:w="1279" w:type="dxa"/>
            <w:tcBorders>
              <w:top w:val="single" w:sz="4" w:space="0" w:color="auto"/>
            </w:tcBorders>
            <w:noWrap/>
            <w:hideMark/>
          </w:tcPr>
          <w:p w14:paraId="5C521BAD" w14:textId="77777777" w:rsidR="00005DF0" w:rsidRPr="00DC4A1F" w:rsidRDefault="00005DF0" w:rsidP="0080755A">
            <w:pPr>
              <w:spacing w:line="259" w:lineRule="auto"/>
              <w:rPr>
                <w:rFonts w:eastAsia="Times New Roman" w:cs="Times New Roman"/>
              </w:rPr>
            </w:pPr>
            <w:r w:rsidRPr="00DC4A1F">
              <w:rPr>
                <w:rFonts w:eastAsia="Times New Roman" w:cs="Times New Roman"/>
              </w:rPr>
              <w:t>0.95</w:t>
            </w:r>
          </w:p>
        </w:tc>
        <w:tc>
          <w:tcPr>
            <w:tcW w:w="644" w:type="dxa"/>
            <w:tcBorders>
              <w:top w:val="single" w:sz="4" w:space="0" w:color="auto"/>
            </w:tcBorders>
            <w:noWrap/>
            <w:hideMark/>
          </w:tcPr>
          <w:p w14:paraId="54FC9FCD"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val="restart"/>
            <w:tcBorders>
              <w:top w:val="single" w:sz="4" w:space="0" w:color="auto"/>
            </w:tcBorders>
            <w:noWrap/>
            <w:hideMark/>
          </w:tcPr>
          <w:p w14:paraId="7A8B6126" w14:textId="77777777" w:rsidR="00005DF0" w:rsidRPr="00DC4A1F" w:rsidRDefault="00005DF0" w:rsidP="0080755A">
            <w:pPr>
              <w:spacing w:line="259" w:lineRule="auto"/>
              <w:jc w:val="center"/>
              <w:rPr>
                <w:rFonts w:eastAsia="Times New Roman" w:cs="Times New Roman"/>
              </w:rPr>
            </w:pPr>
            <w:r w:rsidRPr="00DC4A1F">
              <w:rPr>
                <w:rFonts w:eastAsia="Times New Roman" w:cs="Times New Roman"/>
              </w:rPr>
              <w:t>0.92</w:t>
            </w:r>
          </w:p>
        </w:tc>
      </w:tr>
      <w:tr w:rsidR="00005DF0" w:rsidRPr="00DC4A1F" w14:paraId="56E6AFDA" w14:textId="77777777" w:rsidTr="0080755A">
        <w:trPr>
          <w:trHeight w:val="300"/>
          <w:jc w:val="center"/>
        </w:trPr>
        <w:tc>
          <w:tcPr>
            <w:tcW w:w="1166" w:type="dxa"/>
            <w:vMerge/>
            <w:hideMark/>
          </w:tcPr>
          <w:p w14:paraId="315BF36A" w14:textId="77777777" w:rsidR="00005DF0" w:rsidRPr="00DC4A1F" w:rsidRDefault="00005DF0" w:rsidP="0080755A">
            <w:pPr>
              <w:spacing w:line="259" w:lineRule="auto"/>
              <w:rPr>
                <w:rFonts w:eastAsia="Times New Roman" w:cs="Times New Roman"/>
              </w:rPr>
            </w:pPr>
          </w:p>
        </w:tc>
        <w:tc>
          <w:tcPr>
            <w:tcW w:w="993" w:type="dxa"/>
            <w:noWrap/>
            <w:hideMark/>
          </w:tcPr>
          <w:p w14:paraId="2F95E633" w14:textId="77777777" w:rsidR="00005DF0" w:rsidRPr="00DC4A1F" w:rsidRDefault="00005DF0" w:rsidP="0080755A">
            <w:pPr>
              <w:spacing w:line="259" w:lineRule="auto"/>
              <w:rPr>
                <w:rFonts w:eastAsia="Times New Roman" w:cs="Times New Roman"/>
              </w:rPr>
            </w:pPr>
            <w:r w:rsidRPr="00DC4A1F">
              <w:rPr>
                <w:rFonts w:eastAsia="Times New Roman" w:cs="Times New Roman"/>
              </w:rPr>
              <w:t>Low</w:t>
            </w:r>
          </w:p>
        </w:tc>
        <w:tc>
          <w:tcPr>
            <w:tcW w:w="1098" w:type="dxa"/>
            <w:noWrap/>
            <w:hideMark/>
          </w:tcPr>
          <w:p w14:paraId="24AD1150" w14:textId="77777777" w:rsidR="00005DF0" w:rsidRPr="00DC4A1F" w:rsidRDefault="00005DF0" w:rsidP="0080755A">
            <w:pPr>
              <w:spacing w:line="259" w:lineRule="auto"/>
              <w:rPr>
                <w:rFonts w:eastAsia="Times New Roman" w:cs="Times New Roman"/>
              </w:rPr>
            </w:pPr>
            <w:r w:rsidRPr="00DC4A1F">
              <w:rPr>
                <w:rFonts w:eastAsia="Times New Roman" w:cs="Times New Roman"/>
              </w:rPr>
              <w:t>0.82</w:t>
            </w:r>
          </w:p>
        </w:tc>
        <w:tc>
          <w:tcPr>
            <w:tcW w:w="960" w:type="dxa"/>
            <w:noWrap/>
            <w:hideMark/>
          </w:tcPr>
          <w:p w14:paraId="1E7DFB4A" w14:textId="77777777" w:rsidR="00005DF0" w:rsidRPr="00DC4A1F" w:rsidRDefault="00005DF0" w:rsidP="0080755A">
            <w:pPr>
              <w:spacing w:line="259" w:lineRule="auto"/>
              <w:rPr>
                <w:rFonts w:eastAsia="Times New Roman" w:cs="Times New Roman"/>
              </w:rPr>
            </w:pPr>
            <w:r w:rsidRPr="00DC4A1F">
              <w:rPr>
                <w:rFonts w:eastAsia="Times New Roman" w:cs="Times New Roman"/>
              </w:rPr>
              <w:t>0.75</w:t>
            </w:r>
          </w:p>
        </w:tc>
        <w:tc>
          <w:tcPr>
            <w:tcW w:w="1279" w:type="dxa"/>
            <w:noWrap/>
            <w:hideMark/>
          </w:tcPr>
          <w:p w14:paraId="621DF576" w14:textId="77777777" w:rsidR="00005DF0" w:rsidRPr="00DC4A1F" w:rsidRDefault="00005DF0" w:rsidP="0080755A">
            <w:pPr>
              <w:spacing w:line="259" w:lineRule="auto"/>
              <w:rPr>
                <w:rFonts w:eastAsia="Times New Roman" w:cs="Times New Roman"/>
              </w:rPr>
            </w:pPr>
            <w:r w:rsidRPr="00DC4A1F">
              <w:rPr>
                <w:rFonts w:eastAsia="Times New Roman" w:cs="Times New Roman"/>
              </w:rPr>
              <w:t>0.78</w:t>
            </w:r>
          </w:p>
        </w:tc>
        <w:tc>
          <w:tcPr>
            <w:tcW w:w="644" w:type="dxa"/>
            <w:noWrap/>
            <w:hideMark/>
          </w:tcPr>
          <w:p w14:paraId="325E96D2"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hideMark/>
          </w:tcPr>
          <w:p w14:paraId="71CCBFCA" w14:textId="77777777" w:rsidR="00005DF0" w:rsidRPr="00DC4A1F" w:rsidRDefault="00005DF0" w:rsidP="0080755A">
            <w:pPr>
              <w:spacing w:line="259" w:lineRule="auto"/>
              <w:jc w:val="center"/>
              <w:rPr>
                <w:rFonts w:eastAsia="Times New Roman" w:cs="Times New Roman"/>
              </w:rPr>
            </w:pPr>
          </w:p>
        </w:tc>
      </w:tr>
      <w:tr w:rsidR="00005DF0" w:rsidRPr="00DC4A1F" w14:paraId="4C17935E" w14:textId="77777777" w:rsidTr="0080755A">
        <w:trPr>
          <w:trHeight w:val="300"/>
          <w:jc w:val="center"/>
        </w:trPr>
        <w:tc>
          <w:tcPr>
            <w:tcW w:w="1166" w:type="dxa"/>
            <w:vMerge/>
            <w:hideMark/>
          </w:tcPr>
          <w:p w14:paraId="6AF5279E" w14:textId="77777777" w:rsidR="00005DF0" w:rsidRPr="00DC4A1F" w:rsidRDefault="00005DF0" w:rsidP="0080755A">
            <w:pPr>
              <w:spacing w:line="259" w:lineRule="auto"/>
              <w:rPr>
                <w:rFonts w:eastAsia="Times New Roman" w:cs="Times New Roman"/>
              </w:rPr>
            </w:pPr>
          </w:p>
        </w:tc>
        <w:tc>
          <w:tcPr>
            <w:tcW w:w="993" w:type="dxa"/>
            <w:noWrap/>
            <w:hideMark/>
          </w:tcPr>
          <w:p w14:paraId="59FDC80A" w14:textId="77777777" w:rsidR="00005DF0" w:rsidRPr="00DC4A1F" w:rsidRDefault="00005DF0" w:rsidP="0080755A">
            <w:pPr>
              <w:spacing w:line="259" w:lineRule="auto"/>
              <w:rPr>
                <w:rFonts w:eastAsia="Times New Roman" w:cs="Times New Roman"/>
              </w:rPr>
            </w:pPr>
            <w:r w:rsidRPr="00DC4A1F">
              <w:rPr>
                <w:rFonts w:eastAsia="Times New Roman" w:cs="Times New Roman"/>
              </w:rPr>
              <w:t>Medium</w:t>
            </w:r>
          </w:p>
        </w:tc>
        <w:tc>
          <w:tcPr>
            <w:tcW w:w="1098" w:type="dxa"/>
            <w:noWrap/>
            <w:hideMark/>
          </w:tcPr>
          <w:p w14:paraId="77F01A58" w14:textId="77777777" w:rsidR="00005DF0" w:rsidRPr="00DC4A1F" w:rsidRDefault="00005DF0" w:rsidP="0080755A">
            <w:pPr>
              <w:spacing w:line="259" w:lineRule="auto"/>
              <w:rPr>
                <w:rFonts w:eastAsia="Times New Roman" w:cs="Times New Roman"/>
              </w:rPr>
            </w:pPr>
            <w:r w:rsidRPr="00DC4A1F">
              <w:rPr>
                <w:rFonts w:eastAsia="Times New Roman" w:cs="Times New Roman"/>
              </w:rPr>
              <w:t>0.89</w:t>
            </w:r>
          </w:p>
        </w:tc>
        <w:tc>
          <w:tcPr>
            <w:tcW w:w="960" w:type="dxa"/>
            <w:noWrap/>
            <w:hideMark/>
          </w:tcPr>
          <w:p w14:paraId="512FA5B1" w14:textId="77777777" w:rsidR="00005DF0" w:rsidRPr="00DC4A1F" w:rsidRDefault="00005DF0" w:rsidP="0080755A">
            <w:pPr>
              <w:spacing w:line="259" w:lineRule="auto"/>
              <w:rPr>
                <w:rFonts w:eastAsia="Times New Roman" w:cs="Times New Roman"/>
              </w:rPr>
            </w:pPr>
            <w:r w:rsidRPr="00DC4A1F">
              <w:rPr>
                <w:rFonts w:eastAsia="Times New Roman" w:cs="Times New Roman"/>
              </w:rPr>
              <w:t>0.91</w:t>
            </w:r>
          </w:p>
        </w:tc>
        <w:tc>
          <w:tcPr>
            <w:tcW w:w="1279" w:type="dxa"/>
            <w:noWrap/>
            <w:hideMark/>
          </w:tcPr>
          <w:p w14:paraId="2BF45DBB" w14:textId="77777777" w:rsidR="00005DF0" w:rsidRPr="00DC4A1F" w:rsidRDefault="00005DF0" w:rsidP="0080755A">
            <w:pPr>
              <w:spacing w:line="259" w:lineRule="auto"/>
              <w:rPr>
                <w:rFonts w:eastAsia="Times New Roman" w:cs="Times New Roman"/>
              </w:rPr>
            </w:pPr>
            <w:r w:rsidRPr="00DC4A1F">
              <w:rPr>
                <w:rFonts w:eastAsia="Times New Roman" w:cs="Times New Roman"/>
              </w:rPr>
              <w:t>0.90</w:t>
            </w:r>
          </w:p>
        </w:tc>
        <w:tc>
          <w:tcPr>
            <w:tcW w:w="644" w:type="dxa"/>
            <w:noWrap/>
            <w:hideMark/>
          </w:tcPr>
          <w:p w14:paraId="58BC8E06" w14:textId="77777777" w:rsidR="00005DF0" w:rsidRPr="00DC4A1F" w:rsidRDefault="00005DF0" w:rsidP="0080755A">
            <w:pPr>
              <w:spacing w:line="259" w:lineRule="auto"/>
              <w:rPr>
                <w:rFonts w:eastAsia="Times New Roman" w:cs="Times New Roman"/>
              </w:rPr>
            </w:pPr>
            <w:r w:rsidRPr="00DC4A1F">
              <w:rPr>
                <w:rFonts w:eastAsia="Times New Roman" w:cs="Times New Roman"/>
              </w:rPr>
              <w:t>0.94</w:t>
            </w:r>
          </w:p>
        </w:tc>
        <w:tc>
          <w:tcPr>
            <w:tcW w:w="1429" w:type="dxa"/>
            <w:vMerge/>
            <w:hideMark/>
          </w:tcPr>
          <w:p w14:paraId="54A153C5" w14:textId="77777777" w:rsidR="00005DF0" w:rsidRPr="00DC4A1F" w:rsidRDefault="00005DF0" w:rsidP="0080755A">
            <w:pPr>
              <w:spacing w:line="259" w:lineRule="auto"/>
              <w:jc w:val="center"/>
              <w:rPr>
                <w:rFonts w:eastAsia="Times New Roman" w:cs="Times New Roman"/>
              </w:rPr>
            </w:pPr>
          </w:p>
        </w:tc>
      </w:tr>
      <w:tr w:rsidR="00005DF0" w:rsidRPr="00EC1844" w14:paraId="5973C0BF" w14:textId="77777777" w:rsidTr="0080755A">
        <w:trPr>
          <w:trHeight w:val="64"/>
          <w:jc w:val="center"/>
        </w:trPr>
        <w:tc>
          <w:tcPr>
            <w:tcW w:w="1166" w:type="dxa"/>
            <w:tcBorders>
              <w:bottom w:val="single" w:sz="4" w:space="0" w:color="auto"/>
            </w:tcBorders>
            <w:noWrap/>
            <w:hideMark/>
          </w:tcPr>
          <w:p w14:paraId="3F7D5F14" w14:textId="77777777" w:rsidR="00005DF0" w:rsidRPr="00EC1844" w:rsidRDefault="00005DF0" w:rsidP="0080755A">
            <w:pPr>
              <w:spacing w:line="259" w:lineRule="auto"/>
              <w:rPr>
                <w:rFonts w:eastAsia="Times New Roman" w:cs="Times New Roman"/>
                <w:sz w:val="16"/>
                <w:szCs w:val="16"/>
              </w:rPr>
            </w:pPr>
            <w:r w:rsidRPr="00EC1844">
              <w:rPr>
                <w:rFonts w:eastAsia="Times New Roman" w:cs="Times New Roman"/>
                <w:sz w:val="16"/>
                <w:szCs w:val="16"/>
              </w:rPr>
              <w:t> </w:t>
            </w:r>
          </w:p>
        </w:tc>
        <w:tc>
          <w:tcPr>
            <w:tcW w:w="993" w:type="dxa"/>
            <w:tcBorders>
              <w:bottom w:val="single" w:sz="4" w:space="0" w:color="auto"/>
            </w:tcBorders>
            <w:noWrap/>
            <w:hideMark/>
          </w:tcPr>
          <w:p w14:paraId="47B56B9D" w14:textId="77777777" w:rsidR="00005DF0" w:rsidRPr="00EC1844" w:rsidRDefault="00005DF0" w:rsidP="0080755A">
            <w:pPr>
              <w:spacing w:line="259" w:lineRule="auto"/>
              <w:rPr>
                <w:rFonts w:eastAsia="Times New Roman" w:cs="Times New Roman"/>
                <w:sz w:val="16"/>
                <w:szCs w:val="16"/>
              </w:rPr>
            </w:pPr>
          </w:p>
        </w:tc>
        <w:tc>
          <w:tcPr>
            <w:tcW w:w="1098" w:type="dxa"/>
            <w:tcBorders>
              <w:bottom w:val="single" w:sz="4" w:space="0" w:color="auto"/>
            </w:tcBorders>
            <w:noWrap/>
            <w:hideMark/>
          </w:tcPr>
          <w:p w14:paraId="15EE4EB6" w14:textId="77777777" w:rsidR="00005DF0" w:rsidRPr="00EC1844" w:rsidRDefault="00005DF0" w:rsidP="0080755A">
            <w:pPr>
              <w:spacing w:line="259" w:lineRule="auto"/>
              <w:rPr>
                <w:rFonts w:eastAsia="Times New Roman" w:cs="Times New Roman"/>
                <w:sz w:val="16"/>
                <w:szCs w:val="16"/>
              </w:rPr>
            </w:pPr>
          </w:p>
        </w:tc>
        <w:tc>
          <w:tcPr>
            <w:tcW w:w="960" w:type="dxa"/>
            <w:tcBorders>
              <w:bottom w:val="single" w:sz="4" w:space="0" w:color="auto"/>
            </w:tcBorders>
            <w:noWrap/>
            <w:hideMark/>
          </w:tcPr>
          <w:p w14:paraId="724E6C70" w14:textId="77777777" w:rsidR="00005DF0" w:rsidRPr="00EC1844" w:rsidRDefault="00005DF0" w:rsidP="0080755A">
            <w:pPr>
              <w:spacing w:line="259" w:lineRule="auto"/>
              <w:rPr>
                <w:rFonts w:eastAsia="Times New Roman" w:cs="Times New Roman"/>
                <w:sz w:val="16"/>
                <w:szCs w:val="16"/>
              </w:rPr>
            </w:pPr>
          </w:p>
        </w:tc>
        <w:tc>
          <w:tcPr>
            <w:tcW w:w="1279" w:type="dxa"/>
            <w:tcBorders>
              <w:bottom w:val="single" w:sz="4" w:space="0" w:color="auto"/>
            </w:tcBorders>
            <w:noWrap/>
            <w:hideMark/>
          </w:tcPr>
          <w:p w14:paraId="45A2FA1A" w14:textId="77777777" w:rsidR="00005DF0" w:rsidRPr="00EC1844" w:rsidRDefault="00005DF0" w:rsidP="0080755A">
            <w:pPr>
              <w:spacing w:line="259" w:lineRule="auto"/>
              <w:rPr>
                <w:rFonts w:eastAsia="Times New Roman" w:cs="Times New Roman"/>
                <w:sz w:val="16"/>
                <w:szCs w:val="16"/>
              </w:rPr>
            </w:pPr>
          </w:p>
        </w:tc>
        <w:tc>
          <w:tcPr>
            <w:tcW w:w="644" w:type="dxa"/>
            <w:tcBorders>
              <w:bottom w:val="single" w:sz="4" w:space="0" w:color="auto"/>
            </w:tcBorders>
            <w:noWrap/>
            <w:hideMark/>
          </w:tcPr>
          <w:p w14:paraId="18618333" w14:textId="77777777" w:rsidR="00005DF0" w:rsidRPr="00EC1844" w:rsidRDefault="00005DF0" w:rsidP="0080755A">
            <w:pPr>
              <w:spacing w:line="259" w:lineRule="auto"/>
              <w:rPr>
                <w:rFonts w:eastAsia="Times New Roman" w:cs="Times New Roman"/>
                <w:sz w:val="16"/>
                <w:szCs w:val="16"/>
              </w:rPr>
            </w:pPr>
          </w:p>
        </w:tc>
        <w:tc>
          <w:tcPr>
            <w:tcW w:w="1429" w:type="dxa"/>
            <w:tcBorders>
              <w:bottom w:val="single" w:sz="4" w:space="0" w:color="auto"/>
            </w:tcBorders>
            <w:noWrap/>
            <w:hideMark/>
          </w:tcPr>
          <w:p w14:paraId="6FF30781" w14:textId="77777777" w:rsidR="00005DF0" w:rsidRPr="00EC1844" w:rsidRDefault="00005DF0" w:rsidP="0080755A">
            <w:pPr>
              <w:spacing w:line="259" w:lineRule="auto"/>
              <w:jc w:val="center"/>
              <w:rPr>
                <w:rFonts w:eastAsia="Times New Roman" w:cs="Times New Roman"/>
                <w:sz w:val="16"/>
                <w:szCs w:val="16"/>
              </w:rPr>
            </w:pPr>
          </w:p>
        </w:tc>
      </w:tr>
      <w:tr w:rsidR="00005DF0" w:rsidRPr="00DC4A1F" w14:paraId="6D427C8B" w14:textId="77777777" w:rsidTr="0080755A">
        <w:trPr>
          <w:trHeight w:val="300"/>
          <w:jc w:val="center"/>
        </w:trPr>
        <w:tc>
          <w:tcPr>
            <w:tcW w:w="1166" w:type="dxa"/>
            <w:vMerge w:val="restart"/>
            <w:tcBorders>
              <w:top w:val="single" w:sz="4" w:space="0" w:color="auto"/>
            </w:tcBorders>
            <w:noWrap/>
            <w:hideMark/>
          </w:tcPr>
          <w:p w14:paraId="48B633FB" w14:textId="77777777" w:rsidR="00005DF0" w:rsidRPr="00DC4A1F" w:rsidRDefault="00005DF0" w:rsidP="0080755A">
            <w:pPr>
              <w:spacing w:line="259" w:lineRule="auto"/>
              <w:rPr>
                <w:rFonts w:eastAsia="Times New Roman" w:cs="Times New Roman"/>
              </w:rPr>
            </w:pPr>
            <w:r w:rsidRPr="00DC4A1F">
              <w:rPr>
                <w:rFonts w:eastAsia="Times New Roman" w:cs="Times New Roman"/>
              </w:rPr>
              <w:t>ANN</w:t>
            </w:r>
          </w:p>
        </w:tc>
        <w:tc>
          <w:tcPr>
            <w:tcW w:w="993" w:type="dxa"/>
            <w:tcBorders>
              <w:top w:val="single" w:sz="4" w:space="0" w:color="auto"/>
            </w:tcBorders>
            <w:noWrap/>
            <w:hideMark/>
          </w:tcPr>
          <w:p w14:paraId="10F500CC" w14:textId="77777777" w:rsidR="00005DF0" w:rsidRPr="00DC4A1F" w:rsidRDefault="00005DF0" w:rsidP="0080755A">
            <w:pPr>
              <w:spacing w:line="259" w:lineRule="auto"/>
              <w:rPr>
                <w:rFonts w:eastAsia="Times New Roman" w:cs="Times New Roman"/>
              </w:rPr>
            </w:pPr>
            <w:r w:rsidRPr="00DC4A1F">
              <w:rPr>
                <w:rFonts w:eastAsia="Times New Roman" w:cs="Times New Roman"/>
              </w:rPr>
              <w:t>High</w:t>
            </w:r>
          </w:p>
        </w:tc>
        <w:tc>
          <w:tcPr>
            <w:tcW w:w="1098" w:type="dxa"/>
            <w:tcBorders>
              <w:top w:val="single" w:sz="4" w:space="0" w:color="auto"/>
            </w:tcBorders>
            <w:noWrap/>
            <w:hideMark/>
          </w:tcPr>
          <w:p w14:paraId="222C5912" w14:textId="77777777" w:rsidR="00005DF0" w:rsidRPr="00DC4A1F" w:rsidRDefault="00005DF0" w:rsidP="0080755A">
            <w:pPr>
              <w:spacing w:line="259" w:lineRule="auto"/>
              <w:rPr>
                <w:rFonts w:eastAsia="Times New Roman" w:cs="Times New Roman"/>
              </w:rPr>
            </w:pPr>
            <w:r w:rsidRPr="00DC4A1F">
              <w:rPr>
                <w:rFonts w:eastAsia="Times New Roman" w:cs="Times New Roman"/>
              </w:rPr>
              <w:t>0.95</w:t>
            </w:r>
          </w:p>
        </w:tc>
        <w:tc>
          <w:tcPr>
            <w:tcW w:w="960" w:type="dxa"/>
            <w:tcBorders>
              <w:top w:val="single" w:sz="4" w:space="0" w:color="auto"/>
            </w:tcBorders>
            <w:noWrap/>
            <w:hideMark/>
          </w:tcPr>
          <w:p w14:paraId="1A61BB8B" w14:textId="77777777" w:rsidR="00005DF0" w:rsidRPr="00DC4A1F" w:rsidRDefault="00005DF0" w:rsidP="0080755A">
            <w:pPr>
              <w:spacing w:line="259" w:lineRule="auto"/>
              <w:rPr>
                <w:rFonts w:eastAsia="Times New Roman" w:cs="Times New Roman"/>
              </w:rPr>
            </w:pPr>
            <w:r w:rsidRPr="00DC4A1F">
              <w:rPr>
                <w:rFonts w:eastAsia="Times New Roman" w:cs="Times New Roman"/>
              </w:rPr>
              <w:t>0.96</w:t>
            </w:r>
          </w:p>
        </w:tc>
        <w:tc>
          <w:tcPr>
            <w:tcW w:w="1279" w:type="dxa"/>
            <w:tcBorders>
              <w:top w:val="single" w:sz="4" w:space="0" w:color="auto"/>
            </w:tcBorders>
            <w:noWrap/>
            <w:hideMark/>
          </w:tcPr>
          <w:p w14:paraId="32647939" w14:textId="77777777" w:rsidR="00005DF0" w:rsidRPr="00DC4A1F" w:rsidRDefault="00005DF0" w:rsidP="0080755A">
            <w:pPr>
              <w:spacing w:line="259" w:lineRule="auto"/>
              <w:rPr>
                <w:rFonts w:eastAsia="Times New Roman" w:cs="Times New Roman"/>
              </w:rPr>
            </w:pPr>
            <w:r w:rsidRPr="00DC4A1F">
              <w:rPr>
                <w:rFonts w:eastAsia="Times New Roman" w:cs="Times New Roman"/>
              </w:rPr>
              <w:t>0.95</w:t>
            </w:r>
          </w:p>
        </w:tc>
        <w:tc>
          <w:tcPr>
            <w:tcW w:w="644" w:type="dxa"/>
            <w:tcBorders>
              <w:top w:val="single" w:sz="4" w:space="0" w:color="auto"/>
            </w:tcBorders>
            <w:noWrap/>
            <w:hideMark/>
          </w:tcPr>
          <w:p w14:paraId="538B3C40" w14:textId="77777777" w:rsidR="00005DF0" w:rsidRPr="00DC4A1F" w:rsidRDefault="00005DF0" w:rsidP="0080755A">
            <w:pPr>
              <w:spacing w:line="259" w:lineRule="auto"/>
              <w:rPr>
                <w:rFonts w:eastAsia="Times New Roman" w:cs="Times New Roman"/>
              </w:rPr>
            </w:pPr>
            <w:r w:rsidRPr="00DC4A1F">
              <w:rPr>
                <w:rFonts w:eastAsia="Times New Roman" w:cs="Times New Roman"/>
              </w:rPr>
              <w:t>0.97</w:t>
            </w:r>
          </w:p>
        </w:tc>
        <w:tc>
          <w:tcPr>
            <w:tcW w:w="1429" w:type="dxa"/>
            <w:vMerge w:val="restart"/>
            <w:tcBorders>
              <w:top w:val="single" w:sz="4" w:space="0" w:color="auto"/>
            </w:tcBorders>
            <w:noWrap/>
            <w:hideMark/>
          </w:tcPr>
          <w:p w14:paraId="1F93341A" w14:textId="77777777" w:rsidR="00005DF0" w:rsidRPr="00DC4A1F" w:rsidRDefault="00005DF0" w:rsidP="0080755A">
            <w:pPr>
              <w:spacing w:line="259" w:lineRule="auto"/>
              <w:jc w:val="center"/>
              <w:rPr>
                <w:rFonts w:eastAsia="Times New Roman" w:cs="Times New Roman"/>
              </w:rPr>
            </w:pPr>
            <w:r w:rsidRPr="00DC4A1F">
              <w:rPr>
                <w:rFonts w:eastAsia="Times New Roman" w:cs="Times New Roman"/>
              </w:rPr>
              <w:t>0.96</w:t>
            </w:r>
          </w:p>
        </w:tc>
      </w:tr>
      <w:tr w:rsidR="00005DF0" w:rsidRPr="00DC4A1F" w14:paraId="4192B803" w14:textId="77777777" w:rsidTr="0080755A">
        <w:trPr>
          <w:trHeight w:val="300"/>
          <w:jc w:val="center"/>
        </w:trPr>
        <w:tc>
          <w:tcPr>
            <w:tcW w:w="1166" w:type="dxa"/>
            <w:vMerge/>
            <w:hideMark/>
          </w:tcPr>
          <w:p w14:paraId="2AB0DC0E" w14:textId="77777777" w:rsidR="00005DF0" w:rsidRPr="00DC4A1F" w:rsidRDefault="00005DF0" w:rsidP="0080755A">
            <w:pPr>
              <w:spacing w:line="259" w:lineRule="auto"/>
              <w:rPr>
                <w:rFonts w:eastAsia="Times New Roman" w:cs="Times New Roman"/>
              </w:rPr>
            </w:pPr>
          </w:p>
        </w:tc>
        <w:tc>
          <w:tcPr>
            <w:tcW w:w="993" w:type="dxa"/>
            <w:noWrap/>
            <w:hideMark/>
          </w:tcPr>
          <w:p w14:paraId="5DF6CCCA" w14:textId="77777777" w:rsidR="00005DF0" w:rsidRPr="00DC4A1F" w:rsidRDefault="00005DF0" w:rsidP="0080755A">
            <w:pPr>
              <w:spacing w:line="259" w:lineRule="auto"/>
              <w:rPr>
                <w:rFonts w:eastAsia="Times New Roman" w:cs="Times New Roman"/>
              </w:rPr>
            </w:pPr>
            <w:r w:rsidRPr="00DC4A1F">
              <w:rPr>
                <w:rFonts w:eastAsia="Times New Roman" w:cs="Times New Roman"/>
              </w:rPr>
              <w:t>Low</w:t>
            </w:r>
          </w:p>
        </w:tc>
        <w:tc>
          <w:tcPr>
            <w:tcW w:w="1098" w:type="dxa"/>
            <w:noWrap/>
            <w:hideMark/>
          </w:tcPr>
          <w:p w14:paraId="601B5B11" w14:textId="77777777" w:rsidR="00005DF0" w:rsidRPr="00DC4A1F" w:rsidRDefault="00005DF0" w:rsidP="0080755A">
            <w:pPr>
              <w:spacing w:line="259" w:lineRule="auto"/>
              <w:rPr>
                <w:rFonts w:eastAsia="Times New Roman" w:cs="Times New Roman"/>
              </w:rPr>
            </w:pPr>
            <w:r w:rsidRPr="00DC4A1F">
              <w:rPr>
                <w:rFonts w:eastAsia="Times New Roman" w:cs="Times New Roman"/>
              </w:rPr>
              <w:t>0.98</w:t>
            </w:r>
          </w:p>
        </w:tc>
        <w:tc>
          <w:tcPr>
            <w:tcW w:w="960" w:type="dxa"/>
            <w:noWrap/>
            <w:hideMark/>
          </w:tcPr>
          <w:p w14:paraId="1481746B" w14:textId="77777777" w:rsidR="00005DF0" w:rsidRPr="00DC4A1F" w:rsidRDefault="00005DF0" w:rsidP="0080755A">
            <w:pPr>
              <w:spacing w:line="259" w:lineRule="auto"/>
              <w:rPr>
                <w:rFonts w:eastAsia="Times New Roman" w:cs="Times New Roman"/>
              </w:rPr>
            </w:pPr>
            <w:r w:rsidRPr="00DC4A1F">
              <w:rPr>
                <w:rFonts w:eastAsia="Times New Roman" w:cs="Times New Roman"/>
              </w:rPr>
              <w:t>0.98</w:t>
            </w:r>
          </w:p>
        </w:tc>
        <w:tc>
          <w:tcPr>
            <w:tcW w:w="1279" w:type="dxa"/>
            <w:noWrap/>
            <w:hideMark/>
          </w:tcPr>
          <w:p w14:paraId="455BED29" w14:textId="77777777" w:rsidR="00005DF0" w:rsidRPr="00DC4A1F" w:rsidRDefault="00005DF0" w:rsidP="0080755A">
            <w:pPr>
              <w:spacing w:line="259" w:lineRule="auto"/>
              <w:rPr>
                <w:rFonts w:eastAsia="Times New Roman" w:cs="Times New Roman"/>
              </w:rPr>
            </w:pPr>
            <w:r w:rsidRPr="00DC4A1F">
              <w:rPr>
                <w:rFonts w:eastAsia="Times New Roman" w:cs="Times New Roman"/>
              </w:rPr>
              <w:t>0.98</w:t>
            </w:r>
          </w:p>
        </w:tc>
        <w:tc>
          <w:tcPr>
            <w:tcW w:w="644" w:type="dxa"/>
            <w:noWrap/>
            <w:hideMark/>
          </w:tcPr>
          <w:p w14:paraId="72A611E3"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hideMark/>
          </w:tcPr>
          <w:p w14:paraId="6809230E" w14:textId="77777777" w:rsidR="00005DF0" w:rsidRPr="00DC4A1F" w:rsidRDefault="00005DF0" w:rsidP="0080755A">
            <w:pPr>
              <w:spacing w:line="259" w:lineRule="auto"/>
              <w:rPr>
                <w:rFonts w:eastAsia="Times New Roman" w:cs="Times New Roman"/>
              </w:rPr>
            </w:pPr>
          </w:p>
        </w:tc>
      </w:tr>
      <w:tr w:rsidR="00005DF0" w:rsidRPr="00DC4A1F" w14:paraId="71D2303F" w14:textId="77777777" w:rsidTr="0080755A">
        <w:trPr>
          <w:trHeight w:val="315"/>
          <w:jc w:val="center"/>
        </w:trPr>
        <w:tc>
          <w:tcPr>
            <w:tcW w:w="1166" w:type="dxa"/>
            <w:vMerge/>
            <w:tcBorders>
              <w:bottom w:val="single" w:sz="18" w:space="0" w:color="auto"/>
            </w:tcBorders>
            <w:hideMark/>
          </w:tcPr>
          <w:p w14:paraId="34AA2275" w14:textId="77777777" w:rsidR="00005DF0" w:rsidRPr="00DC4A1F" w:rsidRDefault="00005DF0" w:rsidP="0080755A">
            <w:pPr>
              <w:spacing w:line="259" w:lineRule="auto"/>
              <w:rPr>
                <w:rFonts w:eastAsia="Times New Roman" w:cs="Times New Roman"/>
              </w:rPr>
            </w:pPr>
          </w:p>
        </w:tc>
        <w:tc>
          <w:tcPr>
            <w:tcW w:w="993" w:type="dxa"/>
            <w:tcBorders>
              <w:bottom w:val="single" w:sz="18" w:space="0" w:color="auto"/>
            </w:tcBorders>
            <w:noWrap/>
            <w:hideMark/>
          </w:tcPr>
          <w:p w14:paraId="7DF8B466" w14:textId="77777777" w:rsidR="00005DF0" w:rsidRPr="00DC4A1F" w:rsidRDefault="00005DF0" w:rsidP="0080755A">
            <w:pPr>
              <w:spacing w:line="259" w:lineRule="auto"/>
              <w:rPr>
                <w:rFonts w:eastAsia="Times New Roman" w:cs="Times New Roman"/>
              </w:rPr>
            </w:pPr>
            <w:r w:rsidRPr="00DC4A1F">
              <w:rPr>
                <w:rFonts w:eastAsia="Times New Roman" w:cs="Times New Roman"/>
              </w:rPr>
              <w:t>Medium</w:t>
            </w:r>
          </w:p>
        </w:tc>
        <w:tc>
          <w:tcPr>
            <w:tcW w:w="1098" w:type="dxa"/>
            <w:tcBorders>
              <w:bottom w:val="single" w:sz="18" w:space="0" w:color="auto"/>
            </w:tcBorders>
            <w:noWrap/>
            <w:hideMark/>
          </w:tcPr>
          <w:p w14:paraId="492D9B59" w14:textId="77777777" w:rsidR="00005DF0" w:rsidRPr="00DC4A1F" w:rsidRDefault="00005DF0" w:rsidP="0080755A">
            <w:pPr>
              <w:spacing w:line="259" w:lineRule="auto"/>
              <w:rPr>
                <w:rFonts w:eastAsia="Times New Roman" w:cs="Times New Roman"/>
              </w:rPr>
            </w:pPr>
            <w:r w:rsidRPr="00DC4A1F">
              <w:rPr>
                <w:rFonts w:eastAsia="Times New Roman" w:cs="Times New Roman"/>
              </w:rPr>
              <w:t>0.96</w:t>
            </w:r>
          </w:p>
        </w:tc>
        <w:tc>
          <w:tcPr>
            <w:tcW w:w="960" w:type="dxa"/>
            <w:tcBorders>
              <w:bottom w:val="single" w:sz="18" w:space="0" w:color="auto"/>
            </w:tcBorders>
            <w:noWrap/>
            <w:hideMark/>
          </w:tcPr>
          <w:p w14:paraId="75AD8D8E" w14:textId="77777777" w:rsidR="00005DF0" w:rsidRPr="00DC4A1F" w:rsidRDefault="00005DF0" w:rsidP="0080755A">
            <w:pPr>
              <w:spacing w:line="259" w:lineRule="auto"/>
              <w:rPr>
                <w:rFonts w:eastAsia="Times New Roman" w:cs="Times New Roman"/>
              </w:rPr>
            </w:pPr>
            <w:r w:rsidRPr="00DC4A1F">
              <w:rPr>
                <w:rFonts w:eastAsia="Times New Roman" w:cs="Times New Roman"/>
              </w:rPr>
              <w:t>0.98</w:t>
            </w:r>
          </w:p>
        </w:tc>
        <w:tc>
          <w:tcPr>
            <w:tcW w:w="1279" w:type="dxa"/>
            <w:tcBorders>
              <w:bottom w:val="single" w:sz="18" w:space="0" w:color="auto"/>
            </w:tcBorders>
            <w:noWrap/>
            <w:hideMark/>
          </w:tcPr>
          <w:p w14:paraId="1E1C73D4" w14:textId="77777777" w:rsidR="00005DF0" w:rsidRPr="00DC4A1F" w:rsidRDefault="00005DF0" w:rsidP="0080755A">
            <w:pPr>
              <w:spacing w:line="259" w:lineRule="auto"/>
              <w:rPr>
                <w:rFonts w:eastAsia="Times New Roman" w:cs="Times New Roman"/>
              </w:rPr>
            </w:pPr>
            <w:r w:rsidRPr="00DC4A1F">
              <w:rPr>
                <w:rFonts w:eastAsia="Times New Roman" w:cs="Times New Roman"/>
              </w:rPr>
              <w:t>0.97</w:t>
            </w:r>
          </w:p>
        </w:tc>
        <w:tc>
          <w:tcPr>
            <w:tcW w:w="644" w:type="dxa"/>
            <w:tcBorders>
              <w:bottom w:val="single" w:sz="18" w:space="0" w:color="auto"/>
            </w:tcBorders>
            <w:noWrap/>
            <w:hideMark/>
          </w:tcPr>
          <w:p w14:paraId="44944D94" w14:textId="77777777" w:rsidR="00005DF0" w:rsidRPr="00DC4A1F" w:rsidRDefault="00005DF0" w:rsidP="0080755A">
            <w:pPr>
              <w:spacing w:line="259" w:lineRule="auto"/>
              <w:rPr>
                <w:rFonts w:eastAsia="Times New Roman" w:cs="Times New Roman"/>
              </w:rPr>
            </w:pPr>
            <w:r w:rsidRPr="00DC4A1F">
              <w:rPr>
                <w:rFonts w:eastAsia="Times New Roman" w:cs="Times New Roman"/>
              </w:rPr>
              <w:t>0.99</w:t>
            </w:r>
          </w:p>
        </w:tc>
        <w:tc>
          <w:tcPr>
            <w:tcW w:w="1429" w:type="dxa"/>
            <w:vMerge/>
            <w:tcBorders>
              <w:bottom w:val="single" w:sz="18" w:space="0" w:color="auto"/>
            </w:tcBorders>
            <w:hideMark/>
          </w:tcPr>
          <w:p w14:paraId="0870FE23" w14:textId="77777777" w:rsidR="00005DF0" w:rsidRPr="00DC4A1F" w:rsidRDefault="00005DF0" w:rsidP="0080755A">
            <w:pPr>
              <w:spacing w:line="259" w:lineRule="auto"/>
              <w:rPr>
                <w:rFonts w:eastAsia="Times New Roman" w:cs="Times New Roman"/>
              </w:rPr>
            </w:pPr>
          </w:p>
        </w:tc>
      </w:tr>
    </w:tbl>
    <w:p w14:paraId="20CB82A8" w14:textId="08CA0EF9" w:rsidR="00005DF0" w:rsidRDefault="00005DF0" w:rsidP="009E7CF3">
      <w:pPr>
        <w:spacing w:before="240"/>
        <w:jc w:val="both"/>
        <w:rPr>
          <w:rFonts w:eastAsiaTheme="minorEastAsia" w:cs="Times New Roman"/>
        </w:rPr>
      </w:pPr>
      <w:r w:rsidRPr="00DC4A1F">
        <w:rPr>
          <w:rFonts w:eastAsiaTheme="minorEastAsia" w:cs="Times New Roman"/>
          <w:b/>
          <w:bCs/>
        </w:rPr>
        <w:lastRenderedPageBreak/>
        <w:t xml:space="preserve">Fig. 5-6 </w:t>
      </w:r>
      <w:r w:rsidRPr="00DC4A1F">
        <w:rPr>
          <w:rFonts w:eastAsiaTheme="minorEastAsia" w:cs="Times New Roman"/>
        </w:rPr>
        <w:t>presents the confusion matrix and ROC curves of ML models; the confusion matrix tells us how well each model can predict each failure class while the ROC curve provides a visual performance of the models across all thresholds. All models in this study show satisfactory prediction performance on the proprietary data. However, the RF model has the least multiclass prediction performance compared to the baseline LR model while the ANN model performed best in prediction across all classes. Also, the SVM and ensemble models show equal prediction performance across all classes. The optimal model in this case is the model that yields a balanced prediction across all classes of failure risk, and this is validated by the performance metrics in Table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7"/>
        <w:gridCol w:w="4513"/>
      </w:tblGrid>
      <w:tr w:rsidR="00277D8A" w14:paraId="701F47F8" w14:textId="77777777" w:rsidTr="0091766F">
        <w:trPr>
          <w:trHeight w:val="4157"/>
        </w:trPr>
        <w:tc>
          <w:tcPr>
            <w:tcW w:w="4765" w:type="dxa"/>
          </w:tcPr>
          <w:p w14:paraId="4C745401" w14:textId="2777D655" w:rsidR="00005DF0" w:rsidRPr="00277D8A" w:rsidRDefault="002C1F0B" w:rsidP="00277D8A">
            <w:pPr>
              <w:jc w:val="center"/>
              <w:rPr>
                <w:rFonts w:eastAsiaTheme="minorEastAsia" w:cs="Times New Roman"/>
                <w:sz w:val="2"/>
                <w:szCs w:val="2"/>
              </w:rPr>
            </w:pPr>
            <w:r>
              <w:rPr>
                <w:rFonts w:eastAsiaTheme="minorEastAsia" w:cs="Times New Roman"/>
                <w:noProof/>
                <w:sz w:val="2"/>
                <w:szCs w:val="2"/>
              </w:rPr>
              <w:drawing>
                <wp:inline distT="0" distB="0" distL="0" distR="0" wp14:anchorId="12513ECB" wp14:editId="53A6221F">
                  <wp:extent cx="3017520" cy="2749550"/>
                  <wp:effectExtent l="0" t="0" r="0" b="0"/>
                  <wp:docPr id="867893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7520" cy="2749550"/>
                          </a:xfrm>
                          <a:prstGeom prst="rect">
                            <a:avLst/>
                          </a:prstGeom>
                          <a:noFill/>
                        </pic:spPr>
                      </pic:pic>
                    </a:graphicData>
                  </a:graphic>
                </wp:inline>
              </w:drawing>
            </w:r>
          </w:p>
        </w:tc>
        <w:tc>
          <w:tcPr>
            <w:tcW w:w="4585" w:type="dxa"/>
          </w:tcPr>
          <w:p w14:paraId="25C776A4" w14:textId="69B47F5C" w:rsidR="00005DF0" w:rsidRPr="00277D8A" w:rsidRDefault="002C1F0B" w:rsidP="00277D8A">
            <w:pPr>
              <w:jc w:val="center"/>
              <w:rPr>
                <w:rFonts w:eastAsiaTheme="minorEastAsia" w:cs="Times New Roman"/>
                <w:sz w:val="2"/>
                <w:szCs w:val="2"/>
              </w:rPr>
            </w:pPr>
            <w:r>
              <w:rPr>
                <w:rFonts w:eastAsiaTheme="minorEastAsia" w:cs="Times New Roman"/>
                <w:noProof/>
                <w:sz w:val="2"/>
                <w:szCs w:val="2"/>
              </w:rPr>
              <w:drawing>
                <wp:inline distT="0" distB="0" distL="0" distR="0" wp14:anchorId="649DAE02" wp14:editId="0996652F">
                  <wp:extent cx="2590800" cy="2609215"/>
                  <wp:effectExtent l="0" t="0" r="0" b="635"/>
                  <wp:docPr id="14842977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90800" cy="2609215"/>
                          </a:xfrm>
                          <a:prstGeom prst="rect">
                            <a:avLst/>
                          </a:prstGeom>
                          <a:noFill/>
                        </pic:spPr>
                      </pic:pic>
                    </a:graphicData>
                  </a:graphic>
                </wp:inline>
              </w:drawing>
            </w:r>
          </w:p>
        </w:tc>
      </w:tr>
      <w:tr w:rsidR="00277D8A" w14:paraId="0F2FE371" w14:textId="77777777" w:rsidTr="0091766F">
        <w:trPr>
          <w:trHeight w:val="54"/>
        </w:trPr>
        <w:tc>
          <w:tcPr>
            <w:tcW w:w="4765" w:type="dxa"/>
          </w:tcPr>
          <w:p w14:paraId="7B18DF7D" w14:textId="0E0BBBD5" w:rsidR="00005DF0" w:rsidRDefault="00277D8A" w:rsidP="00277D8A">
            <w:pPr>
              <w:jc w:val="center"/>
              <w:rPr>
                <w:rFonts w:eastAsiaTheme="minorEastAsia" w:cs="Times New Roman"/>
              </w:rPr>
            </w:pPr>
            <w:r>
              <w:rPr>
                <w:rFonts w:eastAsiaTheme="minorEastAsia" w:cs="Times New Roman"/>
              </w:rPr>
              <w:t>(a)</w:t>
            </w:r>
          </w:p>
        </w:tc>
        <w:tc>
          <w:tcPr>
            <w:tcW w:w="4585" w:type="dxa"/>
          </w:tcPr>
          <w:p w14:paraId="0442BBEB" w14:textId="70FCD141" w:rsidR="00005DF0" w:rsidRDefault="00277D8A" w:rsidP="00277D8A">
            <w:pPr>
              <w:jc w:val="center"/>
              <w:rPr>
                <w:rFonts w:eastAsiaTheme="minorEastAsia" w:cs="Times New Roman"/>
              </w:rPr>
            </w:pPr>
            <w:r>
              <w:rPr>
                <w:rFonts w:eastAsiaTheme="minorEastAsia" w:cs="Times New Roman"/>
              </w:rPr>
              <w:t>(b)</w:t>
            </w:r>
          </w:p>
        </w:tc>
      </w:tr>
      <w:tr w:rsidR="00277D8A" w14:paraId="64511ECA" w14:textId="77777777" w:rsidTr="0091766F">
        <w:tc>
          <w:tcPr>
            <w:tcW w:w="4765" w:type="dxa"/>
          </w:tcPr>
          <w:p w14:paraId="3B351AF3" w14:textId="1FFD7E45" w:rsidR="00005DF0" w:rsidRDefault="002C1F0B" w:rsidP="0017371E">
            <w:pPr>
              <w:spacing w:before="240"/>
              <w:rPr>
                <w:rFonts w:eastAsiaTheme="minorEastAsia" w:cs="Times New Roman"/>
              </w:rPr>
            </w:pPr>
            <w:r>
              <w:rPr>
                <w:rFonts w:eastAsiaTheme="minorEastAsia" w:cs="Times New Roman"/>
                <w:noProof/>
              </w:rPr>
              <w:drawing>
                <wp:inline distT="0" distB="0" distL="0" distR="0" wp14:anchorId="66FB6CAE" wp14:editId="586118B3">
                  <wp:extent cx="3005455" cy="2737485"/>
                  <wp:effectExtent l="0" t="0" r="4445" b="5715"/>
                  <wp:docPr id="2095845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5455" cy="2737485"/>
                          </a:xfrm>
                          <a:prstGeom prst="rect">
                            <a:avLst/>
                          </a:prstGeom>
                          <a:noFill/>
                        </pic:spPr>
                      </pic:pic>
                    </a:graphicData>
                  </a:graphic>
                </wp:inline>
              </w:drawing>
            </w:r>
          </w:p>
        </w:tc>
        <w:tc>
          <w:tcPr>
            <w:tcW w:w="4585" w:type="dxa"/>
          </w:tcPr>
          <w:p w14:paraId="7F57BF41" w14:textId="181BC599" w:rsidR="00005DF0" w:rsidRDefault="002C1F0B" w:rsidP="0017371E">
            <w:pPr>
              <w:spacing w:before="240"/>
              <w:rPr>
                <w:rFonts w:eastAsiaTheme="minorEastAsia" w:cs="Times New Roman"/>
              </w:rPr>
            </w:pPr>
            <w:r>
              <w:rPr>
                <w:rFonts w:eastAsiaTheme="minorEastAsia" w:cs="Times New Roman"/>
                <w:noProof/>
              </w:rPr>
              <w:drawing>
                <wp:inline distT="0" distB="0" distL="0" distR="0" wp14:anchorId="360C3694" wp14:editId="2B3B2C35">
                  <wp:extent cx="2682240" cy="2707005"/>
                  <wp:effectExtent l="0" t="0" r="3810" b="0"/>
                  <wp:docPr id="12176243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2240" cy="2707005"/>
                          </a:xfrm>
                          <a:prstGeom prst="rect">
                            <a:avLst/>
                          </a:prstGeom>
                          <a:noFill/>
                        </pic:spPr>
                      </pic:pic>
                    </a:graphicData>
                  </a:graphic>
                </wp:inline>
              </w:drawing>
            </w:r>
          </w:p>
        </w:tc>
      </w:tr>
      <w:tr w:rsidR="00277D8A" w14:paraId="2C9CB236" w14:textId="77777777" w:rsidTr="0091766F">
        <w:tc>
          <w:tcPr>
            <w:tcW w:w="4765" w:type="dxa"/>
          </w:tcPr>
          <w:p w14:paraId="17172718" w14:textId="74F89E82" w:rsidR="00005DF0" w:rsidRDefault="00277D8A" w:rsidP="00277D8A">
            <w:pPr>
              <w:jc w:val="center"/>
              <w:rPr>
                <w:rFonts w:eastAsiaTheme="minorEastAsia" w:cs="Times New Roman"/>
              </w:rPr>
            </w:pPr>
            <w:r>
              <w:rPr>
                <w:rFonts w:eastAsiaTheme="minorEastAsia" w:cs="Times New Roman"/>
              </w:rPr>
              <w:t>(c)</w:t>
            </w:r>
          </w:p>
        </w:tc>
        <w:tc>
          <w:tcPr>
            <w:tcW w:w="4585" w:type="dxa"/>
          </w:tcPr>
          <w:p w14:paraId="6E4372EC" w14:textId="3DC9434D" w:rsidR="00005DF0" w:rsidRDefault="00277D8A" w:rsidP="00277D8A">
            <w:pPr>
              <w:jc w:val="center"/>
              <w:rPr>
                <w:rFonts w:eastAsiaTheme="minorEastAsia" w:cs="Times New Roman"/>
              </w:rPr>
            </w:pPr>
            <w:r>
              <w:rPr>
                <w:rFonts w:eastAsiaTheme="minorEastAsia" w:cs="Times New Roman"/>
              </w:rPr>
              <w:t>(d)</w:t>
            </w:r>
          </w:p>
        </w:tc>
      </w:tr>
      <w:tr w:rsidR="00277D8A" w14:paraId="6E143260" w14:textId="77777777" w:rsidTr="0091766F">
        <w:tc>
          <w:tcPr>
            <w:tcW w:w="4765" w:type="dxa"/>
          </w:tcPr>
          <w:p w14:paraId="126D7971" w14:textId="352E7C04" w:rsidR="00005DF0" w:rsidRDefault="002C1F0B" w:rsidP="0017371E">
            <w:pPr>
              <w:spacing w:before="240"/>
              <w:rPr>
                <w:rFonts w:eastAsiaTheme="minorEastAsia" w:cs="Times New Roman"/>
              </w:rPr>
            </w:pPr>
            <w:r>
              <w:rPr>
                <w:rFonts w:eastAsiaTheme="minorEastAsia" w:cs="Times New Roman"/>
                <w:noProof/>
              </w:rPr>
              <w:lastRenderedPageBreak/>
              <w:drawing>
                <wp:inline distT="0" distB="0" distL="0" distR="0" wp14:anchorId="16717DA1" wp14:editId="61592D5F">
                  <wp:extent cx="2926080" cy="2670175"/>
                  <wp:effectExtent l="0" t="0" r="7620" b="0"/>
                  <wp:docPr id="1617305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6080" cy="2670175"/>
                          </a:xfrm>
                          <a:prstGeom prst="rect">
                            <a:avLst/>
                          </a:prstGeom>
                          <a:noFill/>
                        </pic:spPr>
                      </pic:pic>
                    </a:graphicData>
                  </a:graphic>
                </wp:inline>
              </w:drawing>
            </w:r>
          </w:p>
        </w:tc>
        <w:tc>
          <w:tcPr>
            <w:tcW w:w="4585" w:type="dxa"/>
          </w:tcPr>
          <w:p w14:paraId="0CD8A3E5" w14:textId="78D8DD04" w:rsidR="00005DF0" w:rsidRDefault="002C1F0B" w:rsidP="0017371E">
            <w:pPr>
              <w:spacing w:before="240"/>
              <w:rPr>
                <w:rFonts w:eastAsiaTheme="minorEastAsia" w:cs="Times New Roman"/>
              </w:rPr>
            </w:pPr>
            <w:r>
              <w:rPr>
                <w:rFonts w:eastAsiaTheme="minorEastAsia" w:cs="Times New Roman"/>
                <w:noProof/>
              </w:rPr>
              <w:drawing>
                <wp:inline distT="0" distB="0" distL="0" distR="0" wp14:anchorId="60D0AB44" wp14:editId="7F1C398D">
                  <wp:extent cx="2798445" cy="2822575"/>
                  <wp:effectExtent l="0" t="0" r="1905" b="0"/>
                  <wp:docPr id="557473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98445" cy="2822575"/>
                          </a:xfrm>
                          <a:prstGeom prst="rect">
                            <a:avLst/>
                          </a:prstGeom>
                          <a:noFill/>
                        </pic:spPr>
                      </pic:pic>
                    </a:graphicData>
                  </a:graphic>
                </wp:inline>
              </w:drawing>
            </w:r>
          </w:p>
        </w:tc>
      </w:tr>
      <w:tr w:rsidR="00277D8A" w14:paraId="642FE489" w14:textId="77777777" w:rsidTr="0091766F">
        <w:tc>
          <w:tcPr>
            <w:tcW w:w="4765" w:type="dxa"/>
          </w:tcPr>
          <w:p w14:paraId="17DD70D5" w14:textId="1EECB98F" w:rsidR="00005DF0" w:rsidRDefault="00277D8A" w:rsidP="00277D8A">
            <w:pPr>
              <w:jc w:val="center"/>
              <w:rPr>
                <w:rFonts w:eastAsiaTheme="minorEastAsia" w:cs="Times New Roman"/>
              </w:rPr>
            </w:pPr>
            <w:r>
              <w:rPr>
                <w:rFonts w:eastAsiaTheme="minorEastAsia" w:cs="Times New Roman"/>
              </w:rPr>
              <w:t>(e)</w:t>
            </w:r>
          </w:p>
        </w:tc>
        <w:tc>
          <w:tcPr>
            <w:tcW w:w="4585" w:type="dxa"/>
          </w:tcPr>
          <w:p w14:paraId="253E5AD8" w14:textId="545F5C3F" w:rsidR="00005DF0" w:rsidRDefault="00277D8A" w:rsidP="00277D8A">
            <w:pPr>
              <w:jc w:val="center"/>
              <w:rPr>
                <w:rFonts w:eastAsiaTheme="minorEastAsia" w:cs="Times New Roman"/>
              </w:rPr>
            </w:pPr>
            <w:r>
              <w:rPr>
                <w:rFonts w:eastAsiaTheme="minorEastAsia" w:cs="Times New Roman"/>
              </w:rPr>
              <w:t>(f)</w:t>
            </w:r>
          </w:p>
        </w:tc>
      </w:tr>
      <w:tr w:rsidR="00E921C3" w14:paraId="72E5D40A" w14:textId="77777777" w:rsidTr="0091766F">
        <w:tc>
          <w:tcPr>
            <w:tcW w:w="9350" w:type="dxa"/>
            <w:gridSpan w:val="2"/>
          </w:tcPr>
          <w:p w14:paraId="1828DE53" w14:textId="1062DBC5" w:rsidR="00E921C3" w:rsidRDefault="00E921C3" w:rsidP="00277D8A">
            <w:pPr>
              <w:jc w:val="center"/>
              <w:rPr>
                <w:rFonts w:eastAsiaTheme="minorEastAsia" w:cs="Times New Roman"/>
              </w:rPr>
            </w:pPr>
            <w:r w:rsidRPr="00DC4A1F">
              <w:rPr>
                <w:rFonts w:eastAsia="Times New Roman" w:cs="Times New Roman"/>
                <w:color w:val="000000"/>
              </w:rPr>
              <w:t>Fig. 5.  Performance evaluation: (a), (c), (e) confusion matrix; (b), (d), (f) ROC Curve for LR, RF and SE models respectively</w:t>
            </w:r>
          </w:p>
        </w:tc>
      </w:tr>
    </w:tbl>
    <w:p w14:paraId="3FD491BC" w14:textId="77777777" w:rsidR="00005DF0" w:rsidRPr="00DC4A1F" w:rsidRDefault="00005DF0" w:rsidP="0017371E">
      <w:pPr>
        <w:spacing w:before="240"/>
      </w:pPr>
    </w:p>
    <w:tbl>
      <w:tblPr>
        <w:tblStyle w:val="TableGrid"/>
        <w:tblW w:w="106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6"/>
        <w:gridCol w:w="5385"/>
      </w:tblGrid>
      <w:tr w:rsidR="005D28BA" w:rsidRPr="00DC4A1F" w14:paraId="47723702" w14:textId="77777777" w:rsidTr="0091766F">
        <w:trPr>
          <w:trHeight w:val="4508"/>
          <w:jc w:val="center"/>
        </w:trPr>
        <w:tc>
          <w:tcPr>
            <w:tcW w:w="5256" w:type="dxa"/>
          </w:tcPr>
          <w:p w14:paraId="4AB344A5" w14:textId="044B7EF8" w:rsidR="002A1FD7" w:rsidRPr="00E921C3" w:rsidRDefault="002C1F0B" w:rsidP="00E921C3">
            <w:pPr>
              <w:spacing w:line="276" w:lineRule="auto"/>
              <w:jc w:val="center"/>
              <w:rPr>
                <w:rFonts w:eastAsiaTheme="minorEastAsia" w:cs="Times New Roman"/>
                <w:sz w:val="2"/>
                <w:szCs w:val="2"/>
              </w:rPr>
            </w:pPr>
            <w:r>
              <w:rPr>
                <w:rFonts w:eastAsiaTheme="minorEastAsia" w:cs="Times New Roman"/>
                <w:noProof/>
                <w:sz w:val="2"/>
                <w:szCs w:val="2"/>
              </w:rPr>
              <w:drawing>
                <wp:inline distT="0" distB="0" distL="0" distR="0" wp14:anchorId="5D785211" wp14:editId="4B75E127">
                  <wp:extent cx="3023870" cy="2749550"/>
                  <wp:effectExtent l="0" t="0" r="5080" b="0"/>
                  <wp:docPr id="777202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3870" cy="2749550"/>
                          </a:xfrm>
                          <a:prstGeom prst="rect">
                            <a:avLst/>
                          </a:prstGeom>
                          <a:noFill/>
                        </pic:spPr>
                      </pic:pic>
                    </a:graphicData>
                  </a:graphic>
                </wp:inline>
              </w:drawing>
            </w:r>
          </w:p>
        </w:tc>
        <w:tc>
          <w:tcPr>
            <w:tcW w:w="5385" w:type="dxa"/>
          </w:tcPr>
          <w:p w14:paraId="5A5D46CE" w14:textId="43C8EF59" w:rsidR="002A1FD7" w:rsidRPr="00E921C3" w:rsidRDefault="002C1F0B" w:rsidP="00E921C3">
            <w:pPr>
              <w:spacing w:line="276" w:lineRule="auto"/>
              <w:jc w:val="center"/>
              <w:rPr>
                <w:rFonts w:eastAsiaTheme="minorEastAsia" w:cs="Times New Roman"/>
                <w:sz w:val="2"/>
                <w:szCs w:val="2"/>
              </w:rPr>
            </w:pPr>
            <w:r>
              <w:rPr>
                <w:rFonts w:eastAsiaTheme="minorEastAsia" w:cs="Times New Roman"/>
                <w:noProof/>
                <w:sz w:val="2"/>
                <w:szCs w:val="2"/>
              </w:rPr>
              <w:drawing>
                <wp:inline distT="0" distB="0" distL="0" distR="0" wp14:anchorId="4F21FE6F" wp14:editId="1FDEDCCA">
                  <wp:extent cx="2834640" cy="2859405"/>
                  <wp:effectExtent l="0" t="0" r="3810" b="0"/>
                  <wp:docPr id="1600436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4640" cy="2859405"/>
                          </a:xfrm>
                          <a:prstGeom prst="rect">
                            <a:avLst/>
                          </a:prstGeom>
                          <a:noFill/>
                        </pic:spPr>
                      </pic:pic>
                    </a:graphicData>
                  </a:graphic>
                </wp:inline>
              </w:drawing>
            </w:r>
          </w:p>
        </w:tc>
      </w:tr>
      <w:tr w:rsidR="005D28BA" w:rsidRPr="00DC4A1F" w14:paraId="3532712F" w14:textId="77777777" w:rsidTr="0091766F">
        <w:trPr>
          <w:jc w:val="center"/>
        </w:trPr>
        <w:tc>
          <w:tcPr>
            <w:tcW w:w="5256" w:type="dxa"/>
          </w:tcPr>
          <w:p w14:paraId="03B53055" w14:textId="76A0FDA0" w:rsidR="002A1FD7" w:rsidRPr="00DC4A1F" w:rsidRDefault="002A1FD7" w:rsidP="00E921C3">
            <w:pPr>
              <w:spacing w:line="276" w:lineRule="auto"/>
              <w:jc w:val="center"/>
              <w:rPr>
                <w:rFonts w:eastAsiaTheme="minorEastAsia" w:cs="Times New Roman"/>
              </w:rPr>
            </w:pPr>
            <w:r w:rsidRPr="00DC4A1F">
              <w:rPr>
                <w:rFonts w:eastAsia="Times New Roman" w:cs="Times New Roman"/>
                <w:lang w:val="fr-FR"/>
              </w:rPr>
              <w:t>(</w:t>
            </w:r>
            <w:proofErr w:type="gramStart"/>
            <w:r w:rsidRPr="00DC4A1F">
              <w:rPr>
                <w:rFonts w:eastAsia="Times New Roman" w:cs="Times New Roman"/>
                <w:lang w:val="fr-FR"/>
              </w:rPr>
              <w:t>a</w:t>
            </w:r>
            <w:proofErr w:type="gramEnd"/>
            <w:r w:rsidRPr="00DC4A1F">
              <w:rPr>
                <w:rFonts w:eastAsia="Times New Roman" w:cs="Times New Roman"/>
                <w:lang w:val="fr-FR"/>
              </w:rPr>
              <w:t>)</w:t>
            </w:r>
          </w:p>
        </w:tc>
        <w:tc>
          <w:tcPr>
            <w:tcW w:w="5385" w:type="dxa"/>
          </w:tcPr>
          <w:p w14:paraId="590BCFDF" w14:textId="192EDCBC" w:rsidR="002A1FD7" w:rsidRPr="00DC4A1F" w:rsidRDefault="002A1FD7" w:rsidP="00E921C3">
            <w:pPr>
              <w:spacing w:line="276" w:lineRule="auto"/>
              <w:jc w:val="center"/>
              <w:rPr>
                <w:rFonts w:eastAsiaTheme="minorEastAsia" w:cs="Times New Roman"/>
              </w:rPr>
            </w:pPr>
            <w:r w:rsidRPr="00DC4A1F">
              <w:rPr>
                <w:rFonts w:eastAsia="Times New Roman" w:cs="Times New Roman"/>
              </w:rPr>
              <w:t>(b)</w:t>
            </w:r>
          </w:p>
        </w:tc>
      </w:tr>
      <w:tr w:rsidR="005D28BA" w:rsidRPr="00DC4A1F" w14:paraId="28F200D0" w14:textId="77777777" w:rsidTr="0091766F">
        <w:trPr>
          <w:jc w:val="center"/>
        </w:trPr>
        <w:tc>
          <w:tcPr>
            <w:tcW w:w="5256" w:type="dxa"/>
          </w:tcPr>
          <w:p w14:paraId="6B2CE360" w14:textId="3FEDB4C0" w:rsidR="002A1FD7" w:rsidRPr="00DC4A1F" w:rsidRDefault="002C1F0B" w:rsidP="00E921C3">
            <w:pPr>
              <w:spacing w:line="276" w:lineRule="auto"/>
              <w:jc w:val="center"/>
              <w:rPr>
                <w:rFonts w:eastAsiaTheme="minorEastAsia" w:cs="Times New Roman"/>
              </w:rPr>
            </w:pPr>
            <w:r>
              <w:rPr>
                <w:rFonts w:eastAsiaTheme="minorEastAsia" w:cs="Times New Roman"/>
                <w:noProof/>
              </w:rPr>
              <w:lastRenderedPageBreak/>
              <w:drawing>
                <wp:inline distT="0" distB="0" distL="0" distR="0" wp14:anchorId="0812F26D" wp14:editId="78B12BE4">
                  <wp:extent cx="3084830" cy="2810510"/>
                  <wp:effectExtent l="0" t="0" r="1270" b="8890"/>
                  <wp:docPr id="14855825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4830" cy="2810510"/>
                          </a:xfrm>
                          <a:prstGeom prst="rect">
                            <a:avLst/>
                          </a:prstGeom>
                          <a:noFill/>
                        </pic:spPr>
                      </pic:pic>
                    </a:graphicData>
                  </a:graphic>
                </wp:inline>
              </w:drawing>
            </w:r>
          </w:p>
        </w:tc>
        <w:tc>
          <w:tcPr>
            <w:tcW w:w="5385" w:type="dxa"/>
          </w:tcPr>
          <w:p w14:paraId="341BC8C5" w14:textId="64C96DEE" w:rsidR="002A1FD7" w:rsidRPr="00DC4A1F" w:rsidRDefault="002C1F0B" w:rsidP="00E921C3">
            <w:pPr>
              <w:spacing w:line="276" w:lineRule="auto"/>
              <w:jc w:val="center"/>
              <w:rPr>
                <w:rFonts w:eastAsiaTheme="minorEastAsia" w:cs="Times New Roman"/>
              </w:rPr>
            </w:pPr>
            <w:r>
              <w:rPr>
                <w:rFonts w:eastAsiaTheme="minorEastAsia" w:cs="Times New Roman"/>
                <w:noProof/>
              </w:rPr>
              <w:drawing>
                <wp:inline distT="0" distB="0" distL="0" distR="0" wp14:anchorId="3414F653" wp14:editId="7FDD3865">
                  <wp:extent cx="2926080" cy="2950845"/>
                  <wp:effectExtent l="0" t="0" r="7620" b="1905"/>
                  <wp:docPr id="14985290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6080" cy="2950845"/>
                          </a:xfrm>
                          <a:prstGeom prst="rect">
                            <a:avLst/>
                          </a:prstGeom>
                          <a:noFill/>
                        </pic:spPr>
                      </pic:pic>
                    </a:graphicData>
                  </a:graphic>
                </wp:inline>
              </w:drawing>
            </w:r>
          </w:p>
        </w:tc>
      </w:tr>
      <w:tr w:rsidR="005D28BA" w:rsidRPr="00DC4A1F" w14:paraId="112D0ECB" w14:textId="77777777" w:rsidTr="0091766F">
        <w:trPr>
          <w:jc w:val="center"/>
        </w:trPr>
        <w:tc>
          <w:tcPr>
            <w:tcW w:w="5256" w:type="dxa"/>
          </w:tcPr>
          <w:p w14:paraId="6715FDD5" w14:textId="7DABBC55" w:rsidR="002A1FD7" w:rsidRPr="00DC4A1F" w:rsidRDefault="002A1FD7" w:rsidP="00E921C3">
            <w:pPr>
              <w:spacing w:line="276" w:lineRule="auto"/>
              <w:jc w:val="center"/>
              <w:rPr>
                <w:rFonts w:eastAsiaTheme="minorEastAsia" w:cs="Times New Roman"/>
              </w:rPr>
            </w:pPr>
            <w:r w:rsidRPr="00DC4A1F">
              <w:rPr>
                <w:rFonts w:eastAsia="Times New Roman" w:cs="Times New Roman"/>
                <w:lang w:val="fr-FR"/>
              </w:rPr>
              <w:t>(</w:t>
            </w:r>
            <w:proofErr w:type="gramStart"/>
            <w:r w:rsidRPr="00DC4A1F">
              <w:rPr>
                <w:rFonts w:eastAsia="Times New Roman" w:cs="Times New Roman"/>
                <w:lang w:val="fr-FR"/>
              </w:rPr>
              <w:t>c</w:t>
            </w:r>
            <w:proofErr w:type="gramEnd"/>
            <w:r w:rsidRPr="00DC4A1F">
              <w:rPr>
                <w:rFonts w:eastAsia="Times New Roman" w:cs="Times New Roman"/>
                <w:lang w:val="fr-FR"/>
              </w:rPr>
              <w:t>)</w:t>
            </w:r>
          </w:p>
        </w:tc>
        <w:tc>
          <w:tcPr>
            <w:tcW w:w="5385" w:type="dxa"/>
          </w:tcPr>
          <w:p w14:paraId="51B7BF27" w14:textId="40650F3A" w:rsidR="002A1FD7" w:rsidRPr="00DC4A1F" w:rsidRDefault="002A1FD7" w:rsidP="00E921C3">
            <w:pPr>
              <w:spacing w:line="276" w:lineRule="auto"/>
              <w:jc w:val="center"/>
              <w:rPr>
                <w:rFonts w:eastAsiaTheme="minorEastAsia" w:cs="Times New Roman"/>
              </w:rPr>
            </w:pPr>
            <w:r w:rsidRPr="00DC4A1F">
              <w:rPr>
                <w:rFonts w:eastAsia="Times New Roman" w:cs="Times New Roman"/>
              </w:rPr>
              <w:t>(d)</w:t>
            </w:r>
          </w:p>
        </w:tc>
      </w:tr>
      <w:tr w:rsidR="00E73C7B" w:rsidRPr="00DC4A1F" w14:paraId="4F955453" w14:textId="77777777" w:rsidTr="0091766F">
        <w:trPr>
          <w:jc w:val="center"/>
        </w:trPr>
        <w:tc>
          <w:tcPr>
            <w:tcW w:w="10641" w:type="dxa"/>
            <w:gridSpan w:val="2"/>
          </w:tcPr>
          <w:p w14:paraId="1668DA8F" w14:textId="2DB65AC6" w:rsidR="00E73C7B" w:rsidRPr="00DC4A1F" w:rsidRDefault="002C1F0B" w:rsidP="00E921C3">
            <w:pPr>
              <w:spacing w:line="276" w:lineRule="auto"/>
              <w:jc w:val="center"/>
              <w:rPr>
                <w:rFonts w:eastAsia="Times New Roman" w:cs="Times New Roman"/>
              </w:rPr>
            </w:pPr>
            <w:r>
              <w:rPr>
                <w:rFonts w:eastAsia="Times New Roman" w:cs="Times New Roman"/>
                <w:noProof/>
              </w:rPr>
              <w:drawing>
                <wp:inline distT="0" distB="0" distL="0" distR="0" wp14:anchorId="27B53F32" wp14:editId="5DC6C668">
                  <wp:extent cx="3200400" cy="2651760"/>
                  <wp:effectExtent l="0" t="0" r="0" b="0"/>
                  <wp:docPr id="221405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2651760"/>
                          </a:xfrm>
                          <a:prstGeom prst="rect">
                            <a:avLst/>
                          </a:prstGeom>
                          <a:noFill/>
                        </pic:spPr>
                      </pic:pic>
                    </a:graphicData>
                  </a:graphic>
                </wp:inline>
              </w:drawing>
            </w:r>
          </w:p>
        </w:tc>
      </w:tr>
      <w:tr w:rsidR="00E73C7B" w:rsidRPr="00DC4A1F" w14:paraId="3DCABFBE" w14:textId="77777777" w:rsidTr="0091766F">
        <w:trPr>
          <w:jc w:val="center"/>
        </w:trPr>
        <w:tc>
          <w:tcPr>
            <w:tcW w:w="10641" w:type="dxa"/>
            <w:gridSpan w:val="2"/>
          </w:tcPr>
          <w:p w14:paraId="79BF5FCA" w14:textId="3028D3C9" w:rsidR="00E73C7B" w:rsidRPr="00DC4A1F" w:rsidRDefault="00E73C7B" w:rsidP="00E921C3">
            <w:pPr>
              <w:spacing w:line="276" w:lineRule="auto"/>
              <w:jc w:val="center"/>
              <w:rPr>
                <w:rFonts w:eastAsia="Times New Roman" w:cs="Times New Roman"/>
              </w:rPr>
            </w:pPr>
            <w:r w:rsidRPr="00DC4A1F">
              <w:rPr>
                <w:rFonts w:eastAsia="Times New Roman" w:cs="Times New Roman"/>
              </w:rPr>
              <w:t>(e)</w:t>
            </w:r>
          </w:p>
        </w:tc>
      </w:tr>
      <w:tr w:rsidR="002A1FD7" w:rsidRPr="00DC4A1F" w14:paraId="3B6033CF" w14:textId="77777777" w:rsidTr="0091766F">
        <w:trPr>
          <w:jc w:val="center"/>
        </w:trPr>
        <w:tc>
          <w:tcPr>
            <w:tcW w:w="10641" w:type="dxa"/>
            <w:gridSpan w:val="2"/>
          </w:tcPr>
          <w:p w14:paraId="10663086" w14:textId="4CB8E86F" w:rsidR="002A1FD7" w:rsidRPr="00DC4A1F" w:rsidRDefault="002A1FD7" w:rsidP="0091766F">
            <w:pPr>
              <w:spacing w:line="276" w:lineRule="auto"/>
              <w:jc w:val="center"/>
              <w:rPr>
                <w:rFonts w:eastAsiaTheme="minorEastAsia" w:cs="Times New Roman"/>
              </w:rPr>
            </w:pPr>
            <w:r w:rsidRPr="00DC4A1F">
              <w:rPr>
                <w:rFonts w:eastAsia="Times New Roman" w:cs="Times New Roman"/>
                <w:color w:val="000000"/>
              </w:rPr>
              <w:t>Fig. 6.  Performance evaluation</w:t>
            </w:r>
            <w:r w:rsidR="00125A69" w:rsidRPr="00DC4A1F">
              <w:rPr>
                <w:rFonts w:eastAsia="Times New Roman" w:cs="Times New Roman"/>
                <w:color w:val="000000"/>
              </w:rPr>
              <w:t xml:space="preserve">: </w:t>
            </w:r>
            <w:r w:rsidR="00092AEF" w:rsidRPr="00DC4A1F">
              <w:rPr>
                <w:rFonts w:eastAsia="Times New Roman" w:cs="Times New Roman"/>
                <w:color w:val="000000"/>
              </w:rPr>
              <w:t xml:space="preserve">(a), (c) confusion </w:t>
            </w:r>
            <w:r w:rsidR="00716E46" w:rsidRPr="00DC4A1F">
              <w:rPr>
                <w:rFonts w:eastAsia="Times New Roman" w:cs="Times New Roman"/>
                <w:color w:val="000000"/>
              </w:rPr>
              <w:t>matrix;</w:t>
            </w:r>
            <w:r w:rsidR="00092AEF" w:rsidRPr="00DC4A1F">
              <w:rPr>
                <w:rFonts w:eastAsia="Times New Roman" w:cs="Times New Roman"/>
                <w:color w:val="000000"/>
              </w:rPr>
              <w:t xml:space="preserve"> (b), (d) ROC Curve</w:t>
            </w:r>
            <w:r w:rsidR="001B7949" w:rsidRPr="00DC4A1F">
              <w:rPr>
                <w:rFonts w:eastAsia="Times New Roman" w:cs="Times New Roman"/>
                <w:color w:val="000000"/>
              </w:rPr>
              <w:t xml:space="preserve"> </w:t>
            </w:r>
            <w:r w:rsidR="00092AEF" w:rsidRPr="00DC4A1F">
              <w:rPr>
                <w:rFonts w:eastAsia="Times New Roman" w:cs="Times New Roman"/>
                <w:color w:val="000000"/>
              </w:rPr>
              <w:t>for SVM</w:t>
            </w:r>
            <w:r w:rsidR="00C570DB">
              <w:rPr>
                <w:rFonts w:eastAsia="Times New Roman" w:cs="Times New Roman"/>
                <w:color w:val="000000"/>
              </w:rPr>
              <w:t>,</w:t>
            </w:r>
            <w:r w:rsidR="00092AEF" w:rsidRPr="00DC4A1F">
              <w:rPr>
                <w:rFonts w:eastAsia="Times New Roman" w:cs="Times New Roman"/>
                <w:color w:val="000000"/>
              </w:rPr>
              <w:t xml:space="preserve"> </w:t>
            </w:r>
            <w:r w:rsidR="001B7949" w:rsidRPr="00DC4A1F">
              <w:rPr>
                <w:rFonts w:eastAsia="Times New Roman" w:cs="Times New Roman"/>
                <w:color w:val="000000"/>
              </w:rPr>
              <w:t xml:space="preserve">ANN </w:t>
            </w:r>
            <w:r w:rsidR="00E73C7B" w:rsidRPr="00DC4A1F">
              <w:rPr>
                <w:rFonts w:eastAsia="Times New Roman" w:cs="Times New Roman"/>
                <w:color w:val="000000"/>
              </w:rPr>
              <w:t xml:space="preserve">and </w:t>
            </w:r>
            <w:r w:rsidR="00092AEF" w:rsidRPr="00DC4A1F">
              <w:rPr>
                <w:rFonts w:eastAsia="Times New Roman" w:cs="Times New Roman"/>
                <w:color w:val="000000"/>
              </w:rPr>
              <w:t>models respectively</w:t>
            </w:r>
            <w:r w:rsidR="001B7949" w:rsidRPr="00DC4A1F">
              <w:rPr>
                <w:rFonts w:eastAsia="Times New Roman" w:cs="Times New Roman"/>
                <w:color w:val="000000"/>
              </w:rPr>
              <w:t>; (e) Training and validation loss of ANN model</w:t>
            </w:r>
          </w:p>
        </w:tc>
      </w:tr>
    </w:tbl>
    <w:p w14:paraId="4249342A" w14:textId="33E641B8" w:rsidR="00DA4A3F" w:rsidRPr="00DC4A1F" w:rsidRDefault="00BC6FAF" w:rsidP="00B60BDB">
      <w:pPr>
        <w:spacing w:before="240"/>
        <w:jc w:val="both"/>
        <w:rPr>
          <w:rFonts w:eastAsiaTheme="minorEastAsia" w:cs="Times New Roman"/>
        </w:rPr>
      </w:pPr>
      <w:r w:rsidRPr="00DC4A1F">
        <w:rPr>
          <w:rFonts w:eastAsiaTheme="minorEastAsia" w:cs="Times New Roman"/>
        </w:rPr>
        <w:t xml:space="preserve">After the training and testing process with the proprietary data, the models were coupled with their preprocessors and saved for the purpose of testing them with new unseen data to validate the robustness, </w:t>
      </w:r>
      <w:r w:rsidRPr="00A15C43">
        <w:rPr>
          <w:rFonts w:eastAsiaTheme="minorEastAsia" w:cs="Times New Roman"/>
        </w:rPr>
        <w:t xml:space="preserve">generalizability, and deploying these models for practical use in the industry. The new unseen data was </w:t>
      </w:r>
      <w:r w:rsidR="00436942" w:rsidRPr="00A15C43">
        <w:rPr>
          <w:rFonts w:eastAsiaTheme="minorEastAsia" w:cs="Times New Roman"/>
        </w:rPr>
        <w:t>obtained</w:t>
      </w:r>
      <w:r w:rsidRPr="00A15C43">
        <w:rPr>
          <w:rFonts w:eastAsiaTheme="minorEastAsia" w:cs="Times New Roman"/>
        </w:rPr>
        <w:t xml:space="preserve"> from</w:t>
      </w:r>
      <w:r w:rsidRPr="00DC4A1F">
        <w:rPr>
          <w:rFonts w:eastAsiaTheme="minorEastAsia" w:cs="Times New Roman"/>
        </w:rPr>
        <w:t xml:space="preserve"> the PHMSA database, consisting of 56,402 miles of pipeline network across the United States of America. </w:t>
      </w:r>
      <w:r w:rsidRPr="00DC4A1F">
        <w:rPr>
          <w:rFonts w:eastAsiaTheme="minorEastAsia" w:cs="Times New Roman"/>
          <w:b/>
          <w:bCs/>
        </w:rPr>
        <w:t xml:space="preserve">Table 3 </w:t>
      </w:r>
      <w:r w:rsidRPr="00DC4A1F">
        <w:rPr>
          <w:rFonts w:eastAsiaTheme="minorEastAsia" w:cs="Times New Roman"/>
        </w:rPr>
        <w:t>shows the prediction performance of the models on this unseen data.</w:t>
      </w:r>
    </w:p>
    <w:tbl>
      <w:tblPr>
        <w:tblStyle w:val="TableGrid1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
        <w:gridCol w:w="993"/>
        <w:gridCol w:w="1154"/>
        <w:gridCol w:w="960"/>
        <w:gridCol w:w="1279"/>
        <w:gridCol w:w="657"/>
        <w:gridCol w:w="1429"/>
      </w:tblGrid>
      <w:tr w:rsidR="00B60BDB" w:rsidRPr="00DC4A1F" w14:paraId="0CE25B98" w14:textId="77777777" w:rsidTr="00B60BDB">
        <w:trPr>
          <w:trHeight w:val="341"/>
          <w:jc w:val="center"/>
        </w:trPr>
        <w:tc>
          <w:tcPr>
            <w:tcW w:w="7638" w:type="dxa"/>
            <w:gridSpan w:val="7"/>
            <w:noWrap/>
          </w:tcPr>
          <w:p w14:paraId="3085823E" w14:textId="77777777" w:rsidR="00B60BDB" w:rsidRPr="005D4B4F" w:rsidRDefault="00B60BDB" w:rsidP="001B7949">
            <w:pPr>
              <w:spacing w:before="240" w:line="259" w:lineRule="auto"/>
              <w:rPr>
                <w:rFonts w:eastAsia="Times New Roman" w:cs="Times New Roman"/>
                <w:b/>
                <w:bCs/>
              </w:rPr>
            </w:pPr>
            <w:r w:rsidRPr="005D4B4F">
              <w:rPr>
                <w:rFonts w:eastAsia="Times New Roman" w:cs="Times New Roman"/>
                <w:b/>
                <w:bCs/>
              </w:rPr>
              <w:lastRenderedPageBreak/>
              <w:t>Table 3- Prediction performance of ML models on unseen dataset</w:t>
            </w:r>
          </w:p>
        </w:tc>
      </w:tr>
      <w:tr w:rsidR="00B60BDB" w:rsidRPr="00DC4A1F" w14:paraId="31A16CA3" w14:textId="77777777" w:rsidTr="00B60BDB">
        <w:trPr>
          <w:trHeight w:val="341"/>
          <w:jc w:val="center"/>
        </w:trPr>
        <w:tc>
          <w:tcPr>
            <w:tcW w:w="1166" w:type="dxa"/>
            <w:tcBorders>
              <w:bottom w:val="single" w:sz="18" w:space="0" w:color="auto"/>
            </w:tcBorders>
            <w:noWrap/>
            <w:hideMark/>
          </w:tcPr>
          <w:p w14:paraId="62E097BE" w14:textId="77777777" w:rsidR="00B60BDB" w:rsidRPr="00DC4A1F" w:rsidRDefault="00B60BDB" w:rsidP="00B60BDB">
            <w:pPr>
              <w:spacing w:line="259" w:lineRule="auto"/>
              <w:rPr>
                <w:rFonts w:eastAsia="Times New Roman" w:cs="Times New Roman"/>
              </w:rPr>
            </w:pPr>
            <w:r w:rsidRPr="00DC4A1F">
              <w:rPr>
                <w:rFonts w:eastAsia="Times New Roman" w:cs="Times New Roman"/>
              </w:rPr>
              <w:t>Model</w:t>
            </w:r>
          </w:p>
        </w:tc>
        <w:tc>
          <w:tcPr>
            <w:tcW w:w="993" w:type="dxa"/>
            <w:tcBorders>
              <w:bottom w:val="single" w:sz="18" w:space="0" w:color="auto"/>
            </w:tcBorders>
            <w:noWrap/>
            <w:hideMark/>
          </w:tcPr>
          <w:p w14:paraId="5D2A3B16" w14:textId="77777777" w:rsidR="00B60BDB" w:rsidRPr="00DC4A1F" w:rsidRDefault="00B60BDB" w:rsidP="00B60BDB">
            <w:pPr>
              <w:spacing w:line="259" w:lineRule="auto"/>
              <w:rPr>
                <w:rFonts w:eastAsia="Times New Roman" w:cs="Times New Roman"/>
              </w:rPr>
            </w:pPr>
            <w:r w:rsidRPr="00DC4A1F">
              <w:rPr>
                <w:rFonts w:eastAsia="Times New Roman" w:cs="Times New Roman"/>
              </w:rPr>
              <w:t>Class</w:t>
            </w:r>
          </w:p>
        </w:tc>
        <w:tc>
          <w:tcPr>
            <w:tcW w:w="1154" w:type="dxa"/>
            <w:tcBorders>
              <w:bottom w:val="single" w:sz="18" w:space="0" w:color="auto"/>
            </w:tcBorders>
            <w:noWrap/>
            <w:hideMark/>
          </w:tcPr>
          <w:p w14:paraId="3829A218" w14:textId="77777777" w:rsidR="00B60BDB" w:rsidRPr="00DC4A1F" w:rsidRDefault="00B60BDB" w:rsidP="00B60BDB">
            <w:pPr>
              <w:spacing w:line="259" w:lineRule="auto"/>
              <w:rPr>
                <w:rFonts w:eastAsia="Times New Roman" w:cs="Times New Roman"/>
              </w:rPr>
            </w:pPr>
            <w:r w:rsidRPr="00DC4A1F">
              <w:rPr>
                <w:rFonts w:eastAsia="Times New Roman" w:cs="Times New Roman"/>
              </w:rPr>
              <w:t>Precision</w:t>
            </w:r>
          </w:p>
        </w:tc>
        <w:tc>
          <w:tcPr>
            <w:tcW w:w="960" w:type="dxa"/>
            <w:tcBorders>
              <w:bottom w:val="single" w:sz="18" w:space="0" w:color="auto"/>
            </w:tcBorders>
            <w:noWrap/>
            <w:hideMark/>
          </w:tcPr>
          <w:p w14:paraId="303C4A29" w14:textId="77777777" w:rsidR="00B60BDB" w:rsidRPr="00DC4A1F" w:rsidRDefault="00B60BDB" w:rsidP="00B60BDB">
            <w:pPr>
              <w:spacing w:line="259" w:lineRule="auto"/>
              <w:rPr>
                <w:rFonts w:eastAsia="Times New Roman" w:cs="Times New Roman"/>
              </w:rPr>
            </w:pPr>
            <w:r w:rsidRPr="00DC4A1F">
              <w:rPr>
                <w:rFonts w:eastAsia="Times New Roman" w:cs="Times New Roman"/>
              </w:rPr>
              <w:t>Recall</w:t>
            </w:r>
          </w:p>
        </w:tc>
        <w:tc>
          <w:tcPr>
            <w:tcW w:w="1279" w:type="dxa"/>
            <w:tcBorders>
              <w:bottom w:val="single" w:sz="18" w:space="0" w:color="auto"/>
            </w:tcBorders>
            <w:noWrap/>
            <w:hideMark/>
          </w:tcPr>
          <w:p w14:paraId="13F5DFC3" w14:textId="77777777" w:rsidR="00B60BDB" w:rsidRPr="00DC4A1F" w:rsidRDefault="00B60BDB" w:rsidP="00B60BDB">
            <w:pPr>
              <w:spacing w:line="259" w:lineRule="auto"/>
              <w:rPr>
                <w:rFonts w:eastAsia="Times New Roman" w:cs="Times New Roman"/>
              </w:rPr>
            </w:pPr>
            <w:r w:rsidRPr="00DC4A1F">
              <w:rPr>
                <w:rFonts w:eastAsia="Times New Roman" w:cs="Times New Roman"/>
              </w:rPr>
              <w:t>F1-score</w:t>
            </w:r>
          </w:p>
        </w:tc>
        <w:tc>
          <w:tcPr>
            <w:tcW w:w="657" w:type="dxa"/>
            <w:tcBorders>
              <w:bottom w:val="single" w:sz="18" w:space="0" w:color="auto"/>
            </w:tcBorders>
            <w:noWrap/>
            <w:hideMark/>
          </w:tcPr>
          <w:p w14:paraId="5A95FFA6" w14:textId="77777777" w:rsidR="00B60BDB" w:rsidRPr="00DC4A1F" w:rsidRDefault="00B60BDB" w:rsidP="00B60BDB">
            <w:pPr>
              <w:spacing w:line="259" w:lineRule="auto"/>
              <w:rPr>
                <w:rFonts w:eastAsia="Times New Roman" w:cs="Times New Roman"/>
              </w:rPr>
            </w:pPr>
            <w:r w:rsidRPr="00DC4A1F">
              <w:rPr>
                <w:rFonts w:eastAsia="Times New Roman" w:cs="Times New Roman"/>
              </w:rPr>
              <w:t>AUC</w:t>
            </w:r>
          </w:p>
        </w:tc>
        <w:tc>
          <w:tcPr>
            <w:tcW w:w="1429" w:type="dxa"/>
            <w:tcBorders>
              <w:bottom w:val="single" w:sz="18" w:space="0" w:color="auto"/>
            </w:tcBorders>
            <w:noWrap/>
            <w:hideMark/>
          </w:tcPr>
          <w:p w14:paraId="477D6BE8" w14:textId="77777777" w:rsidR="00B60BDB" w:rsidRPr="00DC4A1F" w:rsidRDefault="00B60BDB" w:rsidP="00B60BDB">
            <w:pPr>
              <w:spacing w:line="259" w:lineRule="auto"/>
              <w:rPr>
                <w:rFonts w:eastAsia="Times New Roman" w:cs="Times New Roman"/>
              </w:rPr>
            </w:pPr>
            <w:r w:rsidRPr="00DC4A1F">
              <w:rPr>
                <w:rFonts w:eastAsia="Times New Roman" w:cs="Times New Roman"/>
              </w:rPr>
              <w:t xml:space="preserve">Accuracy </w:t>
            </w:r>
          </w:p>
        </w:tc>
      </w:tr>
      <w:tr w:rsidR="00B60BDB" w:rsidRPr="00DC4A1F" w14:paraId="371E2166" w14:textId="77777777" w:rsidTr="00B60BDB">
        <w:trPr>
          <w:trHeight w:val="315"/>
          <w:jc w:val="center"/>
        </w:trPr>
        <w:tc>
          <w:tcPr>
            <w:tcW w:w="1166" w:type="dxa"/>
            <w:vMerge w:val="restart"/>
            <w:tcBorders>
              <w:top w:val="single" w:sz="18" w:space="0" w:color="auto"/>
            </w:tcBorders>
            <w:noWrap/>
            <w:hideMark/>
          </w:tcPr>
          <w:p w14:paraId="18D17C63" w14:textId="77777777" w:rsidR="00B60BDB" w:rsidRPr="00DC4A1F" w:rsidRDefault="00B60BDB" w:rsidP="00B60BDB">
            <w:pPr>
              <w:spacing w:line="259" w:lineRule="auto"/>
              <w:rPr>
                <w:rFonts w:eastAsia="Times New Roman" w:cs="Times New Roman"/>
              </w:rPr>
            </w:pPr>
            <w:r w:rsidRPr="00DC4A1F">
              <w:rPr>
                <w:rFonts w:eastAsia="Times New Roman" w:cs="Times New Roman"/>
              </w:rPr>
              <w:t>LR</w:t>
            </w:r>
          </w:p>
        </w:tc>
        <w:tc>
          <w:tcPr>
            <w:tcW w:w="993" w:type="dxa"/>
            <w:tcBorders>
              <w:top w:val="single" w:sz="18" w:space="0" w:color="auto"/>
            </w:tcBorders>
            <w:noWrap/>
            <w:hideMark/>
          </w:tcPr>
          <w:p w14:paraId="379DAD45" w14:textId="77777777" w:rsidR="00B60BDB" w:rsidRPr="00DC4A1F" w:rsidRDefault="00B60BDB" w:rsidP="00B60BDB">
            <w:pPr>
              <w:spacing w:line="259" w:lineRule="auto"/>
              <w:rPr>
                <w:rFonts w:eastAsia="Times New Roman" w:cs="Times New Roman"/>
              </w:rPr>
            </w:pPr>
            <w:r w:rsidRPr="00DC4A1F">
              <w:rPr>
                <w:rFonts w:eastAsia="Times New Roman" w:cs="Times New Roman"/>
              </w:rPr>
              <w:t>High</w:t>
            </w:r>
          </w:p>
        </w:tc>
        <w:tc>
          <w:tcPr>
            <w:tcW w:w="1154" w:type="dxa"/>
            <w:tcBorders>
              <w:top w:val="single" w:sz="18" w:space="0" w:color="auto"/>
            </w:tcBorders>
            <w:noWrap/>
            <w:hideMark/>
          </w:tcPr>
          <w:p w14:paraId="370CF899"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960" w:type="dxa"/>
            <w:tcBorders>
              <w:top w:val="single" w:sz="18" w:space="0" w:color="auto"/>
            </w:tcBorders>
            <w:noWrap/>
            <w:hideMark/>
          </w:tcPr>
          <w:p w14:paraId="07A9D8D5"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1279" w:type="dxa"/>
            <w:tcBorders>
              <w:top w:val="single" w:sz="18" w:space="0" w:color="auto"/>
            </w:tcBorders>
            <w:noWrap/>
            <w:hideMark/>
          </w:tcPr>
          <w:p w14:paraId="19F00F4A"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657" w:type="dxa"/>
            <w:tcBorders>
              <w:top w:val="single" w:sz="18" w:space="0" w:color="auto"/>
            </w:tcBorders>
            <w:noWrap/>
            <w:hideMark/>
          </w:tcPr>
          <w:p w14:paraId="29874E4B"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1429" w:type="dxa"/>
            <w:vMerge w:val="restart"/>
            <w:tcBorders>
              <w:top w:val="single" w:sz="18" w:space="0" w:color="auto"/>
            </w:tcBorders>
            <w:noWrap/>
            <w:hideMark/>
          </w:tcPr>
          <w:p w14:paraId="46D366DE" w14:textId="77777777" w:rsidR="00B60BDB" w:rsidRPr="00DC4A1F" w:rsidRDefault="00B60BDB" w:rsidP="00B60BDB">
            <w:pPr>
              <w:spacing w:line="259" w:lineRule="auto"/>
              <w:jc w:val="center"/>
              <w:rPr>
                <w:rFonts w:eastAsia="Times New Roman" w:cs="Times New Roman"/>
              </w:rPr>
            </w:pPr>
            <w:r w:rsidRPr="00DC4A1F">
              <w:rPr>
                <w:rFonts w:eastAsia="Times New Roman" w:cs="Times New Roman"/>
              </w:rPr>
              <w:t>0.88</w:t>
            </w:r>
          </w:p>
        </w:tc>
      </w:tr>
      <w:tr w:rsidR="00B60BDB" w:rsidRPr="00DC4A1F" w14:paraId="6EDB30BD" w14:textId="77777777" w:rsidTr="00B60BDB">
        <w:trPr>
          <w:trHeight w:val="315"/>
          <w:jc w:val="center"/>
        </w:trPr>
        <w:tc>
          <w:tcPr>
            <w:tcW w:w="1166" w:type="dxa"/>
            <w:vMerge/>
            <w:hideMark/>
          </w:tcPr>
          <w:p w14:paraId="19F41C3A" w14:textId="77777777" w:rsidR="00B60BDB" w:rsidRPr="00DC4A1F" w:rsidRDefault="00B60BDB" w:rsidP="00B60BDB">
            <w:pPr>
              <w:spacing w:line="259" w:lineRule="auto"/>
              <w:rPr>
                <w:rFonts w:eastAsia="Times New Roman" w:cs="Times New Roman"/>
              </w:rPr>
            </w:pPr>
          </w:p>
        </w:tc>
        <w:tc>
          <w:tcPr>
            <w:tcW w:w="993" w:type="dxa"/>
            <w:noWrap/>
            <w:hideMark/>
          </w:tcPr>
          <w:p w14:paraId="44EB8C33" w14:textId="77777777" w:rsidR="00B60BDB" w:rsidRPr="00DC4A1F" w:rsidRDefault="00B60BDB" w:rsidP="00B60BDB">
            <w:pPr>
              <w:spacing w:line="259" w:lineRule="auto"/>
              <w:rPr>
                <w:rFonts w:eastAsia="Times New Roman" w:cs="Times New Roman"/>
              </w:rPr>
            </w:pPr>
            <w:r w:rsidRPr="00DC4A1F">
              <w:rPr>
                <w:rFonts w:eastAsia="Times New Roman" w:cs="Times New Roman"/>
              </w:rPr>
              <w:t>Low</w:t>
            </w:r>
          </w:p>
        </w:tc>
        <w:tc>
          <w:tcPr>
            <w:tcW w:w="1154" w:type="dxa"/>
            <w:noWrap/>
            <w:hideMark/>
          </w:tcPr>
          <w:p w14:paraId="1B6E6409" w14:textId="77777777" w:rsidR="00B60BDB" w:rsidRPr="00DC4A1F" w:rsidRDefault="00B60BDB" w:rsidP="00B60BDB">
            <w:pPr>
              <w:spacing w:line="259" w:lineRule="auto"/>
              <w:rPr>
                <w:rFonts w:eastAsia="Times New Roman" w:cs="Times New Roman"/>
              </w:rPr>
            </w:pPr>
            <w:r w:rsidRPr="00DC4A1F">
              <w:rPr>
                <w:rFonts w:eastAsia="Times New Roman" w:cs="Times New Roman"/>
              </w:rPr>
              <w:t>0.74</w:t>
            </w:r>
          </w:p>
        </w:tc>
        <w:tc>
          <w:tcPr>
            <w:tcW w:w="960" w:type="dxa"/>
            <w:noWrap/>
            <w:hideMark/>
          </w:tcPr>
          <w:p w14:paraId="75006922" w14:textId="77777777" w:rsidR="00B60BDB" w:rsidRPr="00DC4A1F" w:rsidRDefault="00B60BDB" w:rsidP="00B60BDB">
            <w:pPr>
              <w:spacing w:line="259" w:lineRule="auto"/>
              <w:rPr>
                <w:rFonts w:eastAsia="Times New Roman" w:cs="Times New Roman"/>
              </w:rPr>
            </w:pPr>
            <w:r w:rsidRPr="00DC4A1F">
              <w:rPr>
                <w:rFonts w:eastAsia="Times New Roman" w:cs="Times New Roman"/>
              </w:rPr>
              <w:t>1.00</w:t>
            </w:r>
          </w:p>
        </w:tc>
        <w:tc>
          <w:tcPr>
            <w:tcW w:w="1279" w:type="dxa"/>
            <w:noWrap/>
            <w:hideMark/>
          </w:tcPr>
          <w:p w14:paraId="2BCE4293" w14:textId="77777777" w:rsidR="00B60BDB" w:rsidRPr="00DC4A1F" w:rsidRDefault="00B60BDB" w:rsidP="00B60BDB">
            <w:pPr>
              <w:spacing w:line="259" w:lineRule="auto"/>
              <w:rPr>
                <w:rFonts w:eastAsia="Times New Roman" w:cs="Times New Roman"/>
              </w:rPr>
            </w:pPr>
            <w:r w:rsidRPr="00DC4A1F">
              <w:rPr>
                <w:rFonts w:eastAsia="Times New Roman" w:cs="Times New Roman"/>
              </w:rPr>
              <w:t>0.85</w:t>
            </w:r>
          </w:p>
        </w:tc>
        <w:tc>
          <w:tcPr>
            <w:tcW w:w="657" w:type="dxa"/>
            <w:noWrap/>
            <w:hideMark/>
          </w:tcPr>
          <w:p w14:paraId="22DCD9BF"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1429" w:type="dxa"/>
            <w:vMerge/>
            <w:hideMark/>
          </w:tcPr>
          <w:p w14:paraId="0D9A2DC9" w14:textId="77777777" w:rsidR="00B60BDB" w:rsidRPr="00DC4A1F" w:rsidRDefault="00B60BDB" w:rsidP="00B60BDB">
            <w:pPr>
              <w:spacing w:line="259" w:lineRule="auto"/>
              <w:jc w:val="center"/>
              <w:rPr>
                <w:rFonts w:eastAsia="Times New Roman" w:cs="Times New Roman"/>
              </w:rPr>
            </w:pPr>
          </w:p>
        </w:tc>
      </w:tr>
      <w:tr w:rsidR="00B60BDB" w:rsidRPr="00DC4A1F" w14:paraId="3F6E6D59" w14:textId="77777777" w:rsidTr="00B60BDB">
        <w:trPr>
          <w:trHeight w:val="315"/>
          <w:jc w:val="center"/>
        </w:trPr>
        <w:tc>
          <w:tcPr>
            <w:tcW w:w="1166" w:type="dxa"/>
            <w:vMerge/>
            <w:hideMark/>
          </w:tcPr>
          <w:p w14:paraId="69E9AFC1" w14:textId="77777777" w:rsidR="00B60BDB" w:rsidRPr="00DC4A1F" w:rsidRDefault="00B60BDB" w:rsidP="00B60BDB">
            <w:pPr>
              <w:spacing w:line="259" w:lineRule="auto"/>
              <w:rPr>
                <w:rFonts w:eastAsia="Times New Roman" w:cs="Times New Roman"/>
              </w:rPr>
            </w:pPr>
          </w:p>
        </w:tc>
        <w:tc>
          <w:tcPr>
            <w:tcW w:w="993" w:type="dxa"/>
            <w:noWrap/>
            <w:hideMark/>
          </w:tcPr>
          <w:p w14:paraId="45086AEF" w14:textId="77777777" w:rsidR="00B60BDB" w:rsidRPr="00DC4A1F" w:rsidRDefault="00B60BDB" w:rsidP="00B60BDB">
            <w:pPr>
              <w:spacing w:line="259" w:lineRule="auto"/>
              <w:rPr>
                <w:rFonts w:eastAsia="Times New Roman" w:cs="Times New Roman"/>
              </w:rPr>
            </w:pPr>
            <w:r w:rsidRPr="00DC4A1F">
              <w:rPr>
                <w:rFonts w:eastAsia="Times New Roman" w:cs="Times New Roman"/>
              </w:rPr>
              <w:t>Medium</w:t>
            </w:r>
          </w:p>
        </w:tc>
        <w:tc>
          <w:tcPr>
            <w:tcW w:w="1154" w:type="dxa"/>
            <w:noWrap/>
            <w:hideMark/>
          </w:tcPr>
          <w:p w14:paraId="6EFB3B46" w14:textId="77777777" w:rsidR="00B60BDB" w:rsidRPr="00DC4A1F" w:rsidRDefault="00B60BDB" w:rsidP="00B60BDB">
            <w:pPr>
              <w:spacing w:line="259" w:lineRule="auto"/>
              <w:rPr>
                <w:rFonts w:eastAsia="Times New Roman" w:cs="Times New Roman"/>
              </w:rPr>
            </w:pPr>
            <w:r w:rsidRPr="00DC4A1F">
              <w:rPr>
                <w:rFonts w:eastAsia="Times New Roman" w:cs="Times New Roman"/>
              </w:rPr>
              <w:t>0.92</w:t>
            </w:r>
          </w:p>
        </w:tc>
        <w:tc>
          <w:tcPr>
            <w:tcW w:w="960" w:type="dxa"/>
            <w:noWrap/>
            <w:hideMark/>
          </w:tcPr>
          <w:p w14:paraId="371DCE36" w14:textId="77777777" w:rsidR="00B60BDB" w:rsidRPr="00DC4A1F" w:rsidRDefault="00B60BDB" w:rsidP="00B60BDB">
            <w:pPr>
              <w:spacing w:line="259" w:lineRule="auto"/>
              <w:rPr>
                <w:rFonts w:eastAsia="Times New Roman" w:cs="Times New Roman"/>
              </w:rPr>
            </w:pPr>
            <w:r w:rsidRPr="00DC4A1F">
              <w:rPr>
                <w:rFonts w:eastAsia="Times New Roman" w:cs="Times New Roman"/>
              </w:rPr>
              <w:t>0.63</w:t>
            </w:r>
          </w:p>
        </w:tc>
        <w:tc>
          <w:tcPr>
            <w:tcW w:w="1279" w:type="dxa"/>
            <w:noWrap/>
            <w:hideMark/>
          </w:tcPr>
          <w:p w14:paraId="0D7CC91C" w14:textId="77777777" w:rsidR="00B60BDB" w:rsidRPr="00DC4A1F" w:rsidRDefault="00B60BDB" w:rsidP="00B60BDB">
            <w:pPr>
              <w:spacing w:line="259" w:lineRule="auto"/>
              <w:rPr>
                <w:rFonts w:eastAsia="Times New Roman" w:cs="Times New Roman"/>
              </w:rPr>
            </w:pPr>
            <w:r w:rsidRPr="00DC4A1F">
              <w:rPr>
                <w:rFonts w:eastAsia="Times New Roman" w:cs="Times New Roman"/>
              </w:rPr>
              <w:t>0.75</w:t>
            </w:r>
          </w:p>
        </w:tc>
        <w:tc>
          <w:tcPr>
            <w:tcW w:w="657" w:type="dxa"/>
            <w:noWrap/>
            <w:hideMark/>
          </w:tcPr>
          <w:p w14:paraId="073BE256" w14:textId="77777777" w:rsidR="00B60BDB" w:rsidRPr="00DC4A1F" w:rsidRDefault="00B60BDB" w:rsidP="00B60BDB">
            <w:pPr>
              <w:spacing w:line="259" w:lineRule="auto"/>
              <w:rPr>
                <w:rFonts w:eastAsia="Times New Roman" w:cs="Times New Roman"/>
              </w:rPr>
            </w:pPr>
            <w:r w:rsidRPr="00DC4A1F">
              <w:rPr>
                <w:rFonts w:eastAsia="Times New Roman" w:cs="Times New Roman"/>
              </w:rPr>
              <w:t>0.89</w:t>
            </w:r>
          </w:p>
        </w:tc>
        <w:tc>
          <w:tcPr>
            <w:tcW w:w="1429" w:type="dxa"/>
            <w:vMerge/>
            <w:hideMark/>
          </w:tcPr>
          <w:p w14:paraId="1F66A256" w14:textId="77777777" w:rsidR="00B60BDB" w:rsidRPr="00DC4A1F" w:rsidRDefault="00B60BDB" w:rsidP="00B60BDB">
            <w:pPr>
              <w:spacing w:line="259" w:lineRule="auto"/>
              <w:jc w:val="center"/>
              <w:rPr>
                <w:rFonts w:eastAsia="Times New Roman" w:cs="Times New Roman"/>
              </w:rPr>
            </w:pPr>
          </w:p>
        </w:tc>
      </w:tr>
      <w:tr w:rsidR="00B60BDB" w:rsidRPr="00DC4A1F" w14:paraId="37DF5A9C" w14:textId="77777777" w:rsidTr="00B60BDB">
        <w:trPr>
          <w:trHeight w:val="300"/>
          <w:jc w:val="center"/>
        </w:trPr>
        <w:tc>
          <w:tcPr>
            <w:tcW w:w="1166" w:type="dxa"/>
            <w:noWrap/>
            <w:hideMark/>
          </w:tcPr>
          <w:p w14:paraId="0A65BA57" w14:textId="77777777" w:rsidR="00B60BDB" w:rsidRPr="00DC4A1F" w:rsidRDefault="00B60BDB" w:rsidP="00B60BDB">
            <w:pPr>
              <w:spacing w:line="259" w:lineRule="auto"/>
              <w:rPr>
                <w:rFonts w:eastAsia="Times New Roman" w:cs="Times New Roman"/>
              </w:rPr>
            </w:pPr>
            <w:r w:rsidRPr="00DC4A1F">
              <w:rPr>
                <w:rFonts w:eastAsia="Times New Roman" w:cs="Times New Roman"/>
              </w:rPr>
              <w:t> </w:t>
            </w:r>
          </w:p>
        </w:tc>
        <w:tc>
          <w:tcPr>
            <w:tcW w:w="993" w:type="dxa"/>
            <w:noWrap/>
            <w:hideMark/>
          </w:tcPr>
          <w:p w14:paraId="7BAA4842" w14:textId="77777777" w:rsidR="00B60BDB" w:rsidRPr="00DC4A1F" w:rsidRDefault="00B60BDB" w:rsidP="00B60BDB">
            <w:pPr>
              <w:spacing w:line="259" w:lineRule="auto"/>
              <w:rPr>
                <w:rFonts w:eastAsia="Times New Roman" w:cs="Times New Roman"/>
              </w:rPr>
            </w:pPr>
          </w:p>
        </w:tc>
        <w:tc>
          <w:tcPr>
            <w:tcW w:w="1154" w:type="dxa"/>
            <w:noWrap/>
            <w:hideMark/>
          </w:tcPr>
          <w:p w14:paraId="4EA31612" w14:textId="77777777" w:rsidR="00B60BDB" w:rsidRPr="00DC4A1F" w:rsidRDefault="00B60BDB" w:rsidP="00B60BDB">
            <w:pPr>
              <w:spacing w:line="259" w:lineRule="auto"/>
              <w:rPr>
                <w:rFonts w:eastAsia="Times New Roman" w:cs="Times New Roman"/>
              </w:rPr>
            </w:pPr>
          </w:p>
        </w:tc>
        <w:tc>
          <w:tcPr>
            <w:tcW w:w="960" w:type="dxa"/>
            <w:noWrap/>
            <w:hideMark/>
          </w:tcPr>
          <w:p w14:paraId="61928163" w14:textId="77777777" w:rsidR="00B60BDB" w:rsidRPr="00DC4A1F" w:rsidRDefault="00B60BDB" w:rsidP="00B60BDB">
            <w:pPr>
              <w:spacing w:line="259" w:lineRule="auto"/>
              <w:rPr>
                <w:rFonts w:eastAsia="Times New Roman" w:cs="Times New Roman"/>
              </w:rPr>
            </w:pPr>
          </w:p>
        </w:tc>
        <w:tc>
          <w:tcPr>
            <w:tcW w:w="1279" w:type="dxa"/>
            <w:noWrap/>
            <w:hideMark/>
          </w:tcPr>
          <w:p w14:paraId="4C7A8C6E" w14:textId="77777777" w:rsidR="00B60BDB" w:rsidRPr="00DC4A1F" w:rsidRDefault="00B60BDB" w:rsidP="00B60BDB">
            <w:pPr>
              <w:spacing w:line="259" w:lineRule="auto"/>
              <w:rPr>
                <w:rFonts w:eastAsia="Times New Roman" w:cs="Times New Roman"/>
              </w:rPr>
            </w:pPr>
          </w:p>
        </w:tc>
        <w:tc>
          <w:tcPr>
            <w:tcW w:w="657" w:type="dxa"/>
            <w:noWrap/>
            <w:hideMark/>
          </w:tcPr>
          <w:p w14:paraId="146A2D28" w14:textId="77777777" w:rsidR="00B60BDB" w:rsidRPr="00DC4A1F" w:rsidRDefault="00B60BDB" w:rsidP="00B60BDB">
            <w:pPr>
              <w:spacing w:line="259" w:lineRule="auto"/>
              <w:rPr>
                <w:rFonts w:eastAsia="Times New Roman" w:cs="Times New Roman"/>
              </w:rPr>
            </w:pPr>
          </w:p>
        </w:tc>
        <w:tc>
          <w:tcPr>
            <w:tcW w:w="1429" w:type="dxa"/>
            <w:noWrap/>
            <w:hideMark/>
          </w:tcPr>
          <w:p w14:paraId="48531F2A" w14:textId="77777777" w:rsidR="00B60BDB" w:rsidRPr="00DC4A1F" w:rsidRDefault="00B60BDB" w:rsidP="00B60BDB">
            <w:pPr>
              <w:spacing w:line="259" w:lineRule="auto"/>
              <w:jc w:val="center"/>
              <w:rPr>
                <w:rFonts w:eastAsia="Times New Roman" w:cs="Times New Roman"/>
              </w:rPr>
            </w:pPr>
          </w:p>
        </w:tc>
      </w:tr>
      <w:tr w:rsidR="00B60BDB" w:rsidRPr="00DC4A1F" w14:paraId="27BFC08A" w14:textId="77777777" w:rsidTr="00B60BDB">
        <w:trPr>
          <w:trHeight w:val="300"/>
          <w:jc w:val="center"/>
        </w:trPr>
        <w:tc>
          <w:tcPr>
            <w:tcW w:w="1166" w:type="dxa"/>
            <w:vMerge w:val="restart"/>
            <w:noWrap/>
            <w:hideMark/>
          </w:tcPr>
          <w:p w14:paraId="0EA3F009" w14:textId="77777777" w:rsidR="00B60BDB" w:rsidRPr="00DC4A1F" w:rsidRDefault="00B60BDB" w:rsidP="00B60BDB">
            <w:pPr>
              <w:spacing w:line="259" w:lineRule="auto"/>
              <w:rPr>
                <w:rFonts w:eastAsia="Times New Roman" w:cs="Times New Roman"/>
              </w:rPr>
            </w:pPr>
            <w:r w:rsidRPr="00DC4A1F">
              <w:rPr>
                <w:rFonts w:eastAsia="Times New Roman" w:cs="Times New Roman"/>
              </w:rPr>
              <w:t>RF</w:t>
            </w:r>
          </w:p>
        </w:tc>
        <w:tc>
          <w:tcPr>
            <w:tcW w:w="993" w:type="dxa"/>
            <w:noWrap/>
            <w:hideMark/>
          </w:tcPr>
          <w:p w14:paraId="423C492F" w14:textId="77777777" w:rsidR="00B60BDB" w:rsidRPr="00DC4A1F" w:rsidRDefault="00B60BDB" w:rsidP="00B60BDB">
            <w:pPr>
              <w:spacing w:line="259" w:lineRule="auto"/>
              <w:rPr>
                <w:rFonts w:eastAsia="Times New Roman" w:cs="Times New Roman"/>
              </w:rPr>
            </w:pPr>
            <w:r w:rsidRPr="00DC4A1F">
              <w:rPr>
                <w:rFonts w:eastAsia="Times New Roman" w:cs="Times New Roman"/>
              </w:rPr>
              <w:t>High</w:t>
            </w:r>
          </w:p>
        </w:tc>
        <w:tc>
          <w:tcPr>
            <w:tcW w:w="1154" w:type="dxa"/>
            <w:noWrap/>
            <w:hideMark/>
          </w:tcPr>
          <w:p w14:paraId="1DD06798" w14:textId="77777777" w:rsidR="00B60BDB" w:rsidRPr="00DC4A1F" w:rsidRDefault="00B60BDB" w:rsidP="00B60BDB">
            <w:pPr>
              <w:spacing w:line="259" w:lineRule="auto"/>
              <w:rPr>
                <w:rFonts w:eastAsia="Times New Roman" w:cs="Times New Roman"/>
              </w:rPr>
            </w:pPr>
            <w:r w:rsidRPr="00DC4A1F">
              <w:rPr>
                <w:rFonts w:eastAsia="Times New Roman" w:cs="Times New Roman"/>
              </w:rPr>
              <w:t>0.65</w:t>
            </w:r>
          </w:p>
        </w:tc>
        <w:tc>
          <w:tcPr>
            <w:tcW w:w="960" w:type="dxa"/>
            <w:noWrap/>
            <w:hideMark/>
          </w:tcPr>
          <w:p w14:paraId="5F22EBB0" w14:textId="77777777" w:rsidR="00B60BDB" w:rsidRPr="00DC4A1F" w:rsidRDefault="00B60BDB" w:rsidP="00B60BDB">
            <w:pPr>
              <w:spacing w:line="259" w:lineRule="auto"/>
              <w:rPr>
                <w:rFonts w:eastAsia="Times New Roman" w:cs="Times New Roman"/>
              </w:rPr>
            </w:pPr>
            <w:r w:rsidRPr="00DC4A1F">
              <w:rPr>
                <w:rFonts w:eastAsia="Times New Roman" w:cs="Times New Roman"/>
              </w:rPr>
              <w:t>0.56</w:t>
            </w:r>
          </w:p>
        </w:tc>
        <w:tc>
          <w:tcPr>
            <w:tcW w:w="1279" w:type="dxa"/>
            <w:noWrap/>
            <w:hideMark/>
          </w:tcPr>
          <w:p w14:paraId="59B8A4FD" w14:textId="77777777" w:rsidR="00B60BDB" w:rsidRPr="00DC4A1F" w:rsidRDefault="00B60BDB" w:rsidP="00B60BDB">
            <w:pPr>
              <w:spacing w:line="259" w:lineRule="auto"/>
              <w:rPr>
                <w:rFonts w:eastAsia="Times New Roman" w:cs="Times New Roman"/>
              </w:rPr>
            </w:pPr>
            <w:r w:rsidRPr="00DC4A1F">
              <w:rPr>
                <w:rFonts w:eastAsia="Times New Roman" w:cs="Times New Roman"/>
              </w:rPr>
              <w:t>0.60</w:t>
            </w:r>
          </w:p>
        </w:tc>
        <w:tc>
          <w:tcPr>
            <w:tcW w:w="657" w:type="dxa"/>
            <w:noWrap/>
            <w:hideMark/>
          </w:tcPr>
          <w:p w14:paraId="1B9E66E3" w14:textId="77777777" w:rsidR="00B60BDB" w:rsidRPr="00DC4A1F" w:rsidRDefault="00B60BDB" w:rsidP="00B60BDB">
            <w:pPr>
              <w:spacing w:line="259" w:lineRule="auto"/>
              <w:rPr>
                <w:rFonts w:eastAsia="Times New Roman" w:cs="Times New Roman"/>
              </w:rPr>
            </w:pPr>
            <w:r w:rsidRPr="00DC4A1F">
              <w:rPr>
                <w:rFonts w:eastAsia="Times New Roman" w:cs="Times New Roman"/>
              </w:rPr>
              <w:t>0.73</w:t>
            </w:r>
          </w:p>
        </w:tc>
        <w:tc>
          <w:tcPr>
            <w:tcW w:w="1429" w:type="dxa"/>
            <w:vMerge w:val="restart"/>
            <w:noWrap/>
            <w:hideMark/>
          </w:tcPr>
          <w:p w14:paraId="26DDD84D" w14:textId="77777777" w:rsidR="00B60BDB" w:rsidRPr="00DC4A1F" w:rsidRDefault="00B60BDB" w:rsidP="00B60BDB">
            <w:pPr>
              <w:spacing w:line="259" w:lineRule="auto"/>
              <w:jc w:val="center"/>
              <w:rPr>
                <w:rFonts w:eastAsia="Times New Roman" w:cs="Times New Roman"/>
              </w:rPr>
            </w:pPr>
            <w:r w:rsidRPr="00DC4A1F">
              <w:rPr>
                <w:rFonts w:eastAsia="Times New Roman" w:cs="Times New Roman"/>
              </w:rPr>
              <w:t>0.64</w:t>
            </w:r>
          </w:p>
        </w:tc>
      </w:tr>
      <w:tr w:rsidR="00B60BDB" w:rsidRPr="00DC4A1F" w14:paraId="3FE7E17A" w14:textId="77777777" w:rsidTr="00B60BDB">
        <w:trPr>
          <w:trHeight w:val="300"/>
          <w:jc w:val="center"/>
        </w:trPr>
        <w:tc>
          <w:tcPr>
            <w:tcW w:w="1166" w:type="dxa"/>
            <w:vMerge/>
            <w:hideMark/>
          </w:tcPr>
          <w:p w14:paraId="024A3B50" w14:textId="77777777" w:rsidR="00B60BDB" w:rsidRPr="00DC4A1F" w:rsidRDefault="00B60BDB" w:rsidP="00B60BDB">
            <w:pPr>
              <w:spacing w:line="259" w:lineRule="auto"/>
              <w:rPr>
                <w:rFonts w:eastAsia="Times New Roman" w:cs="Times New Roman"/>
              </w:rPr>
            </w:pPr>
          </w:p>
        </w:tc>
        <w:tc>
          <w:tcPr>
            <w:tcW w:w="993" w:type="dxa"/>
            <w:noWrap/>
            <w:hideMark/>
          </w:tcPr>
          <w:p w14:paraId="74D222FB" w14:textId="77777777" w:rsidR="00B60BDB" w:rsidRPr="00DC4A1F" w:rsidRDefault="00B60BDB" w:rsidP="00B60BDB">
            <w:pPr>
              <w:spacing w:line="259" w:lineRule="auto"/>
              <w:rPr>
                <w:rFonts w:eastAsia="Times New Roman" w:cs="Times New Roman"/>
              </w:rPr>
            </w:pPr>
            <w:r w:rsidRPr="00DC4A1F">
              <w:rPr>
                <w:rFonts w:eastAsia="Times New Roman" w:cs="Times New Roman"/>
              </w:rPr>
              <w:t>Low</w:t>
            </w:r>
          </w:p>
        </w:tc>
        <w:tc>
          <w:tcPr>
            <w:tcW w:w="1154" w:type="dxa"/>
            <w:noWrap/>
            <w:hideMark/>
          </w:tcPr>
          <w:p w14:paraId="3C94FCDC" w14:textId="77777777" w:rsidR="00B60BDB" w:rsidRPr="00DC4A1F" w:rsidRDefault="00B60BDB" w:rsidP="00B60BDB">
            <w:pPr>
              <w:spacing w:line="259" w:lineRule="auto"/>
              <w:rPr>
                <w:rFonts w:eastAsia="Times New Roman" w:cs="Times New Roman"/>
              </w:rPr>
            </w:pPr>
            <w:r w:rsidRPr="00DC4A1F">
              <w:rPr>
                <w:rFonts w:eastAsia="Times New Roman" w:cs="Times New Roman"/>
              </w:rPr>
              <w:t>0.66</w:t>
            </w:r>
          </w:p>
        </w:tc>
        <w:tc>
          <w:tcPr>
            <w:tcW w:w="960" w:type="dxa"/>
            <w:noWrap/>
            <w:hideMark/>
          </w:tcPr>
          <w:p w14:paraId="3AB55046" w14:textId="77777777" w:rsidR="00B60BDB" w:rsidRPr="00DC4A1F" w:rsidRDefault="00B60BDB" w:rsidP="00B60BDB">
            <w:pPr>
              <w:spacing w:line="259" w:lineRule="auto"/>
              <w:rPr>
                <w:rFonts w:eastAsia="Times New Roman" w:cs="Times New Roman"/>
              </w:rPr>
            </w:pPr>
            <w:r w:rsidRPr="00DC4A1F">
              <w:rPr>
                <w:rFonts w:eastAsia="Times New Roman" w:cs="Times New Roman"/>
              </w:rPr>
              <w:t>0.39</w:t>
            </w:r>
          </w:p>
        </w:tc>
        <w:tc>
          <w:tcPr>
            <w:tcW w:w="1279" w:type="dxa"/>
            <w:noWrap/>
            <w:hideMark/>
          </w:tcPr>
          <w:p w14:paraId="58D56ACA" w14:textId="77777777" w:rsidR="00B60BDB" w:rsidRPr="00DC4A1F" w:rsidRDefault="00B60BDB" w:rsidP="00B60BDB">
            <w:pPr>
              <w:spacing w:line="259" w:lineRule="auto"/>
              <w:rPr>
                <w:rFonts w:eastAsia="Times New Roman" w:cs="Times New Roman"/>
              </w:rPr>
            </w:pPr>
            <w:r w:rsidRPr="00DC4A1F">
              <w:rPr>
                <w:rFonts w:eastAsia="Times New Roman" w:cs="Times New Roman"/>
              </w:rPr>
              <w:t>0.49</w:t>
            </w:r>
          </w:p>
        </w:tc>
        <w:tc>
          <w:tcPr>
            <w:tcW w:w="657" w:type="dxa"/>
            <w:noWrap/>
            <w:hideMark/>
          </w:tcPr>
          <w:p w14:paraId="0E6EADAA" w14:textId="77777777" w:rsidR="00B60BDB" w:rsidRPr="00DC4A1F" w:rsidRDefault="00B60BDB" w:rsidP="00B60BDB">
            <w:pPr>
              <w:spacing w:line="259" w:lineRule="auto"/>
              <w:rPr>
                <w:rFonts w:eastAsia="Times New Roman" w:cs="Times New Roman"/>
              </w:rPr>
            </w:pPr>
            <w:r w:rsidRPr="00DC4A1F">
              <w:rPr>
                <w:rFonts w:eastAsia="Times New Roman" w:cs="Times New Roman"/>
              </w:rPr>
              <w:t>0.90</w:t>
            </w:r>
          </w:p>
        </w:tc>
        <w:tc>
          <w:tcPr>
            <w:tcW w:w="1429" w:type="dxa"/>
            <w:vMerge/>
            <w:hideMark/>
          </w:tcPr>
          <w:p w14:paraId="470903E9" w14:textId="77777777" w:rsidR="00B60BDB" w:rsidRPr="00DC4A1F" w:rsidRDefault="00B60BDB" w:rsidP="00B60BDB">
            <w:pPr>
              <w:spacing w:line="259" w:lineRule="auto"/>
              <w:jc w:val="center"/>
              <w:rPr>
                <w:rFonts w:eastAsia="Times New Roman" w:cs="Times New Roman"/>
              </w:rPr>
            </w:pPr>
          </w:p>
        </w:tc>
      </w:tr>
      <w:tr w:rsidR="00B60BDB" w:rsidRPr="00DC4A1F" w14:paraId="20C2F755" w14:textId="77777777" w:rsidTr="00B60BDB">
        <w:trPr>
          <w:trHeight w:val="300"/>
          <w:jc w:val="center"/>
        </w:trPr>
        <w:tc>
          <w:tcPr>
            <w:tcW w:w="1166" w:type="dxa"/>
            <w:vMerge/>
            <w:hideMark/>
          </w:tcPr>
          <w:p w14:paraId="3DC1EB60" w14:textId="77777777" w:rsidR="00B60BDB" w:rsidRPr="00DC4A1F" w:rsidRDefault="00B60BDB" w:rsidP="00B60BDB">
            <w:pPr>
              <w:spacing w:line="259" w:lineRule="auto"/>
              <w:rPr>
                <w:rFonts w:eastAsia="Times New Roman" w:cs="Times New Roman"/>
              </w:rPr>
            </w:pPr>
          </w:p>
        </w:tc>
        <w:tc>
          <w:tcPr>
            <w:tcW w:w="993" w:type="dxa"/>
            <w:noWrap/>
            <w:hideMark/>
          </w:tcPr>
          <w:p w14:paraId="536F847C" w14:textId="77777777" w:rsidR="00B60BDB" w:rsidRPr="00DC4A1F" w:rsidRDefault="00B60BDB" w:rsidP="00B60BDB">
            <w:pPr>
              <w:spacing w:line="259" w:lineRule="auto"/>
              <w:rPr>
                <w:rFonts w:eastAsia="Times New Roman" w:cs="Times New Roman"/>
              </w:rPr>
            </w:pPr>
            <w:r w:rsidRPr="00DC4A1F">
              <w:rPr>
                <w:rFonts w:eastAsia="Times New Roman" w:cs="Times New Roman"/>
              </w:rPr>
              <w:t>Medium</w:t>
            </w:r>
          </w:p>
        </w:tc>
        <w:tc>
          <w:tcPr>
            <w:tcW w:w="1154" w:type="dxa"/>
            <w:noWrap/>
            <w:hideMark/>
          </w:tcPr>
          <w:p w14:paraId="783A753D" w14:textId="77777777" w:rsidR="00B60BDB" w:rsidRPr="00DC4A1F" w:rsidRDefault="00B60BDB" w:rsidP="00B60BDB">
            <w:pPr>
              <w:spacing w:line="259" w:lineRule="auto"/>
              <w:rPr>
                <w:rFonts w:eastAsia="Times New Roman" w:cs="Times New Roman"/>
              </w:rPr>
            </w:pPr>
            <w:r w:rsidRPr="00DC4A1F">
              <w:rPr>
                <w:rFonts w:eastAsia="Times New Roman" w:cs="Times New Roman"/>
              </w:rPr>
              <w:t>0.63</w:t>
            </w:r>
          </w:p>
        </w:tc>
        <w:tc>
          <w:tcPr>
            <w:tcW w:w="960" w:type="dxa"/>
            <w:noWrap/>
            <w:hideMark/>
          </w:tcPr>
          <w:p w14:paraId="75B0B073" w14:textId="77777777" w:rsidR="00B60BDB" w:rsidRPr="00DC4A1F" w:rsidRDefault="00B60BDB" w:rsidP="00B60BDB">
            <w:pPr>
              <w:spacing w:line="259" w:lineRule="auto"/>
              <w:rPr>
                <w:rFonts w:eastAsia="Times New Roman" w:cs="Times New Roman"/>
              </w:rPr>
            </w:pPr>
            <w:r w:rsidRPr="00DC4A1F">
              <w:rPr>
                <w:rFonts w:eastAsia="Times New Roman" w:cs="Times New Roman"/>
              </w:rPr>
              <w:t>0.77</w:t>
            </w:r>
          </w:p>
        </w:tc>
        <w:tc>
          <w:tcPr>
            <w:tcW w:w="1279" w:type="dxa"/>
            <w:noWrap/>
            <w:hideMark/>
          </w:tcPr>
          <w:p w14:paraId="166E1F65" w14:textId="77777777" w:rsidR="00B60BDB" w:rsidRPr="00DC4A1F" w:rsidRDefault="00B60BDB" w:rsidP="00B60BDB">
            <w:pPr>
              <w:spacing w:line="259" w:lineRule="auto"/>
              <w:rPr>
                <w:rFonts w:eastAsia="Times New Roman" w:cs="Times New Roman"/>
              </w:rPr>
            </w:pPr>
            <w:r w:rsidRPr="00DC4A1F">
              <w:rPr>
                <w:rFonts w:eastAsia="Times New Roman" w:cs="Times New Roman"/>
              </w:rPr>
              <w:t>0.69</w:t>
            </w:r>
          </w:p>
        </w:tc>
        <w:tc>
          <w:tcPr>
            <w:tcW w:w="657" w:type="dxa"/>
            <w:noWrap/>
            <w:hideMark/>
          </w:tcPr>
          <w:p w14:paraId="19B723A9" w14:textId="77777777" w:rsidR="00B60BDB" w:rsidRPr="00DC4A1F" w:rsidRDefault="00B60BDB" w:rsidP="00B60BDB">
            <w:pPr>
              <w:spacing w:line="259" w:lineRule="auto"/>
              <w:rPr>
                <w:rFonts w:eastAsia="Times New Roman" w:cs="Times New Roman"/>
              </w:rPr>
            </w:pPr>
            <w:r w:rsidRPr="00DC4A1F">
              <w:rPr>
                <w:rFonts w:eastAsia="Times New Roman" w:cs="Times New Roman"/>
              </w:rPr>
              <w:t>0.76</w:t>
            </w:r>
          </w:p>
        </w:tc>
        <w:tc>
          <w:tcPr>
            <w:tcW w:w="1429" w:type="dxa"/>
            <w:vMerge/>
            <w:hideMark/>
          </w:tcPr>
          <w:p w14:paraId="21DFC631" w14:textId="77777777" w:rsidR="00B60BDB" w:rsidRPr="00DC4A1F" w:rsidRDefault="00B60BDB" w:rsidP="00B60BDB">
            <w:pPr>
              <w:spacing w:line="259" w:lineRule="auto"/>
              <w:jc w:val="center"/>
              <w:rPr>
                <w:rFonts w:eastAsia="Times New Roman" w:cs="Times New Roman"/>
              </w:rPr>
            </w:pPr>
          </w:p>
        </w:tc>
      </w:tr>
      <w:tr w:rsidR="00B60BDB" w:rsidRPr="00DC4A1F" w14:paraId="1CA35E3E" w14:textId="77777777" w:rsidTr="00B60BDB">
        <w:trPr>
          <w:trHeight w:val="300"/>
          <w:jc w:val="center"/>
        </w:trPr>
        <w:tc>
          <w:tcPr>
            <w:tcW w:w="1166" w:type="dxa"/>
            <w:noWrap/>
            <w:hideMark/>
          </w:tcPr>
          <w:p w14:paraId="72972DD3" w14:textId="77777777" w:rsidR="00B60BDB" w:rsidRPr="00DC4A1F" w:rsidRDefault="00B60BDB" w:rsidP="00B60BDB">
            <w:pPr>
              <w:spacing w:line="259" w:lineRule="auto"/>
              <w:rPr>
                <w:rFonts w:eastAsia="Times New Roman" w:cs="Times New Roman"/>
              </w:rPr>
            </w:pPr>
            <w:r w:rsidRPr="00DC4A1F">
              <w:rPr>
                <w:rFonts w:eastAsia="Times New Roman" w:cs="Times New Roman"/>
              </w:rPr>
              <w:t> </w:t>
            </w:r>
          </w:p>
        </w:tc>
        <w:tc>
          <w:tcPr>
            <w:tcW w:w="993" w:type="dxa"/>
            <w:noWrap/>
            <w:hideMark/>
          </w:tcPr>
          <w:p w14:paraId="2CC5EF77" w14:textId="77777777" w:rsidR="00B60BDB" w:rsidRPr="00DC4A1F" w:rsidRDefault="00B60BDB" w:rsidP="00B60BDB">
            <w:pPr>
              <w:spacing w:line="259" w:lineRule="auto"/>
              <w:rPr>
                <w:rFonts w:eastAsia="Times New Roman" w:cs="Times New Roman"/>
              </w:rPr>
            </w:pPr>
          </w:p>
        </w:tc>
        <w:tc>
          <w:tcPr>
            <w:tcW w:w="1154" w:type="dxa"/>
            <w:noWrap/>
            <w:hideMark/>
          </w:tcPr>
          <w:p w14:paraId="40806CCA" w14:textId="77777777" w:rsidR="00B60BDB" w:rsidRPr="00DC4A1F" w:rsidRDefault="00B60BDB" w:rsidP="00B60BDB">
            <w:pPr>
              <w:spacing w:line="259" w:lineRule="auto"/>
              <w:rPr>
                <w:rFonts w:eastAsia="Times New Roman" w:cs="Times New Roman"/>
              </w:rPr>
            </w:pPr>
          </w:p>
        </w:tc>
        <w:tc>
          <w:tcPr>
            <w:tcW w:w="960" w:type="dxa"/>
            <w:noWrap/>
            <w:hideMark/>
          </w:tcPr>
          <w:p w14:paraId="19DA62F1" w14:textId="77777777" w:rsidR="00B60BDB" w:rsidRPr="00DC4A1F" w:rsidRDefault="00B60BDB" w:rsidP="00B60BDB">
            <w:pPr>
              <w:spacing w:line="259" w:lineRule="auto"/>
              <w:rPr>
                <w:rFonts w:eastAsia="Times New Roman" w:cs="Times New Roman"/>
              </w:rPr>
            </w:pPr>
          </w:p>
        </w:tc>
        <w:tc>
          <w:tcPr>
            <w:tcW w:w="1279" w:type="dxa"/>
            <w:noWrap/>
            <w:hideMark/>
          </w:tcPr>
          <w:p w14:paraId="6A127E0E" w14:textId="77777777" w:rsidR="00B60BDB" w:rsidRPr="00DC4A1F" w:rsidRDefault="00B60BDB" w:rsidP="00B60BDB">
            <w:pPr>
              <w:spacing w:line="259" w:lineRule="auto"/>
              <w:rPr>
                <w:rFonts w:eastAsia="Times New Roman" w:cs="Times New Roman"/>
              </w:rPr>
            </w:pPr>
          </w:p>
        </w:tc>
        <w:tc>
          <w:tcPr>
            <w:tcW w:w="657" w:type="dxa"/>
            <w:noWrap/>
            <w:hideMark/>
          </w:tcPr>
          <w:p w14:paraId="627ADC5D" w14:textId="77777777" w:rsidR="00B60BDB" w:rsidRPr="00DC4A1F" w:rsidRDefault="00B60BDB" w:rsidP="00B60BDB">
            <w:pPr>
              <w:spacing w:line="259" w:lineRule="auto"/>
              <w:rPr>
                <w:rFonts w:eastAsia="Times New Roman" w:cs="Times New Roman"/>
              </w:rPr>
            </w:pPr>
          </w:p>
        </w:tc>
        <w:tc>
          <w:tcPr>
            <w:tcW w:w="1429" w:type="dxa"/>
            <w:noWrap/>
            <w:hideMark/>
          </w:tcPr>
          <w:p w14:paraId="1E64D09A" w14:textId="77777777" w:rsidR="00B60BDB" w:rsidRPr="00DC4A1F" w:rsidRDefault="00B60BDB" w:rsidP="00B60BDB">
            <w:pPr>
              <w:spacing w:line="259" w:lineRule="auto"/>
              <w:jc w:val="center"/>
              <w:rPr>
                <w:rFonts w:eastAsia="Times New Roman" w:cs="Times New Roman"/>
              </w:rPr>
            </w:pPr>
          </w:p>
        </w:tc>
      </w:tr>
      <w:tr w:rsidR="00B60BDB" w:rsidRPr="00DC4A1F" w14:paraId="6ABA6651" w14:textId="77777777" w:rsidTr="00B60BDB">
        <w:trPr>
          <w:trHeight w:val="300"/>
          <w:jc w:val="center"/>
        </w:trPr>
        <w:tc>
          <w:tcPr>
            <w:tcW w:w="1166" w:type="dxa"/>
            <w:vMerge w:val="restart"/>
            <w:noWrap/>
            <w:hideMark/>
          </w:tcPr>
          <w:p w14:paraId="42633023" w14:textId="77777777" w:rsidR="00B60BDB" w:rsidRPr="00DC4A1F" w:rsidRDefault="00B60BDB" w:rsidP="00B60BDB">
            <w:pPr>
              <w:spacing w:line="259" w:lineRule="auto"/>
              <w:rPr>
                <w:rFonts w:eastAsia="Times New Roman" w:cs="Times New Roman"/>
              </w:rPr>
            </w:pPr>
            <w:r w:rsidRPr="00DC4A1F">
              <w:rPr>
                <w:rFonts w:eastAsia="Times New Roman" w:cs="Times New Roman"/>
              </w:rPr>
              <w:t>SE</w:t>
            </w:r>
          </w:p>
        </w:tc>
        <w:tc>
          <w:tcPr>
            <w:tcW w:w="993" w:type="dxa"/>
            <w:noWrap/>
            <w:hideMark/>
          </w:tcPr>
          <w:p w14:paraId="723A90B8" w14:textId="77777777" w:rsidR="00B60BDB" w:rsidRPr="00DC4A1F" w:rsidRDefault="00B60BDB" w:rsidP="00B60BDB">
            <w:pPr>
              <w:spacing w:line="259" w:lineRule="auto"/>
              <w:rPr>
                <w:rFonts w:eastAsia="Times New Roman" w:cs="Times New Roman"/>
              </w:rPr>
            </w:pPr>
            <w:r w:rsidRPr="00DC4A1F">
              <w:rPr>
                <w:rFonts w:eastAsia="Times New Roman" w:cs="Times New Roman"/>
              </w:rPr>
              <w:t>High</w:t>
            </w:r>
          </w:p>
        </w:tc>
        <w:tc>
          <w:tcPr>
            <w:tcW w:w="1154" w:type="dxa"/>
            <w:noWrap/>
            <w:hideMark/>
          </w:tcPr>
          <w:p w14:paraId="4BCED329" w14:textId="77777777" w:rsidR="00B60BDB" w:rsidRPr="00DC4A1F" w:rsidRDefault="00B60BDB" w:rsidP="00B60BDB">
            <w:pPr>
              <w:spacing w:line="259" w:lineRule="auto"/>
              <w:rPr>
                <w:rFonts w:eastAsia="Times New Roman" w:cs="Times New Roman"/>
              </w:rPr>
            </w:pPr>
            <w:r w:rsidRPr="00DC4A1F">
              <w:rPr>
                <w:rFonts w:eastAsia="Times New Roman" w:cs="Times New Roman"/>
              </w:rPr>
              <w:t>0.94</w:t>
            </w:r>
          </w:p>
        </w:tc>
        <w:tc>
          <w:tcPr>
            <w:tcW w:w="960" w:type="dxa"/>
            <w:noWrap/>
            <w:hideMark/>
          </w:tcPr>
          <w:p w14:paraId="5887B086" w14:textId="77777777" w:rsidR="00B60BDB" w:rsidRPr="00DC4A1F" w:rsidRDefault="00B60BDB" w:rsidP="00B60BDB">
            <w:pPr>
              <w:spacing w:line="259" w:lineRule="auto"/>
              <w:rPr>
                <w:rFonts w:eastAsia="Times New Roman" w:cs="Times New Roman"/>
              </w:rPr>
            </w:pPr>
            <w:r w:rsidRPr="00DC4A1F">
              <w:rPr>
                <w:rFonts w:eastAsia="Times New Roman" w:cs="Times New Roman"/>
              </w:rPr>
              <w:t>0.84</w:t>
            </w:r>
          </w:p>
        </w:tc>
        <w:tc>
          <w:tcPr>
            <w:tcW w:w="1279" w:type="dxa"/>
            <w:noWrap/>
            <w:hideMark/>
          </w:tcPr>
          <w:p w14:paraId="688BDC58" w14:textId="77777777" w:rsidR="00B60BDB" w:rsidRPr="00DC4A1F" w:rsidRDefault="00B60BDB" w:rsidP="00B60BDB">
            <w:pPr>
              <w:spacing w:line="259" w:lineRule="auto"/>
              <w:rPr>
                <w:rFonts w:eastAsia="Times New Roman" w:cs="Times New Roman"/>
              </w:rPr>
            </w:pPr>
            <w:r w:rsidRPr="00DC4A1F">
              <w:rPr>
                <w:rFonts w:eastAsia="Times New Roman" w:cs="Times New Roman"/>
              </w:rPr>
              <w:t>0.89</w:t>
            </w:r>
          </w:p>
        </w:tc>
        <w:tc>
          <w:tcPr>
            <w:tcW w:w="657" w:type="dxa"/>
            <w:noWrap/>
            <w:hideMark/>
          </w:tcPr>
          <w:p w14:paraId="589109BD"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1429" w:type="dxa"/>
            <w:vMerge w:val="restart"/>
            <w:noWrap/>
            <w:hideMark/>
          </w:tcPr>
          <w:p w14:paraId="4F2F7578" w14:textId="77777777" w:rsidR="00B60BDB" w:rsidRPr="00DC4A1F" w:rsidRDefault="00B60BDB" w:rsidP="00B60BDB">
            <w:pPr>
              <w:spacing w:line="259" w:lineRule="auto"/>
              <w:jc w:val="center"/>
              <w:rPr>
                <w:rFonts w:eastAsia="Times New Roman" w:cs="Times New Roman"/>
              </w:rPr>
            </w:pPr>
            <w:r w:rsidRPr="00DC4A1F">
              <w:rPr>
                <w:rFonts w:eastAsia="Times New Roman" w:cs="Times New Roman"/>
              </w:rPr>
              <w:t>0.88</w:t>
            </w:r>
          </w:p>
        </w:tc>
      </w:tr>
      <w:tr w:rsidR="00B60BDB" w:rsidRPr="00DC4A1F" w14:paraId="70AE155F" w14:textId="77777777" w:rsidTr="00B60BDB">
        <w:trPr>
          <w:trHeight w:val="300"/>
          <w:jc w:val="center"/>
        </w:trPr>
        <w:tc>
          <w:tcPr>
            <w:tcW w:w="1166" w:type="dxa"/>
            <w:vMerge/>
            <w:hideMark/>
          </w:tcPr>
          <w:p w14:paraId="0BF41695" w14:textId="77777777" w:rsidR="00B60BDB" w:rsidRPr="00DC4A1F" w:rsidRDefault="00B60BDB" w:rsidP="00B60BDB">
            <w:pPr>
              <w:spacing w:line="259" w:lineRule="auto"/>
              <w:rPr>
                <w:rFonts w:eastAsia="Times New Roman" w:cs="Times New Roman"/>
              </w:rPr>
            </w:pPr>
          </w:p>
        </w:tc>
        <w:tc>
          <w:tcPr>
            <w:tcW w:w="993" w:type="dxa"/>
            <w:noWrap/>
            <w:hideMark/>
          </w:tcPr>
          <w:p w14:paraId="2E130DD9" w14:textId="77777777" w:rsidR="00B60BDB" w:rsidRPr="00DC4A1F" w:rsidRDefault="00B60BDB" w:rsidP="00B60BDB">
            <w:pPr>
              <w:spacing w:line="259" w:lineRule="auto"/>
              <w:rPr>
                <w:rFonts w:eastAsia="Times New Roman" w:cs="Times New Roman"/>
              </w:rPr>
            </w:pPr>
            <w:r w:rsidRPr="00DC4A1F">
              <w:rPr>
                <w:rFonts w:eastAsia="Times New Roman" w:cs="Times New Roman"/>
              </w:rPr>
              <w:t>Low</w:t>
            </w:r>
          </w:p>
        </w:tc>
        <w:tc>
          <w:tcPr>
            <w:tcW w:w="1154" w:type="dxa"/>
            <w:noWrap/>
            <w:hideMark/>
          </w:tcPr>
          <w:p w14:paraId="2C070EC2" w14:textId="77777777" w:rsidR="00B60BDB" w:rsidRPr="00DC4A1F" w:rsidRDefault="00B60BDB" w:rsidP="00B60BDB">
            <w:pPr>
              <w:spacing w:line="259" w:lineRule="auto"/>
              <w:rPr>
                <w:rFonts w:eastAsia="Times New Roman" w:cs="Times New Roman"/>
              </w:rPr>
            </w:pPr>
            <w:r w:rsidRPr="00DC4A1F">
              <w:rPr>
                <w:rFonts w:eastAsia="Times New Roman" w:cs="Times New Roman"/>
              </w:rPr>
              <w:t>0.85</w:t>
            </w:r>
          </w:p>
        </w:tc>
        <w:tc>
          <w:tcPr>
            <w:tcW w:w="960" w:type="dxa"/>
            <w:noWrap/>
            <w:hideMark/>
          </w:tcPr>
          <w:p w14:paraId="25CDE28C"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1279" w:type="dxa"/>
            <w:noWrap/>
            <w:hideMark/>
          </w:tcPr>
          <w:p w14:paraId="6678E5EE" w14:textId="77777777" w:rsidR="00B60BDB" w:rsidRPr="00DC4A1F" w:rsidRDefault="00B60BDB" w:rsidP="00B60BDB">
            <w:pPr>
              <w:spacing w:line="259" w:lineRule="auto"/>
              <w:rPr>
                <w:rFonts w:eastAsia="Times New Roman" w:cs="Times New Roman"/>
              </w:rPr>
            </w:pPr>
            <w:r w:rsidRPr="00DC4A1F">
              <w:rPr>
                <w:rFonts w:eastAsia="Times New Roman" w:cs="Times New Roman"/>
              </w:rPr>
              <w:t>0.90</w:t>
            </w:r>
          </w:p>
        </w:tc>
        <w:tc>
          <w:tcPr>
            <w:tcW w:w="657" w:type="dxa"/>
            <w:noWrap/>
            <w:hideMark/>
          </w:tcPr>
          <w:p w14:paraId="4719C9D5"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1429" w:type="dxa"/>
            <w:vMerge/>
            <w:hideMark/>
          </w:tcPr>
          <w:p w14:paraId="4360B936" w14:textId="77777777" w:rsidR="00B60BDB" w:rsidRPr="00DC4A1F" w:rsidRDefault="00B60BDB" w:rsidP="00B60BDB">
            <w:pPr>
              <w:spacing w:line="259" w:lineRule="auto"/>
              <w:jc w:val="center"/>
              <w:rPr>
                <w:rFonts w:eastAsia="Times New Roman" w:cs="Times New Roman"/>
              </w:rPr>
            </w:pPr>
          </w:p>
        </w:tc>
      </w:tr>
      <w:tr w:rsidR="00B60BDB" w:rsidRPr="00DC4A1F" w14:paraId="09206249" w14:textId="77777777" w:rsidTr="00B60BDB">
        <w:trPr>
          <w:trHeight w:val="300"/>
          <w:jc w:val="center"/>
        </w:trPr>
        <w:tc>
          <w:tcPr>
            <w:tcW w:w="1166" w:type="dxa"/>
            <w:vMerge/>
            <w:hideMark/>
          </w:tcPr>
          <w:p w14:paraId="6176C5A9" w14:textId="77777777" w:rsidR="00B60BDB" w:rsidRPr="00DC4A1F" w:rsidRDefault="00B60BDB" w:rsidP="00B60BDB">
            <w:pPr>
              <w:spacing w:line="259" w:lineRule="auto"/>
              <w:rPr>
                <w:rFonts w:eastAsia="Times New Roman" w:cs="Times New Roman"/>
              </w:rPr>
            </w:pPr>
          </w:p>
        </w:tc>
        <w:tc>
          <w:tcPr>
            <w:tcW w:w="993" w:type="dxa"/>
            <w:noWrap/>
            <w:hideMark/>
          </w:tcPr>
          <w:p w14:paraId="2489D0D1" w14:textId="77777777" w:rsidR="00B60BDB" w:rsidRPr="00DC4A1F" w:rsidRDefault="00B60BDB" w:rsidP="00B60BDB">
            <w:pPr>
              <w:spacing w:line="259" w:lineRule="auto"/>
              <w:rPr>
                <w:rFonts w:eastAsia="Times New Roman" w:cs="Times New Roman"/>
              </w:rPr>
            </w:pPr>
            <w:r w:rsidRPr="00DC4A1F">
              <w:rPr>
                <w:rFonts w:eastAsia="Times New Roman" w:cs="Times New Roman"/>
              </w:rPr>
              <w:t>Medium</w:t>
            </w:r>
          </w:p>
        </w:tc>
        <w:tc>
          <w:tcPr>
            <w:tcW w:w="1154" w:type="dxa"/>
            <w:noWrap/>
            <w:hideMark/>
          </w:tcPr>
          <w:p w14:paraId="561CB565" w14:textId="77777777" w:rsidR="00B60BDB" w:rsidRPr="00DC4A1F" w:rsidRDefault="00B60BDB" w:rsidP="00B60BDB">
            <w:pPr>
              <w:spacing w:line="259" w:lineRule="auto"/>
              <w:rPr>
                <w:rFonts w:eastAsia="Times New Roman" w:cs="Times New Roman"/>
              </w:rPr>
            </w:pPr>
            <w:r w:rsidRPr="00DC4A1F">
              <w:rPr>
                <w:rFonts w:eastAsia="Times New Roman" w:cs="Times New Roman"/>
              </w:rPr>
              <w:t>0.78</w:t>
            </w:r>
          </w:p>
        </w:tc>
        <w:tc>
          <w:tcPr>
            <w:tcW w:w="960" w:type="dxa"/>
            <w:noWrap/>
            <w:hideMark/>
          </w:tcPr>
          <w:p w14:paraId="2667CADF" w14:textId="77777777" w:rsidR="00B60BDB" w:rsidRPr="00DC4A1F" w:rsidRDefault="00B60BDB" w:rsidP="00B60BDB">
            <w:pPr>
              <w:spacing w:line="259" w:lineRule="auto"/>
              <w:rPr>
                <w:rFonts w:eastAsia="Times New Roman" w:cs="Times New Roman"/>
              </w:rPr>
            </w:pPr>
            <w:r w:rsidRPr="00DC4A1F">
              <w:rPr>
                <w:rFonts w:eastAsia="Times New Roman" w:cs="Times New Roman"/>
              </w:rPr>
              <w:t>0.79</w:t>
            </w:r>
          </w:p>
        </w:tc>
        <w:tc>
          <w:tcPr>
            <w:tcW w:w="1279" w:type="dxa"/>
            <w:noWrap/>
            <w:hideMark/>
          </w:tcPr>
          <w:p w14:paraId="76DE850E" w14:textId="77777777" w:rsidR="00B60BDB" w:rsidRPr="00DC4A1F" w:rsidRDefault="00B60BDB" w:rsidP="00B60BDB">
            <w:pPr>
              <w:spacing w:line="259" w:lineRule="auto"/>
              <w:rPr>
                <w:rFonts w:eastAsia="Times New Roman" w:cs="Times New Roman"/>
              </w:rPr>
            </w:pPr>
            <w:r w:rsidRPr="00DC4A1F">
              <w:rPr>
                <w:rFonts w:eastAsia="Times New Roman" w:cs="Times New Roman"/>
              </w:rPr>
              <w:t>0.78</w:t>
            </w:r>
          </w:p>
        </w:tc>
        <w:tc>
          <w:tcPr>
            <w:tcW w:w="657" w:type="dxa"/>
            <w:noWrap/>
            <w:hideMark/>
          </w:tcPr>
          <w:p w14:paraId="51A36531"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1429" w:type="dxa"/>
            <w:vMerge/>
            <w:hideMark/>
          </w:tcPr>
          <w:p w14:paraId="046DF36D" w14:textId="77777777" w:rsidR="00B60BDB" w:rsidRPr="00DC4A1F" w:rsidRDefault="00B60BDB" w:rsidP="00B60BDB">
            <w:pPr>
              <w:spacing w:line="259" w:lineRule="auto"/>
              <w:jc w:val="center"/>
              <w:rPr>
                <w:rFonts w:eastAsia="Times New Roman" w:cs="Times New Roman"/>
              </w:rPr>
            </w:pPr>
          </w:p>
        </w:tc>
      </w:tr>
      <w:tr w:rsidR="00B60BDB" w:rsidRPr="00DC4A1F" w14:paraId="32B6493F" w14:textId="77777777" w:rsidTr="00B60BDB">
        <w:trPr>
          <w:trHeight w:val="300"/>
          <w:jc w:val="center"/>
        </w:trPr>
        <w:tc>
          <w:tcPr>
            <w:tcW w:w="1166" w:type="dxa"/>
            <w:noWrap/>
            <w:hideMark/>
          </w:tcPr>
          <w:p w14:paraId="3A673B26" w14:textId="77777777" w:rsidR="00B60BDB" w:rsidRPr="00DC4A1F" w:rsidRDefault="00B60BDB" w:rsidP="00B60BDB">
            <w:pPr>
              <w:spacing w:line="259" w:lineRule="auto"/>
              <w:rPr>
                <w:rFonts w:eastAsia="Times New Roman" w:cs="Times New Roman"/>
              </w:rPr>
            </w:pPr>
            <w:r w:rsidRPr="00DC4A1F">
              <w:rPr>
                <w:rFonts w:eastAsia="Times New Roman" w:cs="Times New Roman"/>
              </w:rPr>
              <w:t> </w:t>
            </w:r>
          </w:p>
        </w:tc>
        <w:tc>
          <w:tcPr>
            <w:tcW w:w="993" w:type="dxa"/>
            <w:noWrap/>
            <w:hideMark/>
          </w:tcPr>
          <w:p w14:paraId="2554F63A" w14:textId="77777777" w:rsidR="00B60BDB" w:rsidRPr="00DC4A1F" w:rsidRDefault="00B60BDB" w:rsidP="00B60BDB">
            <w:pPr>
              <w:spacing w:line="259" w:lineRule="auto"/>
              <w:rPr>
                <w:rFonts w:eastAsia="Times New Roman" w:cs="Times New Roman"/>
              </w:rPr>
            </w:pPr>
          </w:p>
        </w:tc>
        <w:tc>
          <w:tcPr>
            <w:tcW w:w="1154" w:type="dxa"/>
            <w:noWrap/>
            <w:hideMark/>
          </w:tcPr>
          <w:p w14:paraId="4776C53E" w14:textId="77777777" w:rsidR="00B60BDB" w:rsidRPr="00DC4A1F" w:rsidRDefault="00B60BDB" w:rsidP="00B60BDB">
            <w:pPr>
              <w:spacing w:line="259" w:lineRule="auto"/>
              <w:rPr>
                <w:rFonts w:eastAsia="Times New Roman" w:cs="Times New Roman"/>
              </w:rPr>
            </w:pPr>
          </w:p>
        </w:tc>
        <w:tc>
          <w:tcPr>
            <w:tcW w:w="960" w:type="dxa"/>
            <w:noWrap/>
            <w:hideMark/>
          </w:tcPr>
          <w:p w14:paraId="3279C1E0" w14:textId="77777777" w:rsidR="00B60BDB" w:rsidRPr="00DC4A1F" w:rsidRDefault="00B60BDB" w:rsidP="00B60BDB">
            <w:pPr>
              <w:spacing w:line="259" w:lineRule="auto"/>
              <w:rPr>
                <w:rFonts w:eastAsia="Times New Roman" w:cs="Times New Roman"/>
              </w:rPr>
            </w:pPr>
          </w:p>
        </w:tc>
        <w:tc>
          <w:tcPr>
            <w:tcW w:w="1279" w:type="dxa"/>
            <w:noWrap/>
            <w:hideMark/>
          </w:tcPr>
          <w:p w14:paraId="040F8CDD" w14:textId="77777777" w:rsidR="00B60BDB" w:rsidRPr="00DC4A1F" w:rsidRDefault="00B60BDB" w:rsidP="00B60BDB">
            <w:pPr>
              <w:spacing w:line="259" w:lineRule="auto"/>
              <w:rPr>
                <w:rFonts w:eastAsia="Times New Roman" w:cs="Times New Roman"/>
              </w:rPr>
            </w:pPr>
          </w:p>
        </w:tc>
        <w:tc>
          <w:tcPr>
            <w:tcW w:w="657" w:type="dxa"/>
            <w:noWrap/>
            <w:hideMark/>
          </w:tcPr>
          <w:p w14:paraId="639BAFA2" w14:textId="77777777" w:rsidR="00B60BDB" w:rsidRPr="00DC4A1F" w:rsidRDefault="00B60BDB" w:rsidP="00B60BDB">
            <w:pPr>
              <w:spacing w:line="259" w:lineRule="auto"/>
              <w:rPr>
                <w:rFonts w:eastAsia="Times New Roman" w:cs="Times New Roman"/>
              </w:rPr>
            </w:pPr>
          </w:p>
        </w:tc>
        <w:tc>
          <w:tcPr>
            <w:tcW w:w="1429" w:type="dxa"/>
            <w:noWrap/>
            <w:hideMark/>
          </w:tcPr>
          <w:p w14:paraId="66ADC047" w14:textId="77777777" w:rsidR="00B60BDB" w:rsidRPr="00DC4A1F" w:rsidRDefault="00B60BDB" w:rsidP="00B60BDB">
            <w:pPr>
              <w:spacing w:line="259" w:lineRule="auto"/>
              <w:jc w:val="center"/>
              <w:rPr>
                <w:rFonts w:eastAsia="Times New Roman" w:cs="Times New Roman"/>
              </w:rPr>
            </w:pPr>
          </w:p>
        </w:tc>
      </w:tr>
      <w:tr w:rsidR="00B60BDB" w:rsidRPr="00DC4A1F" w14:paraId="6239656F" w14:textId="77777777" w:rsidTr="00B60BDB">
        <w:trPr>
          <w:trHeight w:val="300"/>
          <w:jc w:val="center"/>
        </w:trPr>
        <w:tc>
          <w:tcPr>
            <w:tcW w:w="1166" w:type="dxa"/>
            <w:vMerge w:val="restart"/>
            <w:noWrap/>
            <w:hideMark/>
          </w:tcPr>
          <w:p w14:paraId="1624CD7B" w14:textId="77777777" w:rsidR="00B60BDB" w:rsidRPr="00DC4A1F" w:rsidRDefault="00B60BDB" w:rsidP="00B60BDB">
            <w:pPr>
              <w:spacing w:line="259" w:lineRule="auto"/>
              <w:rPr>
                <w:rFonts w:eastAsia="Times New Roman" w:cs="Times New Roman"/>
              </w:rPr>
            </w:pPr>
            <w:r w:rsidRPr="00DC4A1F">
              <w:rPr>
                <w:rFonts w:eastAsia="Times New Roman" w:cs="Times New Roman"/>
              </w:rPr>
              <w:t>SVM</w:t>
            </w:r>
          </w:p>
        </w:tc>
        <w:tc>
          <w:tcPr>
            <w:tcW w:w="993" w:type="dxa"/>
            <w:noWrap/>
            <w:hideMark/>
          </w:tcPr>
          <w:p w14:paraId="1CEBA820" w14:textId="77777777" w:rsidR="00B60BDB" w:rsidRPr="00DC4A1F" w:rsidRDefault="00B60BDB" w:rsidP="00B60BDB">
            <w:pPr>
              <w:spacing w:line="259" w:lineRule="auto"/>
              <w:rPr>
                <w:rFonts w:eastAsia="Times New Roman" w:cs="Times New Roman"/>
              </w:rPr>
            </w:pPr>
            <w:r w:rsidRPr="00DC4A1F">
              <w:rPr>
                <w:rFonts w:eastAsia="Times New Roman" w:cs="Times New Roman"/>
              </w:rPr>
              <w:t>High</w:t>
            </w:r>
          </w:p>
        </w:tc>
        <w:tc>
          <w:tcPr>
            <w:tcW w:w="1154" w:type="dxa"/>
            <w:noWrap/>
            <w:hideMark/>
          </w:tcPr>
          <w:p w14:paraId="179D8F32" w14:textId="77777777" w:rsidR="00B60BDB" w:rsidRPr="00DC4A1F" w:rsidRDefault="00B60BDB" w:rsidP="00B60BDB">
            <w:pPr>
              <w:spacing w:line="259" w:lineRule="auto"/>
              <w:rPr>
                <w:rFonts w:eastAsia="Times New Roman" w:cs="Times New Roman"/>
              </w:rPr>
            </w:pPr>
            <w:r w:rsidRPr="00DC4A1F">
              <w:rPr>
                <w:rFonts w:eastAsia="Times New Roman" w:cs="Times New Roman"/>
              </w:rPr>
              <w:t>0.95</w:t>
            </w:r>
          </w:p>
        </w:tc>
        <w:tc>
          <w:tcPr>
            <w:tcW w:w="960" w:type="dxa"/>
            <w:noWrap/>
            <w:hideMark/>
          </w:tcPr>
          <w:p w14:paraId="128B3427" w14:textId="77777777" w:rsidR="00B60BDB" w:rsidRPr="00DC4A1F" w:rsidRDefault="00B60BDB" w:rsidP="00B60BDB">
            <w:pPr>
              <w:spacing w:line="259" w:lineRule="auto"/>
              <w:rPr>
                <w:rFonts w:eastAsia="Times New Roman" w:cs="Times New Roman"/>
              </w:rPr>
            </w:pPr>
            <w:r w:rsidRPr="00DC4A1F">
              <w:rPr>
                <w:rFonts w:eastAsia="Times New Roman" w:cs="Times New Roman"/>
              </w:rPr>
              <w:t>0.88</w:t>
            </w:r>
          </w:p>
        </w:tc>
        <w:tc>
          <w:tcPr>
            <w:tcW w:w="1279" w:type="dxa"/>
            <w:noWrap/>
            <w:hideMark/>
          </w:tcPr>
          <w:p w14:paraId="015C7E7C" w14:textId="77777777" w:rsidR="00B60BDB" w:rsidRPr="00DC4A1F" w:rsidRDefault="00B60BDB" w:rsidP="00B60BDB">
            <w:pPr>
              <w:spacing w:line="259" w:lineRule="auto"/>
              <w:rPr>
                <w:rFonts w:eastAsia="Times New Roman" w:cs="Times New Roman"/>
              </w:rPr>
            </w:pPr>
            <w:r w:rsidRPr="00DC4A1F">
              <w:rPr>
                <w:rFonts w:eastAsia="Times New Roman" w:cs="Times New Roman"/>
              </w:rPr>
              <w:t>0.91</w:t>
            </w:r>
          </w:p>
        </w:tc>
        <w:tc>
          <w:tcPr>
            <w:tcW w:w="657" w:type="dxa"/>
            <w:noWrap/>
            <w:hideMark/>
          </w:tcPr>
          <w:p w14:paraId="546D0501"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1429" w:type="dxa"/>
            <w:vMerge w:val="restart"/>
            <w:noWrap/>
            <w:hideMark/>
          </w:tcPr>
          <w:p w14:paraId="7565ECC6" w14:textId="77777777" w:rsidR="00B60BDB" w:rsidRPr="00DC4A1F" w:rsidRDefault="00B60BDB" w:rsidP="00B60BDB">
            <w:pPr>
              <w:spacing w:line="259" w:lineRule="auto"/>
              <w:jc w:val="center"/>
              <w:rPr>
                <w:rFonts w:eastAsia="Times New Roman" w:cs="Times New Roman"/>
              </w:rPr>
            </w:pPr>
            <w:r w:rsidRPr="00DC4A1F">
              <w:rPr>
                <w:rFonts w:eastAsia="Times New Roman" w:cs="Times New Roman"/>
              </w:rPr>
              <w:t>0.90</w:t>
            </w:r>
          </w:p>
        </w:tc>
      </w:tr>
      <w:tr w:rsidR="00B60BDB" w:rsidRPr="00DC4A1F" w14:paraId="53D34E02" w14:textId="77777777" w:rsidTr="00B60BDB">
        <w:trPr>
          <w:trHeight w:val="300"/>
          <w:jc w:val="center"/>
        </w:trPr>
        <w:tc>
          <w:tcPr>
            <w:tcW w:w="1166" w:type="dxa"/>
            <w:vMerge/>
            <w:hideMark/>
          </w:tcPr>
          <w:p w14:paraId="4EF536C1" w14:textId="77777777" w:rsidR="00B60BDB" w:rsidRPr="00DC4A1F" w:rsidRDefault="00B60BDB" w:rsidP="00B60BDB">
            <w:pPr>
              <w:spacing w:line="259" w:lineRule="auto"/>
              <w:rPr>
                <w:rFonts w:eastAsia="Times New Roman" w:cs="Times New Roman"/>
              </w:rPr>
            </w:pPr>
          </w:p>
        </w:tc>
        <w:tc>
          <w:tcPr>
            <w:tcW w:w="993" w:type="dxa"/>
            <w:noWrap/>
            <w:hideMark/>
          </w:tcPr>
          <w:p w14:paraId="30426561" w14:textId="77777777" w:rsidR="00B60BDB" w:rsidRPr="00DC4A1F" w:rsidRDefault="00B60BDB" w:rsidP="00B60BDB">
            <w:pPr>
              <w:spacing w:line="259" w:lineRule="auto"/>
              <w:rPr>
                <w:rFonts w:eastAsia="Times New Roman" w:cs="Times New Roman"/>
              </w:rPr>
            </w:pPr>
            <w:r w:rsidRPr="00DC4A1F">
              <w:rPr>
                <w:rFonts w:eastAsia="Times New Roman" w:cs="Times New Roman"/>
              </w:rPr>
              <w:t>Low</w:t>
            </w:r>
          </w:p>
        </w:tc>
        <w:tc>
          <w:tcPr>
            <w:tcW w:w="1154" w:type="dxa"/>
            <w:noWrap/>
            <w:hideMark/>
          </w:tcPr>
          <w:p w14:paraId="7E37F6DA" w14:textId="77777777" w:rsidR="00B60BDB" w:rsidRPr="00DC4A1F" w:rsidRDefault="00B60BDB" w:rsidP="00B60BDB">
            <w:pPr>
              <w:spacing w:line="259" w:lineRule="auto"/>
              <w:rPr>
                <w:rFonts w:eastAsia="Times New Roman" w:cs="Times New Roman"/>
              </w:rPr>
            </w:pPr>
            <w:r w:rsidRPr="00DC4A1F">
              <w:rPr>
                <w:rFonts w:eastAsia="Times New Roman" w:cs="Times New Roman"/>
              </w:rPr>
              <w:t>0.96</w:t>
            </w:r>
          </w:p>
        </w:tc>
        <w:tc>
          <w:tcPr>
            <w:tcW w:w="960" w:type="dxa"/>
            <w:noWrap/>
            <w:hideMark/>
          </w:tcPr>
          <w:p w14:paraId="44060760" w14:textId="77777777" w:rsidR="00B60BDB" w:rsidRPr="00DC4A1F" w:rsidRDefault="00B60BDB" w:rsidP="00B60BDB">
            <w:pPr>
              <w:spacing w:line="259" w:lineRule="auto"/>
              <w:rPr>
                <w:rFonts w:eastAsia="Times New Roman" w:cs="Times New Roman"/>
              </w:rPr>
            </w:pPr>
            <w:r w:rsidRPr="00DC4A1F">
              <w:rPr>
                <w:rFonts w:eastAsia="Times New Roman" w:cs="Times New Roman"/>
              </w:rPr>
              <w:t>0.98</w:t>
            </w:r>
          </w:p>
        </w:tc>
        <w:tc>
          <w:tcPr>
            <w:tcW w:w="1279" w:type="dxa"/>
            <w:noWrap/>
            <w:hideMark/>
          </w:tcPr>
          <w:p w14:paraId="3655C338" w14:textId="77777777" w:rsidR="00B60BDB" w:rsidRPr="00DC4A1F" w:rsidRDefault="00B60BDB" w:rsidP="00B60BDB">
            <w:pPr>
              <w:spacing w:line="259" w:lineRule="auto"/>
              <w:rPr>
                <w:rFonts w:eastAsia="Times New Roman" w:cs="Times New Roman"/>
              </w:rPr>
            </w:pPr>
            <w:r w:rsidRPr="00DC4A1F">
              <w:rPr>
                <w:rFonts w:eastAsia="Times New Roman" w:cs="Times New Roman"/>
              </w:rPr>
              <w:t>0.97</w:t>
            </w:r>
          </w:p>
        </w:tc>
        <w:tc>
          <w:tcPr>
            <w:tcW w:w="657" w:type="dxa"/>
            <w:noWrap/>
            <w:hideMark/>
          </w:tcPr>
          <w:p w14:paraId="132F10EA"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1429" w:type="dxa"/>
            <w:vMerge/>
            <w:hideMark/>
          </w:tcPr>
          <w:p w14:paraId="0FA8A51F" w14:textId="77777777" w:rsidR="00B60BDB" w:rsidRPr="00DC4A1F" w:rsidRDefault="00B60BDB" w:rsidP="00B60BDB">
            <w:pPr>
              <w:spacing w:line="259" w:lineRule="auto"/>
              <w:jc w:val="center"/>
              <w:rPr>
                <w:rFonts w:eastAsia="Times New Roman" w:cs="Times New Roman"/>
              </w:rPr>
            </w:pPr>
          </w:p>
        </w:tc>
      </w:tr>
      <w:tr w:rsidR="00B60BDB" w:rsidRPr="00DC4A1F" w14:paraId="6F544C93" w14:textId="77777777" w:rsidTr="00B60BDB">
        <w:trPr>
          <w:trHeight w:val="300"/>
          <w:jc w:val="center"/>
        </w:trPr>
        <w:tc>
          <w:tcPr>
            <w:tcW w:w="1166" w:type="dxa"/>
            <w:vMerge/>
            <w:hideMark/>
          </w:tcPr>
          <w:p w14:paraId="6C6481F5" w14:textId="77777777" w:rsidR="00B60BDB" w:rsidRPr="00DC4A1F" w:rsidRDefault="00B60BDB" w:rsidP="00B60BDB">
            <w:pPr>
              <w:spacing w:line="259" w:lineRule="auto"/>
              <w:rPr>
                <w:rFonts w:eastAsia="Times New Roman" w:cs="Times New Roman"/>
              </w:rPr>
            </w:pPr>
          </w:p>
        </w:tc>
        <w:tc>
          <w:tcPr>
            <w:tcW w:w="993" w:type="dxa"/>
            <w:noWrap/>
            <w:hideMark/>
          </w:tcPr>
          <w:p w14:paraId="66DA8F09" w14:textId="77777777" w:rsidR="00B60BDB" w:rsidRPr="00DC4A1F" w:rsidRDefault="00B60BDB" w:rsidP="00B60BDB">
            <w:pPr>
              <w:spacing w:line="259" w:lineRule="auto"/>
              <w:rPr>
                <w:rFonts w:eastAsia="Times New Roman" w:cs="Times New Roman"/>
              </w:rPr>
            </w:pPr>
            <w:r w:rsidRPr="00DC4A1F">
              <w:rPr>
                <w:rFonts w:eastAsia="Times New Roman" w:cs="Times New Roman"/>
              </w:rPr>
              <w:t>Medium</w:t>
            </w:r>
          </w:p>
        </w:tc>
        <w:tc>
          <w:tcPr>
            <w:tcW w:w="1154" w:type="dxa"/>
            <w:noWrap/>
            <w:hideMark/>
          </w:tcPr>
          <w:p w14:paraId="69AE2FFF" w14:textId="77777777" w:rsidR="00B60BDB" w:rsidRPr="00DC4A1F" w:rsidRDefault="00B60BDB" w:rsidP="00B60BDB">
            <w:pPr>
              <w:spacing w:line="259" w:lineRule="auto"/>
              <w:rPr>
                <w:rFonts w:eastAsia="Times New Roman" w:cs="Times New Roman"/>
              </w:rPr>
            </w:pPr>
            <w:r w:rsidRPr="00DC4A1F">
              <w:rPr>
                <w:rFonts w:eastAsia="Times New Roman" w:cs="Times New Roman"/>
              </w:rPr>
              <w:t>0.71</w:t>
            </w:r>
          </w:p>
        </w:tc>
        <w:tc>
          <w:tcPr>
            <w:tcW w:w="960" w:type="dxa"/>
            <w:noWrap/>
            <w:hideMark/>
          </w:tcPr>
          <w:p w14:paraId="5A7440C5" w14:textId="77777777" w:rsidR="00B60BDB" w:rsidRPr="00DC4A1F" w:rsidRDefault="00B60BDB" w:rsidP="00B60BDB">
            <w:pPr>
              <w:spacing w:line="259" w:lineRule="auto"/>
              <w:rPr>
                <w:rFonts w:eastAsia="Times New Roman" w:cs="Times New Roman"/>
              </w:rPr>
            </w:pPr>
            <w:r w:rsidRPr="00DC4A1F">
              <w:rPr>
                <w:rFonts w:eastAsia="Times New Roman" w:cs="Times New Roman"/>
              </w:rPr>
              <w:t>0.82</w:t>
            </w:r>
          </w:p>
        </w:tc>
        <w:tc>
          <w:tcPr>
            <w:tcW w:w="1279" w:type="dxa"/>
            <w:noWrap/>
            <w:hideMark/>
          </w:tcPr>
          <w:p w14:paraId="38E5BE6D" w14:textId="77777777" w:rsidR="00B60BDB" w:rsidRPr="00DC4A1F" w:rsidRDefault="00B60BDB" w:rsidP="00B60BDB">
            <w:pPr>
              <w:spacing w:line="259" w:lineRule="auto"/>
              <w:rPr>
                <w:rFonts w:eastAsia="Times New Roman" w:cs="Times New Roman"/>
              </w:rPr>
            </w:pPr>
            <w:r w:rsidRPr="00DC4A1F">
              <w:rPr>
                <w:rFonts w:eastAsia="Times New Roman" w:cs="Times New Roman"/>
              </w:rPr>
              <w:t>0.76</w:t>
            </w:r>
          </w:p>
        </w:tc>
        <w:tc>
          <w:tcPr>
            <w:tcW w:w="657" w:type="dxa"/>
            <w:noWrap/>
            <w:hideMark/>
          </w:tcPr>
          <w:p w14:paraId="60C734E9" w14:textId="77777777" w:rsidR="00B60BDB" w:rsidRPr="00DC4A1F" w:rsidRDefault="00B60BDB" w:rsidP="00B60BDB">
            <w:pPr>
              <w:spacing w:line="259" w:lineRule="auto"/>
              <w:rPr>
                <w:rFonts w:eastAsia="Times New Roman" w:cs="Times New Roman"/>
              </w:rPr>
            </w:pPr>
            <w:r w:rsidRPr="00DC4A1F">
              <w:rPr>
                <w:rFonts w:eastAsia="Times New Roman" w:cs="Times New Roman"/>
              </w:rPr>
              <w:t>0.96</w:t>
            </w:r>
          </w:p>
        </w:tc>
        <w:tc>
          <w:tcPr>
            <w:tcW w:w="1429" w:type="dxa"/>
            <w:vMerge/>
            <w:hideMark/>
          </w:tcPr>
          <w:p w14:paraId="5545BC43" w14:textId="77777777" w:rsidR="00B60BDB" w:rsidRPr="00DC4A1F" w:rsidRDefault="00B60BDB" w:rsidP="00B60BDB">
            <w:pPr>
              <w:spacing w:line="259" w:lineRule="auto"/>
              <w:jc w:val="center"/>
              <w:rPr>
                <w:rFonts w:eastAsia="Times New Roman" w:cs="Times New Roman"/>
              </w:rPr>
            </w:pPr>
          </w:p>
        </w:tc>
      </w:tr>
      <w:tr w:rsidR="00B60BDB" w:rsidRPr="00DC4A1F" w14:paraId="13825DF3" w14:textId="77777777" w:rsidTr="00B60BDB">
        <w:trPr>
          <w:trHeight w:val="300"/>
          <w:jc w:val="center"/>
        </w:trPr>
        <w:tc>
          <w:tcPr>
            <w:tcW w:w="1166" w:type="dxa"/>
            <w:noWrap/>
            <w:hideMark/>
          </w:tcPr>
          <w:p w14:paraId="100A955F" w14:textId="77777777" w:rsidR="00B60BDB" w:rsidRPr="00DC4A1F" w:rsidRDefault="00B60BDB" w:rsidP="00B60BDB">
            <w:pPr>
              <w:spacing w:line="259" w:lineRule="auto"/>
              <w:rPr>
                <w:rFonts w:eastAsia="Times New Roman" w:cs="Times New Roman"/>
              </w:rPr>
            </w:pPr>
            <w:r w:rsidRPr="00DC4A1F">
              <w:rPr>
                <w:rFonts w:eastAsia="Times New Roman" w:cs="Times New Roman"/>
              </w:rPr>
              <w:t> </w:t>
            </w:r>
          </w:p>
        </w:tc>
        <w:tc>
          <w:tcPr>
            <w:tcW w:w="993" w:type="dxa"/>
            <w:noWrap/>
            <w:hideMark/>
          </w:tcPr>
          <w:p w14:paraId="01111BA2" w14:textId="77777777" w:rsidR="00B60BDB" w:rsidRPr="00DC4A1F" w:rsidRDefault="00B60BDB" w:rsidP="00B60BDB">
            <w:pPr>
              <w:spacing w:line="259" w:lineRule="auto"/>
              <w:rPr>
                <w:rFonts w:eastAsia="Times New Roman" w:cs="Times New Roman"/>
              </w:rPr>
            </w:pPr>
          </w:p>
        </w:tc>
        <w:tc>
          <w:tcPr>
            <w:tcW w:w="1154" w:type="dxa"/>
            <w:noWrap/>
            <w:hideMark/>
          </w:tcPr>
          <w:p w14:paraId="085DB939" w14:textId="77777777" w:rsidR="00B60BDB" w:rsidRPr="00DC4A1F" w:rsidRDefault="00B60BDB" w:rsidP="00B60BDB">
            <w:pPr>
              <w:spacing w:line="259" w:lineRule="auto"/>
              <w:rPr>
                <w:rFonts w:eastAsia="Times New Roman" w:cs="Times New Roman"/>
              </w:rPr>
            </w:pPr>
          </w:p>
        </w:tc>
        <w:tc>
          <w:tcPr>
            <w:tcW w:w="960" w:type="dxa"/>
            <w:noWrap/>
            <w:hideMark/>
          </w:tcPr>
          <w:p w14:paraId="0E9768FF" w14:textId="77777777" w:rsidR="00B60BDB" w:rsidRPr="00DC4A1F" w:rsidRDefault="00B60BDB" w:rsidP="00B60BDB">
            <w:pPr>
              <w:spacing w:line="259" w:lineRule="auto"/>
              <w:rPr>
                <w:rFonts w:eastAsia="Times New Roman" w:cs="Times New Roman"/>
              </w:rPr>
            </w:pPr>
          </w:p>
        </w:tc>
        <w:tc>
          <w:tcPr>
            <w:tcW w:w="1279" w:type="dxa"/>
            <w:noWrap/>
            <w:hideMark/>
          </w:tcPr>
          <w:p w14:paraId="61A3C0D6" w14:textId="77777777" w:rsidR="00B60BDB" w:rsidRPr="00DC4A1F" w:rsidRDefault="00B60BDB" w:rsidP="00B60BDB">
            <w:pPr>
              <w:spacing w:line="259" w:lineRule="auto"/>
              <w:rPr>
                <w:rFonts w:eastAsia="Times New Roman" w:cs="Times New Roman"/>
              </w:rPr>
            </w:pPr>
          </w:p>
        </w:tc>
        <w:tc>
          <w:tcPr>
            <w:tcW w:w="657" w:type="dxa"/>
            <w:noWrap/>
            <w:hideMark/>
          </w:tcPr>
          <w:p w14:paraId="6229AACB" w14:textId="77777777" w:rsidR="00B60BDB" w:rsidRPr="00DC4A1F" w:rsidRDefault="00B60BDB" w:rsidP="00B60BDB">
            <w:pPr>
              <w:spacing w:line="259" w:lineRule="auto"/>
              <w:rPr>
                <w:rFonts w:eastAsia="Times New Roman" w:cs="Times New Roman"/>
              </w:rPr>
            </w:pPr>
          </w:p>
        </w:tc>
        <w:tc>
          <w:tcPr>
            <w:tcW w:w="1429" w:type="dxa"/>
            <w:noWrap/>
            <w:hideMark/>
          </w:tcPr>
          <w:p w14:paraId="738A1631" w14:textId="77777777" w:rsidR="00B60BDB" w:rsidRPr="00DC4A1F" w:rsidRDefault="00B60BDB" w:rsidP="00B60BDB">
            <w:pPr>
              <w:spacing w:line="259" w:lineRule="auto"/>
              <w:jc w:val="center"/>
              <w:rPr>
                <w:rFonts w:eastAsia="Times New Roman" w:cs="Times New Roman"/>
              </w:rPr>
            </w:pPr>
          </w:p>
        </w:tc>
      </w:tr>
      <w:tr w:rsidR="00B60BDB" w:rsidRPr="00DC4A1F" w14:paraId="1273868D" w14:textId="77777777" w:rsidTr="00B60BDB">
        <w:trPr>
          <w:trHeight w:val="300"/>
          <w:jc w:val="center"/>
        </w:trPr>
        <w:tc>
          <w:tcPr>
            <w:tcW w:w="1166" w:type="dxa"/>
            <w:vMerge w:val="restart"/>
            <w:noWrap/>
            <w:hideMark/>
          </w:tcPr>
          <w:p w14:paraId="0B5AE868" w14:textId="77777777" w:rsidR="00B60BDB" w:rsidRPr="00DC4A1F" w:rsidRDefault="00B60BDB" w:rsidP="00B60BDB">
            <w:pPr>
              <w:spacing w:line="259" w:lineRule="auto"/>
              <w:rPr>
                <w:rFonts w:eastAsia="Times New Roman" w:cs="Times New Roman"/>
              </w:rPr>
            </w:pPr>
            <w:r w:rsidRPr="00DC4A1F">
              <w:rPr>
                <w:rFonts w:eastAsia="Times New Roman" w:cs="Times New Roman"/>
              </w:rPr>
              <w:t>ANN</w:t>
            </w:r>
          </w:p>
        </w:tc>
        <w:tc>
          <w:tcPr>
            <w:tcW w:w="993" w:type="dxa"/>
            <w:noWrap/>
            <w:hideMark/>
          </w:tcPr>
          <w:p w14:paraId="399288F1" w14:textId="77777777" w:rsidR="00B60BDB" w:rsidRPr="00DC4A1F" w:rsidRDefault="00B60BDB" w:rsidP="00B60BDB">
            <w:pPr>
              <w:spacing w:line="259" w:lineRule="auto"/>
              <w:rPr>
                <w:rFonts w:eastAsia="Times New Roman" w:cs="Times New Roman"/>
              </w:rPr>
            </w:pPr>
            <w:r w:rsidRPr="00DC4A1F">
              <w:rPr>
                <w:rFonts w:eastAsia="Times New Roman" w:cs="Times New Roman"/>
              </w:rPr>
              <w:t>High</w:t>
            </w:r>
          </w:p>
        </w:tc>
        <w:tc>
          <w:tcPr>
            <w:tcW w:w="1154" w:type="dxa"/>
            <w:noWrap/>
            <w:hideMark/>
          </w:tcPr>
          <w:p w14:paraId="459C5101"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960" w:type="dxa"/>
            <w:noWrap/>
            <w:hideMark/>
          </w:tcPr>
          <w:p w14:paraId="18DC69D5" w14:textId="77777777" w:rsidR="00B60BDB" w:rsidRPr="00DC4A1F" w:rsidRDefault="00B60BDB" w:rsidP="00B60BDB">
            <w:pPr>
              <w:spacing w:line="259" w:lineRule="auto"/>
              <w:rPr>
                <w:rFonts w:eastAsia="Times New Roman" w:cs="Times New Roman"/>
              </w:rPr>
            </w:pPr>
            <w:r w:rsidRPr="00DC4A1F">
              <w:rPr>
                <w:rFonts w:eastAsia="Times New Roman" w:cs="Times New Roman"/>
              </w:rPr>
              <w:t>0.61</w:t>
            </w:r>
          </w:p>
        </w:tc>
        <w:tc>
          <w:tcPr>
            <w:tcW w:w="1279" w:type="dxa"/>
            <w:noWrap/>
            <w:hideMark/>
          </w:tcPr>
          <w:p w14:paraId="5AD4DB61" w14:textId="77777777" w:rsidR="00B60BDB" w:rsidRPr="00DC4A1F" w:rsidRDefault="00B60BDB" w:rsidP="00B60BDB">
            <w:pPr>
              <w:spacing w:line="259" w:lineRule="auto"/>
              <w:rPr>
                <w:rFonts w:eastAsia="Times New Roman" w:cs="Times New Roman"/>
              </w:rPr>
            </w:pPr>
            <w:r w:rsidRPr="00DC4A1F">
              <w:rPr>
                <w:rFonts w:eastAsia="Times New Roman" w:cs="Times New Roman"/>
              </w:rPr>
              <w:t>0.76</w:t>
            </w:r>
          </w:p>
        </w:tc>
        <w:tc>
          <w:tcPr>
            <w:tcW w:w="657" w:type="dxa"/>
            <w:noWrap/>
            <w:hideMark/>
          </w:tcPr>
          <w:p w14:paraId="32F111A0" w14:textId="77777777" w:rsidR="00B60BDB" w:rsidRPr="00DC4A1F" w:rsidRDefault="00B60BDB" w:rsidP="00B60BDB">
            <w:pPr>
              <w:spacing w:line="259" w:lineRule="auto"/>
              <w:rPr>
                <w:rFonts w:eastAsia="Times New Roman" w:cs="Times New Roman"/>
              </w:rPr>
            </w:pPr>
            <w:r w:rsidRPr="00DC4A1F">
              <w:rPr>
                <w:rFonts w:eastAsia="Times New Roman" w:cs="Times New Roman"/>
              </w:rPr>
              <w:t>0.91</w:t>
            </w:r>
          </w:p>
        </w:tc>
        <w:tc>
          <w:tcPr>
            <w:tcW w:w="1429" w:type="dxa"/>
            <w:vMerge w:val="restart"/>
            <w:noWrap/>
            <w:hideMark/>
          </w:tcPr>
          <w:p w14:paraId="653DE47D" w14:textId="77777777" w:rsidR="00B60BDB" w:rsidRPr="00DC4A1F" w:rsidRDefault="00B60BDB" w:rsidP="00B60BDB">
            <w:pPr>
              <w:spacing w:line="259" w:lineRule="auto"/>
              <w:jc w:val="center"/>
              <w:rPr>
                <w:rFonts w:eastAsia="Times New Roman" w:cs="Times New Roman"/>
              </w:rPr>
            </w:pPr>
            <w:r w:rsidRPr="00DC4A1F">
              <w:rPr>
                <w:rFonts w:eastAsia="Times New Roman" w:cs="Times New Roman"/>
              </w:rPr>
              <w:t>0.90</w:t>
            </w:r>
          </w:p>
        </w:tc>
      </w:tr>
      <w:tr w:rsidR="00B60BDB" w:rsidRPr="00DC4A1F" w14:paraId="7690F09F" w14:textId="77777777" w:rsidTr="00B60BDB">
        <w:trPr>
          <w:trHeight w:val="300"/>
          <w:jc w:val="center"/>
        </w:trPr>
        <w:tc>
          <w:tcPr>
            <w:tcW w:w="1166" w:type="dxa"/>
            <w:vMerge/>
            <w:hideMark/>
          </w:tcPr>
          <w:p w14:paraId="74FD7B5A" w14:textId="77777777" w:rsidR="00B60BDB" w:rsidRPr="00DC4A1F" w:rsidRDefault="00B60BDB" w:rsidP="00B60BDB">
            <w:pPr>
              <w:spacing w:line="259" w:lineRule="auto"/>
              <w:rPr>
                <w:rFonts w:eastAsia="Times New Roman" w:cs="Times New Roman"/>
              </w:rPr>
            </w:pPr>
          </w:p>
        </w:tc>
        <w:tc>
          <w:tcPr>
            <w:tcW w:w="993" w:type="dxa"/>
            <w:noWrap/>
            <w:hideMark/>
          </w:tcPr>
          <w:p w14:paraId="3B722B60" w14:textId="77777777" w:rsidR="00B60BDB" w:rsidRPr="00DC4A1F" w:rsidRDefault="00B60BDB" w:rsidP="00B60BDB">
            <w:pPr>
              <w:spacing w:line="259" w:lineRule="auto"/>
              <w:rPr>
                <w:rFonts w:eastAsia="Times New Roman" w:cs="Times New Roman"/>
              </w:rPr>
            </w:pPr>
            <w:r w:rsidRPr="00DC4A1F">
              <w:rPr>
                <w:rFonts w:eastAsia="Times New Roman" w:cs="Times New Roman"/>
              </w:rPr>
              <w:t>Low</w:t>
            </w:r>
          </w:p>
        </w:tc>
        <w:tc>
          <w:tcPr>
            <w:tcW w:w="1154" w:type="dxa"/>
            <w:noWrap/>
            <w:hideMark/>
          </w:tcPr>
          <w:p w14:paraId="25F6C922" w14:textId="77777777" w:rsidR="00B60BDB" w:rsidRPr="00DC4A1F" w:rsidRDefault="00B60BDB" w:rsidP="00B60BDB">
            <w:pPr>
              <w:spacing w:line="259" w:lineRule="auto"/>
              <w:rPr>
                <w:rFonts w:eastAsia="Times New Roman" w:cs="Times New Roman"/>
              </w:rPr>
            </w:pPr>
            <w:r w:rsidRPr="00DC4A1F">
              <w:rPr>
                <w:rFonts w:eastAsia="Times New Roman" w:cs="Times New Roman"/>
              </w:rPr>
              <w:t>0.96</w:t>
            </w:r>
          </w:p>
        </w:tc>
        <w:tc>
          <w:tcPr>
            <w:tcW w:w="960" w:type="dxa"/>
            <w:noWrap/>
            <w:hideMark/>
          </w:tcPr>
          <w:p w14:paraId="078EED3B" w14:textId="77777777" w:rsidR="00B60BDB" w:rsidRPr="00DC4A1F" w:rsidRDefault="00B60BDB" w:rsidP="00B60BDB">
            <w:pPr>
              <w:spacing w:line="259" w:lineRule="auto"/>
              <w:rPr>
                <w:rFonts w:eastAsia="Times New Roman" w:cs="Times New Roman"/>
              </w:rPr>
            </w:pPr>
            <w:r w:rsidRPr="00DC4A1F">
              <w:rPr>
                <w:rFonts w:eastAsia="Times New Roman" w:cs="Times New Roman"/>
              </w:rPr>
              <w:t>1.00</w:t>
            </w:r>
          </w:p>
        </w:tc>
        <w:tc>
          <w:tcPr>
            <w:tcW w:w="1279" w:type="dxa"/>
            <w:noWrap/>
            <w:hideMark/>
          </w:tcPr>
          <w:p w14:paraId="112F95AD" w14:textId="77777777" w:rsidR="00B60BDB" w:rsidRPr="00DC4A1F" w:rsidRDefault="00B60BDB" w:rsidP="00B60BDB">
            <w:pPr>
              <w:spacing w:line="259" w:lineRule="auto"/>
              <w:rPr>
                <w:rFonts w:eastAsia="Times New Roman" w:cs="Times New Roman"/>
              </w:rPr>
            </w:pPr>
            <w:r w:rsidRPr="00DC4A1F">
              <w:rPr>
                <w:rFonts w:eastAsia="Times New Roman" w:cs="Times New Roman"/>
              </w:rPr>
              <w:t>0.98</w:t>
            </w:r>
          </w:p>
        </w:tc>
        <w:tc>
          <w:tcPr>
            <w:tcW w:w="657" w:type="dxa"/>
            <w:noWrap/>
            <w:hideMark/>
          </w:tcPr>
          <w:p w14:paraId="698DCBE3"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1429" w:type="dxa"/>
            <w:vMerge/>
            <w:hideMark/>
          </w:tcPr>
          <w:p w14:paraId="7FD3AC96" w14:textId="77777777" w:rsidR="00B60BDB" w:rsidRPr="00DC4A1F" w:rsidRDefault="00B60BDB" w:rsidP="00B60BDB">
            <w:pPr>
              <w:spacing w:line="259" w:lineRule="auto"/>
              <w:rPr>
                <w:rFonts w:eastAsia="Times New Roman" w:cs="Times New Roman"/>
              </w:rPr>
            </w:pPr>
          </w:p>
        </w:tc>
      </w:tr>
      <w:tr w:rsidR="00B60BDB" w:rsidRPr="00DC4A1F" w14:paraId="7D0D7EBE" w14:textId="77777777" w:rsidTr="00B60BDB">
        <w:trPr>
          <w:trHeight w:val="315"/>
          <w:jc w:val="center"/>
        </w:trPr>
        <w:tc>
          <w:tcPr>
            <w:tcW w:w="1166" w:type="dxa"/>
            <w:vMerge/>
            <w:tcBorders>
              <w:bottom w:val="single" w:sz="18" w:space="0" w:color="auto"/>
            </w:tcBorders>
            <w:hideMark/>
          </w:tcPr>
          <w:p w14:paraId="316C06F6" w14:textId="77777777" w:rsidR="00B60BDB" w:rsidRPr="00DC4A1F" w:rsidRDefault="00B60BDB" w:rsidP="00B60BDB">
            <w:pPr>
              <w:spacing w:line="259" w:lineRule="auto"/>
              <w:rPr>
                <w:rFonts w:eastAsia="Times New Roman" w:cs="Times New Roman"/>
              </w:rPr>
            </w:pPr>
          </w:p>
        </w:tc>
        <w:tc>
          <w:tcPr>
            <w:tcW w:w="993" w:type="dxa"/>
            <w:tcBorders>
              <w:bottom w:val="single" w:sz="18" w:space="0" w:color="auto"/>
            </w:tcBorders>
            <w:noWrap/>
            <w:hideMark/>
          </w:tcPr>
          <w:p w14:paraId="1853E74F" w14:textId="77777777" w:rsidR="00B60BDB" w:rsidRPr="00DC4A1F" w:rsidRDefault="00B60BDB" w:rsidP="00B60BDB">
            <w:pPr>
              <w:spacing w:line="259" w:lineRule="auto"/>
              <w:rPr>
                <w:rFonts w:eastAsia="Times New Roman" w:cs="Times New Roman"/>
              </w:rPr>
            </w:pPr>
            <w:r w:rsidRPr="00DC4A1F">
              <w:rPr>
                <w:rFonts w:eastAsia="Times New Roman" w:cs="Times New Roman"/>
              </w:rPr>
              <w:t>Medium</w:t>
            </w:r>
          </w:p>
        </w:tc>
        <w:tc>
          <w:tcPr>
            <w:tcW w:w="1154" w:type="dxa"/>
            <w:tcBorders>
              <w:bottom w:val="single" w:sz="18" w:space="0" w:color="auto"/>
            </w:tcBorders>
            <w:noWrap/>
            <w:hideMark/>
          </w:tcPr>
          <w:p w14:paraId="65DD704D" w14:textId="77777777" w:rsidR="00B60BDB" w:rsidRPr="00DC4A1F" w:rsidRDefault="00B60BDB" w:rsidP="00B60BDB">
            <w:pPr>
              <w:spacing w:line="259" w:lineRule="auto"/>
              <w:rPr>
                <w:rFonts w:eastAsia="Times New Roman" w:cs="Times New Roman"/>
              </w:rPr>
            </w:pPr>
            <w:r w:rsidRPr="00DC4A1F">
              <w:rPr>
                <w:rFonts w:eastAsia="Times New Roman" w:cs="Times New Roman"/>
              </w:rPr>
              <w:t>0.75</w:t>
            </w:r>
          </w:p>
        </w:tc>
        <w:tc>
          <w:tcPr>
            <w:tcW w:w="960" w:type="dxa"/>
            <w:tcBorders>
              <w:bottom w:val="single" w:sz="18" w:space="0" w:color="auto"/>
            </w:tcBorders>
            <w:noWrap/>
            <w:hideMark/>
          </w:tcPr>
          <w:p w14:paraId="7B2A396C" w14:textId="77777777" w:rsidR="00B60BDB" w:rsidRPr="00DC4A1F" w:rsidRDefault="00B60BDB" w:rsidP="00B60BDB">
            <w:pPr>
              <w:spacing w:line="259" w:lineRule="auto"/>
              <w:rPr>
                <w:rFonts w:eastAsia="Times New Roman" w:cs="Times New Roman"/>
              </w:rPr>
            </w:pPr>
            <w:r w:rsidRPr="00DC4A1F">
              <w:rPr>
                <w:rFonts w:eastAsia="Times New Roman" w:cs="Times New Roman"/>
              </w:rPr>
              <w:t>1.00</w:t>
            </w:r>
          </w:p>
        </w:tc>
        <w:tc>
          <w:tcPr>
            <w:tcW w:w="1279" w:type="dxa"/>
            <w:tcBorders>
              <w:bottom w:val="single" w:sz="18" w:space="0" w:color="auto"/>
            </w:tcBorders>
            <w:noWrap/>
            <w:hideMark/>
          </w:tcPr>
          <w:p w14:paraId="1DE9E351" w14:textId="77777777" w:rsidR="00B60BDB" w:rsidRPr="00DC4A1F" w:rsidRDefault="00B60BDB" w:rsidP="00B60BDB">
            <w:pPr>
              <w:spacing w:line="259" w:lineRule="auto"/>
              <w:rPr>
                <w:rFonts w:eastAsia="Times New Roman" w:cs="Times New Roman"/>
              </w:rPr>
            </w:pPr>
            <w:r w:rsidRPr="00DC4A1F">
              <w:rPr>
                <w:rFonts w:eastAsia="Times New Roman" w:cs="Times New Roman"/>
              </w:rPr>
              <w:t>0.86</w:t>
            </w:r>
          </w:p>
        </w:tc>
        <w:tc>
          <w:tcPr>
            <w:tcW w:w="657" w:type="dxa"/>
            <w:tcBorders>
              <w:bottom w:val="single" w:sz="18" w:space="0" w:color="auto"/>
            </w:tcBorders>
            <w:noWrap/>
            <w:hideMark/>
          </w:tcPr>
          <w:p w14:paraId="30C2504D" w14:textId="77777777" w:rsidR="00B60BDB" w:rsidRPr="00DC4A1F" w:rsidRDefault="00B60BDB" w:rsidP="00B60BDB">
            <w:pPr>
              <w:spacing w:line="259" w:lineRule="auto"/>
              <w:rPr>
                <w:rFonts w:eastAsia="Times New Roman" w:cs="Times New Roman"/>
              </w:rPr>
            </w:pPr>
            <w:r w:rsidRPr="00DC4A1F">
              <w:rPr>
                <w:rFonts w:eastAsia="Times New Roman" w:cs="Times New Roman"/>
              </w:rPr>
              <w:t>0.99</w:t>
            </w:r>
          </w:p>
        </w:tc>
        <w:tc>
          <w:tcPr>
            <w:tcW w:w="1429" w:type="dxa"/>
            <w:vMerge/>
            <w:tcBorders>
              <w:bottom w:val="single" w:sz="18" w:space="0" w:color="auto"/>
            </w:tcBorders>
            <w:hideMark/>
          </w:tcPr>
          <w:p w14:paraId="298F6474" w14:textId="77777777" w:rsidR="00B60BDB" w:rsidRPr="00DC4A1F" w:rsidRDefault="00B60BDB" w:rsidP="00B60BDB">
            <w:pPr>
              <w:spacing w:line="259" w:lineRule="auto"/>
              <w:rPr>
                <w:rFonts w:eastAsia="Times New Roman" w:cs="Times New Roman"/>
              </w:rPr>
            </w:pPr>
          </w:p>
        </w:tc>
      </w:tr>
    </w:tbl>
    <w:p w14:paraId="37A9B0E4" w14:textId="30F1EFEE" w:rsidR="00AB746A" w:rsidRPr="00DC4A1F" w:rsidRDefault="00AB746A" w:rsidP="00B60BDB">
      <w:pPr>
        <w:spacing w:before="240"/>
        <w:jc w:val="both"/>
        <w:rPr>
          <w:rFonts w:eastAsiaTheme="minorEastAsia" w:cs="Times New Roman"/>
          <w:b/>
          <w:bCs/>
        </w:rPr>
      </w:pPr>
      <w:r w:rsidRPr="00DC4A1F">
        <w:rPr>
          <w:rFonts w:eastAsiaTheme="minorEastAsia" w:cs="Times New Roman"/>
        </w:rPr>
        <w:t>From Table 3, it can be deduced that the LR, stacking ensemble, SVM and ANN models all performed very well on the new</w:t>
      </w:r>
      <w:r w:rsidR="0020150F" w:rsidRPr="00DC4A1F">
        <w:rPr>
          <w:rFonts w:eastAsiaTheme="minorEastAsia" w:cs="Times New Roman"/>
        </w:rPr>
        <w:t xml:space="preserve"> unseen</w:t>
      </w:r>
      <w:r w:rsidRPr="00DC4A1F">
        <w:rPr>
          <w:rFonts w:eastAsiaTheme="minorEastAsia" w:cs="Times New Roman"/>
        </w:rPr>
        <w:t xml:space="preserve"> dataset. Conversely, the RF model showed poor performance indicating the model’s inability to generalize well in this study. However, although the ANN model performed well, the poor recall score in the high failure risk class prediction raises some concerns. Nonetheless, the ANN model outperforms other models in predicting low and medium risk classes while the SVM model shows superior prediction of the </w:t>
      </w:r>
      <w:proofErr w:type="gramStart"/>
      <w:r w:rsidRPr="00DC4A1F">
        <w:rPr>
          <w:rFonts w:eastAsiaTheme="minorEastAsia" w:cs="Times New Roman"/>
        </w:rPr>
        <w:t>high risk</w:t>
      </w:r>
      <w:proofErr w:type="gramEnd"/>
      <w:r w:rsidRPr="00DC4A1F">
        <w:rPr>
          <w:rFonts w:eastAsiaTheme="minorEastAsia" w:cs="Times New Roman"/>
        </w:rPr>
        <w:t xml:space="preserve"> class on the new data. This validates the probabilistic nature of multiclass pipeline failure risk prediction. The confusion matrix for this out-of-sample validation of the ML models is presented in</w:t>
      </w:r>
      <w:r w:rsidRPr="00DC4A1F">
        <w:rPr>
          <w:rFonts w:eastAsiaTheme="minorEastAsia" w:cs="Times New Roman"/>
          <w:b/>
          <w:bCs/>
        </w:rPr>
        <w:t xml:space="preserve"> Fig. </w:t>
      </w:r>
      <w:r w:rsidR="001B7949" w:rsidRPr="00DC4A1F">
        <w:rPr>
          <w:rFonts w:eastAsiaTheme="minorEastAsia" w:cs="Times New Roman"/>
          <w:b/>
          <w:bCs/>
        </w:rPr>
        <w:t>7</w:t>
      </w:r>
      <w:r w:rsidRPr="00DC4A1F">
        <w:rPr>
          <w:rFonts w:eastAsiaTheme="minorEastAsia" w:cs="Times New Roman"/>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4"/>
        <w:gridCol w:w="4655"/>
      </w:tblGrid>
      <w:tr w:rsidR="00AC0C1B" w:rsidRPr="00DC4A1F" w14:paraId="637877E8" w14:textId="77777777" w:rsidTr="009B4D88">
        <w:tc>
          <w:tcPr>
            <w:tcW w:w="4574" w:type="dxa"/>
          </w:tcPr>
          <w:p w14:paraId="42D7551E" w14:textId="4F52F42C" w:rsidR="00AC0C1B" w:rsidRPr="00DC4A1F" w:rsidRDefault="002C1F0B" w:rsidP="009B4D88">
            <w:pPr>
              <w:jc w:val="both"/>
              <w:rPr>
                <w:rFonts w:eastAsiaTheme="minorEastAsia" w:cs="Times New Roman"/>
                <w:b/>
                <w:bCs/>
              </w:rPr>
            </w:pPr>
            <w:r>
              <w:rPr>
                <w:rFonts w:eastAsiaTheme="minorEastAsia" w:cs="Times New Roman"/>
                <w:b/>
                <w:bCs/>
                <w:noProof/>
              </w:rPr>
              <w:lastRenderedPageBreak/>
              <w:drawing>
                <wp:inline distT="0" distB="0" distL="0" distR="0" wp14:anchorId="7D389D1A" wp14:editId="3C5CCDE1">
                  <wp:extent cx="2560320" cy="2341245"/>
                  <wp:effectExtent l="0" t="0" r="0" b="1905"/>
                  <wp:docPr id="14468715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0320" cy="2341245"/>
                          </a:xfrm>
                          <a:prstGeom prst="rect">
                            <a:avLst/>
                          </a:prstGeom>
                          <a:noFill/>
                        </pic:spPr>
                      </pic:pic>
                    </a:graphicData>
                  </a:graphic>
                </wp:inline>
              </w:drawing>
            </w:r>
          </w:p>
        </w:tc>
        <w:tc>
          <w:tcPr>
            <w:tcW w:w="4655" w:type="dxa"/>
          </w:tcPr>
          <w:p w14:paraId="59E93A8F" w14:textId="1D5AD2BE" w:rsidR="00AC0C1B" w:rsidRPr="00DC4A1F" w:rsidRDefault="002C1F0B" w:rsidP="009B4D88">
            <w:pPr>
              <w:jc w:val="both"/>
              <w:rPr>
                <w:rFonts w:eastAsiaTheme="minorEastAsia" w:cs="Times New Roman"/>
                <w:b/>
                <w:bCs/>
              </w:rPr>
            </w:pPr>
            <w:r>
              <w:rPr>
                <w:rFonts w:eastAsiaTheme="minorEastAsia" w:cs="Times New Roman"/>
                <w:b/>
                <w:bCs/>
                <w:noProof/>
              </w:rPr>
              <w:drawing>
                <wp:inline distT="0" distB="0" distL="0" distR="0" wp14:anchorId="23226B5B" wp14:editId="3A9FBE78">
                  <wp:extent cx="2560320" cy="2334895"/>
                  <wp:effectExtent l="0" t="0" r="0" b="8255"/>
                  <wp:docPr id="16961004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0320" cy="2334895"/>
                          </a:xfrm>
                          <a:prstGeom prst="rect">
                            <a:avLst/>
                          </a:prstGeom>
                          <a:noFill/>
                        </pic:spPr>
                      </pic:pic>
                    </a:graphicData>
                  </a:graphic>
                </wp:inline>
              </w:drawing>
            </w:r>
          </w:p>
        </w:tc>
      </w:tr>
      <w:tr w:rsidR="00AC0C1B" w:rsidRPr="00DC4A1F" w14:paraId="7500BE0E" w14:textId="77777777" w:rsidTr="009B4D88">
        <w:tc>
          <w:tcPr>
            <w:tcW w:w="4574" w:type="dxa"/>
          </w:tcPr>
          <w:p w14:paraId="1F9CF811" w14:textId="6EC0C949" w:rsidR="00AC0C1B" w:rsidRPr="00DC4A1F" w:rsidRDefault="00AC0C1B" w:rsidP="009B4D88">
            <w:pPr>
              <w:jc w:val="center"/>
              <w:rPr>
                <w:rFonts w:eastAsiaTheme="minorEastAsia" w:cs="Times New Roman"/>
              </w:rPr>
            </w:pPr>
            <w:r w:rsidRPr="00DC4A1F">
              <w:rPr>
                <w:rFonts w:eastAsiaTheme="minorEastAsia" w:cs="Times New Roman"/>
              </w:rPr>
              <w:t>(a)</w:t>
            </w:r>
          </w:p>
        </w:tc>
        <w:tc>
          <w:tcPr>
            <w:tcW w:w="4655" w:type="dxa"/>
          </w:tcPr>
          <w:p w14:paraId="63E57685" w14:textId="6539D5CB" w:rsidR="00AC0C1B" w:rsidRPr="00DC4A1F" w:rsidRDefault="00AC0C1B" w:rsidP="009B4D88">
            <w:pPr>
              <w:jc w:val="center"/>
              <w:rPr>
                <w:rFonts w:eastAsiaTheme="minorEastAsia" w:cs="Times New Roman"/>
              </w:rPr>
            </w:pPr>
            <w:r w:rsidRPr="00DC4A1F">
              <w:rPr>
                <w:rFonts w:eastAsiaTheme="minorEastAsia" w:cs="Times New Roman"/>
              </w:rPr>
              <w:t>(b)</w:t>
            </w:r>
          </w:p>
        </w:tc>
      </w:tr>
      <w:tr w:rsidR="00AC0C1B" w:rsidRPr="00DC4A1F" w14:paraId="10128AF0" w14:textId="77777777" w:rsidTr="009B4D88">
        <w:tc>
          <w:tcPr>
            <w:tcW w:w="4574" w:type="dxa"/>
          </w:tcPr>
          <w:p w14:paraId="388814F3" w14:textId="112225A8" w:rsidR="00AC0C1B" w:rsidRPr="00DC4A1F" w:rsidRDefault="002C1F0B" w:rsidP="009B4D88">
            <w:pPr>
              <w:jc w:val="both"/>
              <w:rPr>
                <w:rFonts w:eastAsiaTheme="minorEastAsia" w:cs="Times New Roman"/>
                <w:b/>
                <w:bCs/>
              </w:rPr>
            </w:pPr>
            <w:r>
              <w:rPr>
                <w:rFonts w:eastAsiaTheme="minorEastAsia" w:cs="Times New Roman"/>
                <w:b/>
                <w:bCs/>
                <w:noProof/>
              </w:rPr>
              <w:drawing>
                <wp:inline distT="0" distB="0" distL="0" distR="0" wp14:anchorId="52634C8F" wp14:editId="3E0CEE63">
                  <wp:extent cx="2560320" cy="2334895"/>
                  <wp:effectExtent l="0" t="0" r="0" b="8255"/>
                  <wp:docPr id="10529482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60320" cy="2334895"/>
                          </a:xfrm>
                          <a:prstGeom prst="rect">
                            <a:avLst/>
                          </a:prstGeom>
                          <a:noFill/>
                        </pic:spPr>
                      </pic:pic>
                    </a:graphicData>
                  </a:graphic>
                </wp:inline>
              </w:drawing>
            </w:r>
          </w:p>
        </w:tc>
        <w:tc>
          <w:tcPr>
            <w:tcW w:w="4655" w:type="dxa"/>
          </w:tcPr>
          <w:p w14:paraId="57987D7A" w14:textId="36B64E98" w:rsidR="00AC0C1B" w:rsidRPr="00DC4A1F" w:rsidRDefault="002C1F0B" w:rsidP="009B4D88">
            <w:pPr>
              <w:jc w:val="both"/>
              <w:rPr>
                <w:rFonts w:eastAsiaTheme="minorEastAsia" w:cs="Times New Roman"/>
                <w:b/>
                <w:bCs/>
              </w:rPr>
            </w:pPr>
            <w:r>
              <w:rPr>
                <w:rFonts w:eastAsiaTheme="minorEastAsia" w:cs="Times New Roman"/>
                <w:b/>
                <w:bCs/>
                <w:noProof/>
              </w:rPr>
              <w:drawing>
                <wp:inline distT="0" distB="0" distL="0" distR="0" wp14:anchorId="736F2804" wp14:editId="4DB8698E">
                  <wp:extent cx="2560320" cy="2334895"/>
                  <wp:effectExtent l="0" t="0" r="0" b="8255"/>
                  <wp:docPr id="17394107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60320" cy="2334895"/>
                          </a:xfrm>
                          <a:prstGeom prst="rect">
                            <a:avLst/>
                          </a:prstGeom>
                          <a:noFill/>
                        </pic:spPr>
                      </pic:pic>
                    </a:graphicData>
                  </a:graphic>
                </wp:inline>
              </w:drawing>
            </w:r>
          </w:p>
        </w:tc>
      </w:tr>
      <w:tr w:rsidR="00AC0C1B" w:rsidRPr="00DC4A1F" w14:paraId="38280ACB" w14:textId="77777777" w:rsidTr="009B4D88">
        <w:tc>
          <w:tcPr>
            <w:tcW w:w="4574" w:type="dxa"/>
          </w:tcPr>
          <w:p w14:paraId="3268D5F5" w14:textId="34712BED" w:rsidR="00AC0C1B" w:rsidRPr="00DC4A1F" w:rsidRDefault="00AC0C1B" w:rsidP="009B4D88">
            <w:pPr>
              <w:jc w:val="center"/>
              <w:rPr>
                <w:rFonts w:eastAsiaTheme="minorEastAsia" w:cs="Times New Roman"/>
              </w:rPr>
            </w:pPr>
            <w:r w:rsidRPr="00DC4A1F">
              <w:rPr>
                <w:rFonts w:eastAsiaTheme="minorEastAsia" w:cs="Times New Roman"/>
              </w:rPr>
              <w:t>(c)</w:t>
            </w:r>
          </w:p>
        </w:tc>
        <w:tc>
          <w:tcPr>
            <w:tcW w:w="4655" w:type="dxa"/>
          </w:tcPr>
          <w:p w14:paraId="7AE4D764" w14:textId="0B3A62CC" w:rsidR="00AC0C1B" w:rsidRPr="00DC4A1F" w:rsidRDefault="00AC0C1B" w:rsidP="009B4D88">
            <w:pPr>
              <w:jc w:val="center"/>
              <w:rPr>
                <w:rFonts w:eastAsiaTheme="minorEastAsia" w:cs="Times New Roman"/>
              </w:rPr>
            </w:pPr>
            <w:r w:rsidRPr="00DC4A1F">
              <w:rPr>
                <w:rFonts w:eastAsiaTheme="minorEastAsia" w:cs="Times New Roman"/>
              </w:rPr>
              <w:t>(d)</w:t>
            </w:r>
          </w:p>
        </w:tc>
      </w:tr>
      <w:tr w:rsidR="00AC0C1B" w:rsidRPr="00DC4A1F" w14:paraId="440918AD" w14:textId="77777777" w:rsidTr="009B4D88">
        <w:tc>
          <w:tcPr>
            <w:tcW w:w="9229" w:type="dxa"/>
            <w:gridSpan w:val="2"/>
          </w:tcPr>
          <w:p w14:paraId="0266FD1E" w14:textId="031A33B7" w:rsidR="00AC0C1B" w:rsidRPr="00DC4A1F" w:rsidRDefault="002C1F0B" w:rsidP="002C1F0B">
            <w:pPr>
              <w:jc w:val="center"/>
              <w:rPr>
                <w:rFonts w:eastAsiaTheme="minorEastAsia" w:cs="Times New Roman"/>
              </w:rPr>
            </w:pPr>
            <w:r>
              <w:rPr>
                <w:rFonts w:eastAsiaTheme="minorEastAsia" w:cs="Times New Roman"/>
                <w:noProof/>
              </w:rPr>
              <w:drawing>
                <wp:inline distT="0" distB="0" distL="0" distR="0" wp14:anchorId="5C23925D" wp14:editId="28CAB1F8">
                  <wp:extent cx="2560320" cy="2334895"/>
                  <wp:effectExtent l="0" t="0" r="0" b="8255"/>
                  <wp:docPr id="13332378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0320" cy="2334895"/>
                          </a:xfrm>
                          <a:prstGeom prst="rect">
                            <a:avLst/>
                          </a:prstGeom>
                          <a:noFill/>
                        </pic:spPr>
                      </pic:pic>
                    </a:graphicData>
                  </a:graphic>
                </wp:inline>
              </w:drawing>
            </w:r>
          </w:p>
        </w:tc>
      </w:tr>
      <w:tr w:rsidR="00D55650" w:rsidRPr="00DC4A1F" w14:paraId="6494F578" w14:textId="77777777" w:rsidTr="009B4D88">
        <w:tc>
          <w:tcPr>
            <w:tcW w:w="9229" w:type="dxa"/>
            <w:gridSpan w:val="2"/>
          </w:tcPr>
          <w:p w14:paraId="44EA1E30" w14:textId="6CF1AF0B" w:rsidR="00D55650" w:rsidRPr="00DC4A1F" w:rsidRDefault="00D55650" w:rsidP="009B4D88">
            <w:pPr>
              <w:jc w:val="center"/>
              <w:rPr>
                <w:rFonts w:eastAsiaTheme="minorEastAsia" w:cs="Times New Roman"/>
              </w:rPr>
            </w:pPr>
            <w:r w:rsidRPr="00DC4A1F">
              <w:rPr>
                <w:rFonts w:eastAsiaTheme="minorEastAsia" w:cs="Times New Roman"/>
              </w:rPr>
              <w:t>(e)</w:t>
            </w:r>
          </w:p>
        </w:tc>
      </w:tr>
      <w:tr w:rsidR="00D55650" w:rsidRPr="00DC4A1F" w14:paraId="682F7E00" w14:textId="77777777" w:rsidTr="009B4D88">
        <w:tc>
          <w:tcPr>
            <w:tcW w:w="9229" w:type="dxa"/>
            <w:gridSpan w:val="2"/>
          </w:tcPr>
          <w:p w14:paraId="2A8C6C9D" w14:textId="0926F4EE" w:rsidR="00D55650" w:rsidRPr="00DC4A1F" w:rsidRDefault="00D55650" w:rsidP="009B4D88">
            <w:pPr>
              <w:jc w:val="center"/>
              <w:rPr>
                <w:rFonts w:eastAsiaTheme="minorEastAsia" w:cs="Times New Roman"/>
                <w:b/>
                <w:bCs/>
              </w:rPr>
            </w:pPr>
            <w:r w:rsidRPr="00DC4A1F">
              <w:rPr>
                <w:rFonts w:eastAsia="Times New Roman" w:cs="Times New Roman"/>
              </w:rPr>
              <w:t xml:space="preserve">Fig. </w:t>
            </w:r>
            <w:r w:rsidR="001B7949" w:rsidRPr="00DC4A1F">
              <w:rPr>
                <w:rFonts w:eastAsia="Times New Roman" w:cs="Times New Roman"/>
              </w:rPr>
              <w:t>7</w:t>
            </w:r>
            <w:r w:rsidRPr="00DC4A1F">
              <w:rPr>
                <w:rFonts w:eastAsia="Times New Roman" w:cs="Times New Roman"/>
              </w:rPr>
              <w:t xml:space="preserve">. Confusion matrices of (a) LR, (b) </w:t>
            </w:r>
            <w:r w:rsidR="0074559D" w:rsidRPr="00DC4A1F">
              <w:rPr>
                <w:rFonts w:eastAsia="Times New Roman" w:cs="Times New Roman"/>
              </w:rPr>
              <w:t>RF,</w:t>
            </w:r>
            <w:r w:rsidRPr="00DC4A1F">
              <w:rPr>
                <w:rFonts w:eastAsia="Times New Roman" w:cs="Times New Roman"/>
              </w:rPr>
              <w:t xml:space="preserve"> (c) SE, (d) SV</w:t>
            </w:r>
            <w:r w:rsidR="00BB4BA0">
              <w:rPr>
                <w:rFonts w:eastAsia="Times New Roman" w:cs="Times New Roman"/>
              </w:rPr>
              <w:t>M</w:t>
            </w:r>
            <w:r w:rsidRPr="00DC4A1F">
              <w:rPr>
                <w:rFonts w:eastAsia="Times New Roman" w:cs="Times New Roman"/>
              </w:rPr>
              <w:t xml:space="preserve">, and (e) ANN </w:t>
            </w:r>
            <w:r w:rsidR="008305CF" w:rsidRPr="00DC4A1F">
              <w:rPr>
                <w:rFonts w:eastAsia="Times New Roman" w:cs="Times New Roman"/>
              </w:rPr>
              <w:t>model</w:t>
            </w:r>
            <w:r w:rsidR="008305CF">
              <w:rPr>
                <w:rFonts w:eastAsia="Times New Roman" w:cs="Times New Roman"/>
              </w:rPr>
              <w:t>s</w:t>
            </w:r>
            <w:r w:rsidR="008305CF" w:rsidRPr="00DC4A1F">
              <w:rPr>
                <w:rFonts w:eastAsia="Times New Roman" w:cs="Times New Roman"/>
              </w:rPr>
              <w:t xml:space="preserve"> </w:t>
            </w:r>
            <w:r w:rsidRPr="00DC4A1F">
              <w:rPr>
                <w:rFonts w:eastAsia="Times New Roman" w:cs="Times New Roman"/>
              </w:rPr>
              <w:t>on the new dataset</w:t>
            </w:r>
          </w:p>
        </w:tc>
      </w:tr>
    </w:tbl>
    <w:p w14:paraId="08B589B0" w14:textId="253EB7AB" w:rsidR="000B5DAE" w:rsidRPr="000B5DAE" w:rsidRDefault="000B5DAE" w:rsidP="000B5DAE">
      <w:pPr>
        <w:spacing w:before="240"/>
        <w:jc w:val="both"/>
        <w:rPr>
          <w:rFonts w:eastAsiaTheme="minorEastAsia" w:cs="Times New Roman"/>
        </w:rPr>
      </w:pPr>
      <w:r w:rsidRPr="000B5DAE">
        <w:rPr>
          <w:rFonts w:eastAsiaTheme="minorEastAsia" w:cs="Times New Roman"/>
        </w:rPr>
        <w:lastRenderedPageBreak/>
        <w:t xml:space="preserve">The feature ranking of predictors presented in </w:t>
      </w:r>
      <w:r w:rsidRPr="000B5DAE">
        <w:rPr>
          <w:rFonts w:eastAsiaTheme="minorEastAsia" w:cs="Times New Roman"/>
          <w:b/>
          <w:bCs/>
        </w:rPr>
        <w:t>Fig. 8</w:t>
      </w:r>
      <w:r w:rsidRPr="000B5DAE">
        <w:rPr>
          <w:rFonts w:eastAsiaTheme="minorEastAsia" w:cs="Times New Roman"/>
        </w:rPr>
        <w:t xml:space="preserve"> was calculated using two complementary approaches: intrinsic feature importance from the R</w:t>
      </w:r>
      <w:r w:rsidR="00C77D22">
        <w:rPr>
          <w:rFonts w:eastAsiaTheme="minorEastAsia" w:cs="Times New Roman"/>
        </w:rPr>
        <w:t>F</w:t>
      </w:r>
      <w:r w:rsidRPr="000B5DAE">
        <w:rPr>
          <w:rFonts w:eastAsiaTheme="minorEastAsia" w:cs="Times New Roman"/>
        </w:rPr>
        <w:t xml:space="preserve"> model and permutation importance using the </w:t>
      </w:r>
      <w:r w:rsidR="00C77D22">
        <w:rPr>
          <w:rFonts w:eastAsiaTheme="minorEastAsia" w:cs="Times New Roman"/>
        </w:rPr>
        <w:t>SE</w:t>
      </w:r>
      <w:r w:rsidRPr="000B5DAE">
        <w:rPr>
          <w:rFonts w:eastAsiaTheme="minorEastAsia" w:cs="Times New Roman"/>
        </w:rPr>
        <w:t xml:space="preserve"> classifier. Specifically, the R</w:t>
      </w:r>
      <w:r w:rsidR="00151EC9">
        <w:rPr>
          <w:rFonts w:eastAsiaTheme="minorEastAsia" w:cs="Times New Roman"/>
        </w:rPr>
        <w:t>F</w:t>
      </w:r>
      <w:r w:rsidRPr="000B5DAE">
        <w:rPr>
          <w:rFonts w:eastAsiaTheme="minorEastAsia" w:cs="Times New Roman"/>
        </w:rPr>
        <w:t xml:space="preserve"> intrinsic importance measures were derived from the mean decrease in impurity (Gini importance), indicating how effectively each feature splits the data into distinct risk classes. Additionally, permutation importance was computed by randomly shuffling each feature's values in the test set and measuring the resulting decrease in model accuracy. Features causing the largest decrease in accuracy upon permutation were identified as most critical.</w:t>
      </w:r>
      <w:r>
        <w:rPr>
          <w:rFonts w:eastAsiaTheme="minorEastAsia" w:cs="Times New Roman"/>
        </w:rPr>
        <w:t xml:space="preserve"> </w:t>
      </w:r>
      <w:r w:rsidRPr="000B5DAE">
        <w:rPr>
          <w:rFonts w:eastAsiaTheme="minorEastAsia" w:cs="Times New Roman"/>
        </w:rPr>
        <w:t>From the plots, it becomes clear that flowline age, MAOP, pipeline outer diameter, and root cause (such as corrosion) have the most influence on the model predictions. Age and MAOP consistently emerged as the two dominant predictors across both methodologies, with importance values 50-75% higher than subsequent features. Basin demonstrated high importance (0.100) in the R</w:t>
      </w:r>
      <w:r w:rsidR="00151EC9">
        <w:rPr>
          <w:rFonts w:eastAsiaTheme="minorEastAsia" w:cs="Times New Roman"/>
        </w:rPr>
        <w:t>F</w:t>
      </w:r>
      <w:r w:rsidRPr="000B5DAE">
        <w:rPr>
          <w:rFonts w:eastAsiaTheme="minorEastAsia" w:cs="Times New Roman"/>
        </w:rPr>
        <w:t xml:space="preserve"> model but showed reduced significance (0.095) in permutation analysis. Diameter maintained </w:t>
      </w:r>
      <w:r w:rsidRPr="00A15C43">
        <w:rPr>
          <w:rFonts w:eastAsiaTheme="minorEastAsia" w:cs="Times New Roman"/>
        </w:rPr>
        <w:t xml:space="preserve">consistent rankings between the two approaches, with </w:t>
      </w:r>
      <w:proofErr w:type="gramStart"/>
      <w:r w:rsidRPr="00A15C43">
        <w:rPr>
          <w:rFonts w:eastAsiaTheme="minorEastAsia" w:cs="Times New Roman"/>
        </w:rPr>
        <w:t>importance</w:t>
      </w:r>
      <w:proofErr w:type="gramEnd"/>
      <w:r w:rsidRPr="00A15C43">
        <w:rPr>
          <w:rFonts w:eastAsiaTheme="minorEastAsia" w:cs="Times New Roman"/>
        </w:rPr>
        <w:t xml:space="preserve"> values of 0.105 and 0.080</w:t>
      </w:r>
      <w:r w:rsidR="00436942" w:rsidRPr="00A15C43">
        <w:rPr>
          <w:rFonts w:eastAsiaTheme="minorEastAsia" w:cs="Times New Roman"/>
        </w:rPr>
        <w:t>,</w:t>
      </w:r>
      <w:r w:rsidRPr="00A15C43">
        <w:rPr>
          <w:rFonts w:eastAsiaTheme="minorEastAsia" w:cs="Times New Roman"/>
        </w:rPr>
        <w:t xml:space="preserve"> respectively. Weather conditions exhibited higher permutation importance (0.075) compared to its Random Forest ranking, suggesting potential interaction effects captured by the permutation methodology. The lowest-ranked features (Spill Type, Fluid Type, Pipe Material, and Flowline Type) showed minimal influence in both analyses, with particularly diminished importance values (&lt;0.025) in the permutation assessment. This consistency across different features of importance metrics validates the interplay between operational, environmental, and material factors in pipeline failure risk as demonstrated in the data analysis section of this study.</w:t>
      </w:r>
      <w:r w:rsidR="00A774FF" w:rsidRPr="00A15C43">
        <w:rPr>
          <w:rFonts w:eastAsiaTheme="minorEastAsia" w:cs="Times New Roman"/>
        </w:rPr>
        <w:t xml:space="preserve"> It should be noted that low importance of some features in this study should not be generalized. Therefore, for </w:t>
      </w:r>
      <w:proofErr w:type="spellStart"/>
      <w:r w:rsidR="00A774FF" w:rsidRPr="00A15C43">
        <w:rPr>
          <w:rFonts w:eastAsiaTheme="minorEastAsia" w:cs="Times New Roman"/>
        </w:rPr>
        <w:t>diffrent</w:t>
      </w:r>
      <w:proofErr w:type="spellEnd"/>
      <w:r w:rsidR="00A774FF" w:rsidRPr="00A15C43">
        <w:rPr>
          <w:rFonts w:eastAsiaTheme="minorEastAsia" w:cs="Times New Roman"/>
        </w:rPr>
        <w:t xml:space="preserve"> applications or scenarios their impact should be studied further.</w:t>
      </w:r>
    </w:p>
    <w:tbl>
      <w:tblPr>
        <w:tblStyle w:val="TableGrid2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A25CA" w:rsidRPr="00DC4A1F" w14:paraId="541AFC5A" w14:textId="77777777" w:rsidTr="00AF3382">
        <w:tc>
          <w:tcPr>
            <w:tcW w:w="9350" w:type="dxa"/>
          </w:tcPr>
          <w:p w14:paraId="28580740" w14:textId="79697DB3" w:rsidR="002A25CA" w:rsidRPr="00DC4A1F" w:rsidRDefault="002C1F0B" w:rsidP="004C5639">
            <w:pPr>
              <w:rPr>
                <w:rFonts w:eastAsia="Times New Roman" w:cs="Times New Roman"/>
                <w:sz w:val="24"/>
                <w:szCs w:val="24"/>
              </w:rPr>
            </w:pPr>
            <w:r>
              <w:rPr>
                <w:rFonts w:eastAsia="Times New Roman" w:cs="Times New Roman"/>
                <w:noProof/>
              </w:rPr>
              <w:lastRenderedPageBreak/>
              <w:drawing>
                <wp:inline distT="0" distB="0" distL="0" distR="0" wp14:anchorId="2367E859" wp14:editId="6612C702">
                  <wp:extent cx="5944235" cy="3535680"/>
                  <wp:effectExtent l="0" t="0" r="0" b="7620"/>
                  <wp:docPr id="10190899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4235" cy="3535680"/>
                          </a:xfrm>
                          <a:prstGeom prst="rect">
                            <a:avLst/>
                          </a:prstGeom>
                          <a:noFill/>
                        </pic:spPr>
                      </pic:pic>
                    </a:graphicData>
                  </a:graphic>
                </wp:inline>
              </w:drawing>
            </w:r>
          </w:p>
        </w:tc>
      </w:tr>
      <w:tr w:rsidR="005A1A9C" w:rsidRPr="00DC4A1F" w14:paraId="6EA345AD" w14:textId="77777777" w:rsidTr="00AF3382">
        <w:tc>
          <w:tcPr>
            <w:tcW w:w="9350" w:type="dxa"/>
          </w:tcPr>
          <w:p w14:paraId="37EBDDA8" w14:textId="3DB46EFC" w:rsidR="005A1A9C" w:rsidRPr="00DC4A1F" w:rsidRDefault="00EA6029" w:rsidP="00EA6029">
            <w:pPr>
              <w:jc w:val="center"/>
              <w:rPr>
                <w:rStyle w:val="CommentReference"/>
              </w:rPr>
            </w:pPr>
            <w:r w:rsidRPr="00EA6029">
              <w:rPr>
                <w:rStyle w:val="CommentReference"/>
                <w:sz w:val="22"/>
                <w:szCs w:val="22"/>
              </w:rPr>
              <w:t>(a)</w:t>
            </w:r>
          </w:p>
        </w:tc>
      </w:tr>
      <w:tr w:rsidR="002A25CA" w:rsidRPr="00DC4A1F" w14:paraId="5540E883" w14:textId="77777777" w:rsidTr="00AF3382">
        <w:tc>
          <w:tcPr>
            <w:tcW w:w="9350" w:type="dxa"/>
          </w:tcPr>
          <w:p w14:paraId="2A4FDF94" w14:textId="1C6F66BA" w:rsidR="002A25CA" w:rsidRPr="00DC4A1F" w:rsidRDefault="002C1F0B" w:rsidP="004C5639">
            <w:pPr>
              <w:jc w:val="center"/>
              <w:rPr>
                <w:rFonts w:eastAsia="Times New Roman" w:cs="Times New Roman"/>
                <w:sz w:val="24"/>
                <w:szCs w:val="24"/>
              </w:rPr>
            </w:pPr>
            <w:r>
              <w:rPr>
                <w:rFonts w:eastAsia="Times New Roman" w:cs="Times New Roman"/>
                <w:noProof/>
              </w:rPr>
              <w:drawing>
                <wp:inline distT="0" distB="0" distL="0" distR="0" wp14:anchorId="73206416" wp14:editId="769DBD2D">
                  <wp:extent cx="5944235" cy="3535680"/>
                  <wp:effectExtent l="0" t="0" r="0" b="7620"/>
                  <wp:docPr id="6235983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3535680"/>
                          </a:xfrm>
                          <a:prstGeom prst="rect">
                            <a:avLst/>
                          </a:prstGeom>
                          <a:noFill/>
                        </pic:spPr>
                      </pic:pic>
                    </a:graphicData>
                  </a:graphic>
                </wp:inline>
              </w:drawing>
            </w:r>
          </w:p>
        </w:tc>
      </w:tr>
      <w:tr w:rsidR="00EA6029" w:rsidRPr="00DC4A1F" w14:paraId="014DA3A5" w14:textId="77777777" w:rsidTr="00AF3382">
        <w:tc>
          <w:tcPr>
            <w:tcW w:w="9350" w:type="dxa"/>
          </w:tcPr>
          <w:p w14:paraId="29998344" w14:textId="788A0F36" w:rsidR="00EA6029" w:rsidRDefault="00EA6029" w:rsidP="004C5639">
            <w:pPr>
              <w:jc w:val="center"/>
              <w:rPr>
                <w:rFonts w:eastAsia="Times New Roman" w:cs="Times New Roman"/>
                <w:noProof/>
              </w:rPr>
            </w:pPr>
            <w:r>
              <w:rPr>
                <w:rFonts w:eastAsia="Times New Roman" w:cs="Times New Roman"/>
                <w:noProof/>
              </w:rPr>
              <w:t>(b)</w:t>
            </w:r>
          </w:p>
        </w:tc>
      </w:tr>
      <w:tr w:rsidR="00A05E4F" w:rsidRPr="00DC4A1F" w14:paraId="675DC3AB" w14:textId="77777777" w:rsidTr="00AF3382">
        <w:tc>
          <w:tcPr>
            <w:tcW w:w="9350" w:type="dxa"/>
          </w:tcPr>
          <w:p w14:paraId="54E16EA0" w14:textId="6F17C943" w:rsidR="00A05E4F" w:rsidRPr="00DC4A1F" w:rsidRDefault="00A05E4F" w:rsidP="00160ABF">
            <w:pPr>
              <w:tabs>
                <w:tab w:val="left" w:pos="637"/>
                <w:tab w:val="center" w:pos="4572"/>
              </w:tabs>
              <w:jc w:val="center"/>
              <w:rPr>
                <w:rFonts w:eastAsia="Times New Roman" w:cs="Times New Roman"/>
              </w:rPr>
            </w:pPr>
            <w:r w:rsidRPr="00DC4A1F">
              <w:rPr>
                <w:rFonts w:eastAsia="Times New Roman" w:cs="Times New Roman"/>
              </w:rPr>
              <w:t xml:space="preserve">Fig. 8.  </w:t>
            </w:r>
            <w:r w:rsidR="00A02735">
              <w:rPr>
                <w:rFonts w:eastAsia="Times New Roman" w:cs="Times New Roman"/>
              </w:rPr>
              <w:t xml:space="preserve">Feature </w:t>
            </w:r>
            <w:r w:rsidR="00647273">
              <w:rPr>
                <w:rFonts w:eastAsia="Times New Roman" w:cs="Times New Roman"/>
              </w:rPr>
              <w:t xml:space="preserve">ranking </w:t>
            </w:r>
            <w:r w:rsidR="00E72867">
              <w:rPr>
                <w:rFonts w:eastAsia="Times New Roman" w:cs="Times New Roman"/>
              </w:rPr>
              <w:t>of predictors</w:t>
            </w:r>
            <w:r w:rsidR="00A02735" w:rsidRPr="00DC4A1F">
              <w:rPr>
                <w:rFonts w:eastAsia="Times New Roman" w:cs="Times New Roman"/>
                <w:color w:val="000000"/>
              </w:rPr>
              <w:t>: (a</w:t>
            </w:r>
            <w:r w:rsidR="00A60A59" w:rsidRPr="00DC4A1F">
              <w:rPr>
                <w:rFonts w:eastAsia="Times New Roman" w:cs="Times New Roman"/>
                <w:color w:val="000000"/>
              </w:rPr>
              <w:t xml:space="preserve">), </w:t>
            </w:r>
            <w:r w:rsidR="00A60A59">
              <w:rPr>
                <w:rFonts w:eastAsia="Times New Roman" w:cs="Times New Roman"/>
                <w:color w:val="000000"/>
              </w:rPr>
              <w:t xml:space="preserve">feature importance </w:t>
            </w:r>
            <w:r w:rsidR="00A02735" w:rsidRPr="00DC4A1F">
              <w:rPr>
                <w:rFonts w:eastAsia="Times New Roman" w:cs="Times New Roman"/>
                <w:color w:val="000000"/>
              </w:rPr>
              <w:t>(</w:t>
            </w:r>
            <w:r w:rsidR="00647273">
              <w:rPr>
                <w:rFonts w:eastAsia="Times New Roman" w:cs="Times New Roman"/>
                <w:color w:val="000000"/>
              </w:rPr>
              <w:t>b</w:t>
            </w:r>
            <w:r w:rsidR="00A02735" w:rsidRPr="00DC4A1F">
              <w:rPr>
                <w:rFonts w:eastAsia="Times New Roman" w:cs="Times New Roman"/>
                <w:color w:val="000000"/>
              </w:rPr>
              <w:t xml:space="preserve">) </w:t>
            </w:r>
            <w:r w:rsidR="00A60A59">
              <w:rPr>
                <w:rFonts w:eastAsia="Times New Roman" w:cs="Times New Roman"/>
                <w:color w:val="000000"/>
              </w:rPr>
              <w:t>permutation importance</w:t>
            </w:r>
          </w:p>
        </w:tc>
      </w:tr>
    </w:tbl>
    <w:p w14:paraId="485A9376" w14:textId="35C061F1" w:rsidR="009132E5" w:rsidRDefault="002D53AE" w:rsidP="00FC7144">
      <w:pPr>
        <w:spacing w:before="240"/>
        <w:jc w:val="both"/>
      </w:pPr>
      <w:r>
        <w:t>Foll</w:t>
      </w:r>
      <w:r w:rsidR="00E90CF3">
        <w:t>owing the feature importance</w:t>
      </w:r>
      <w:r w:rsidR="005C16FB">
        <w:t xml:space="preserve"> analysis</w:t>
      </w:r>
      <w:r w:rsidR="007E0F12">
        <w:t xml:space="preserve">, we </w:t>
      </w:r>
      <w:r w:rsidR="00A8754C">
        <w:t xml:space="preserve">went further to </w:t>
      </w:r>
      <w:r w:rsidR="00210958">
        <w:t xml:space="preserve">analyze the interaction between </w:t>
      </w:r>
      <w:r w:rsidR="003E70FA">
        <w:t xml:space="preserve">the </w:t>
      </w:r>
      <w:r w:rsidR="00210958">
        <w:t xml:space="preserve">critical features </w:t>
      </w:r>
      <w:r w:rsidR="00291A57">
        <w:t xml:space="preserve">and </w:t>
      </w:r>
      <w:r w:rsidR="00D7065E">
        <w:t>failure incidences</w:t>
      </w:r>
      <w:r w:rsidR="00A3107B">
        <w:t xml:space="preserve">. </w:t>
      </w:r>
      <w:r w:rsidR="00A06AF7" w:rsidRPr="00A06AF7">
        <w:rPr>
          <w:b/>
          <w:bCs/>
        </w:rPr>
        <w:t>Fig.</w:t>
      </w:r>
      <w:r w:rsidR="00ED066B">
        <w:rPr>
          <w:b/>
          <w:bCs/>
        </w:rPr>
        <w:t xml:space="preserve"> </w:t>
      </w:r>
      <w:r w:rsidR="00A06AF7" w:rsidRPr="00A06AF7">
        <w:rPr>
          <w:b/>
          <w:bCs/>
        </w:rPr>
        <w:t>9</w:t>
      </w:r>
      <w:r w:rsidR="00A06AF7" w:rsidRPr="00A06AF7">
        <w:t xml:space="preserve"> shows that empirical evidence </w:t>
      </w:r>
      <w:r w:rsidR="00A06AF7" w:rsidRPr="00A06AF7">
        <w:lastRenderedPageBreak/>
        <w:t>from our data confirms that operating pressure approaching or exceeding MAOP significantly increases pipeline failure risk. Analysis of pressure-to-MAOP ratios reveals that 87% of all documented failures occurred when operating pressure exceeded 90% of MAOP, with the vast majority happening when pressure surpassed MAOP entirely. This validates the burst limit state function approach and underscores the importance of maintaining adequate pressure safety margins.</w:t>
      </w:r>
      <w:r w:rsidR="00ED066B" w:rsidRPr="00ED066B">
        <w:rPr>
          <w:b/>
          <w:bCs/>
        </w:rPr>
        <w:t xml:space="preserve"> </w:t>
      </w:r>
      <w:r w:rsidR="00ED066B" w:rsidRPr="00A06AF7">
        <w:rPr>
          <w:b/>
          <w:bCs/>
        </w:rPr>
        <w:t>Fig.</w:t>
      </w:r>
      <w:r w:rsidR="00ED066B">
        <w:rPr>
          <w:b/>
          <w:bCs/>
        </w:rPr>
        <w:t xml:space="preserve"> </w:t>
      </w:r>
      <w:r w:rsidR="0096671D">
        <w:rPr>
          <w:b/>
          <w:bCs/>
        </w:rPr>
        <w:t>10</w:t>
      </w:r>
      <w:r w:rsidR="0096671D" w:rsidRPr="00A06AF7">
        <w:t xml:space="preserve"> shows</w:t>
      </w:r>
      <w:r w:rsidR="00125FC5">
        <w:t xml:space="preserve"> that diameter </w:t>
      </w:r>
      <w:r w:rsidR="00A06AF7" w:rsidRPr="00A06AF7">
        <w:t xml:space="preserve">demonstrates a strong inverse relationship between pipe size and failure incidence, with </w:t>
      </w:r>
      <w:proofErr w:type="gramStart"/>
      <w:r w:rsidR="00A06AF7" w:rsidRPr="00A06AF7">
        <w:t>1-2 inch</w:t>
      </w:r>
      <w:proofErr w:type="gramEnd"/>
      <w:r w:rsidR="00A06AF7" w:rsidRPr="00A06AF7">
        <w:t xml:space="preserve"> diameter pipes accounting for approximately 76% of all failures (413 failures at 2-inch diameter and 289 at 1-inch diameter). Th</w:t>
      </w:r>
      <w:r w:rsidR="006D271D">
        <w:t>e dominant failure incidence rate</w:t>
      </w:r>
      <w:r w:rsidR="00A06AF7" w:rsidRPr="00A06AF7">
        <w:t xml:space="preserve"> in smaller-diameter pipelines likely stems from reduced structural capacity relative to internal pressure loads. </w:t>
      </w:r>
      <w:r w:rsidR="006D271D" w:rsidRPr="00C1088B">
        <w:rPr>
          <w:b/>
          <w:bCs/>
        </w:rPr>
        <w:t>Fig.</w:t>
      </w:r>
      <w:r w:rsidR="00ED066B">
        <w:rPr>
          <w:b/>
          <w:bCs/>
        </w:rPr>
        <w:t xml:space="preserve"> </w:t>
      </w:r>
      <w:r w:rsidR="00C1088B" w:rsidRPr="00C1088B">
        <w:rPr>
          <w:b/>
          <w:bCs/>
        </w:rPr>
        <w:t>11</w:t>
      </w:r>
      <w:r w:rsidR="00020D5C">
        <w:rPr>
          <w:b/>
          <w:bCs/>
        </w:rPr>
        <w:t xml:space="preserve"> </w:t>
      </w:r>
      <w:r w:rsidR="00020D5C" w:rsidRPr="00020D5C">
        <w:t>depicts</w:t>
      </w:r>
      <w:r w:rsidR="00020D5C">
        <w:t xml:space="preserve"> that</w:t>
      </w:r>
      <w:r w:rsidR="00C1088B">
        <w:t xml:space="preserve"> </w:t>
      </w:r>
      <w:r w:rsidR="00E44C3F">
        <w:t xml:space="preserve">flowline age </w:t>
      </w:r>
      <w:r w:rsidR="00A06AF7" w:rsidRPr="00A06AF7">
        <w:t>failure patterns exhibited a bimodal distribution; both newer pipelines (0-15 years) and older pipelines (30-50 years) showed elevated failure rates, with the latter group demonstrating the highest failure frequency (151 incidents). This suggests two distinct failure mechanisms: material degradation</w:t>
      </w:r>
      <w:r w:rsidR="00E0788B">
        <w:t xml:space="preserve"> (</w:t>
      </w:r>
      <w:r w:rsidR="00ED066B">
        <w:t xml:space="preserve">mainly </w:t>
      </w:r>
      <w:r w:rsidR="00E0788B">
        <w:t>due to corrosion</w:t>
      </w:r>
      <w:r w:rsidR="00ED066B" w:rsidRPr="00A15C43">
        <w:t>)</w:t>
      </w:r>
      <w:r w:rsidR="00A06AF7" w:rsidRPr="00A15C43">
        <w:t xml:space="preserve"> affecting older infrastructure and potential</w:t>
      </w:r>
      <w:r w:rsidR="00E0788B" w:rsidRPr="00A15C43">
        <w:t xml:space="preserve"> incorrect </w:t>
      </w:r>
      <w:r w:rsidR="00A06AF7" w:rsidRPr="00A15C43">
        <w:t xml:space="preserve">operation in newer </w:t>
      </w:r>
      <w:r w:rsidR="00E0788B" w:rsidRPr="00A15C43">
        <w:t xml:space="preserve">pipeline </w:t>
      </w:r>
      <w:r w:rsidR="00A06AF7" w:rsidRPr="00A15C43">
        <w:t>systems.</w:t>
      </w:r>
      <w:r w:rsidR="003C7F0F" w:rsidRPr="00A15C43">
        <w:t xml:space="preserve"> </w:t>
      </w:r>
      <w:r w:rsidR="00231F34" w:rsidRPr="00A15C43">
        <w:t>It should be noted that the model outputs can be embedded into a decision-support workflow</w:t>
      </w:r>
      <w:r w:rsidR="00121810" w:rsidRPr="00A15C43">
        <w:t xml:space="preserve">, </w:t>
      </w:r>
      <w:r w:rsidR="00231F34" w:rsidRPr="00A15C43">
        <w:t xml:space="preserve">for example, by ranking inspection lists according to the low/medium/high risk classifications. This would directly support maintenance planning by enabling operators to prioritize higher-risk segments and allocate resources more effectively. </w:t>
      </w:r>
      <w:r w:rsidR="00FC7144" w:rsidRPr="00A15C43">
        <w:t>Therefore, to make this more operational</w:t>
      </w:r>
      <w:r w:rsidR="00231F34" w:rsidRPr="00A15C43">
        <w:t xml:space="preserve">, we recommend developing a ranked inspection and intervention </w:t>
      </w:r>
      <w:r w:rsidR="00FC7144" w:rsidRPr="00A15C43">
        <w:t>list</w:t>
      </w:r>
      <w:r w:rsidR="00231F34" w:rsidRPr="00A15C43">
        <w:t xml:space="preserve"> linked to in-line inspection or direct assessment </w:t>
      </w:r>
      <w:r w:rsidR="00FC7144" w:rsidRPr="00A15C43">
        <w:t>scheduling</w:t>
      </w:r>
      <w:r w:rsidR="00231F34" w:rsidRPr="00A15C43">
        <w:t xml:space="preserve">. Additionally, </w:t>
      </w:r>
      <w:r w:rsidR="00FC7144" w:rsidRPr="00A15C43">
        <w:t>a what-if analysis can show how the predicted risk can change with the proposed mitigation methods.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168D9" w14:paraId="3425F45E" w14:textId="77777777" w:rsidTr="00117A37">
        <w:tc>
          <w:tcPr>
            <w:tcW w:w="9350" w:type="dxa"/>
          </w:tcPr>
          <w:p w14:paraId="1C459305" w14:textId="706737C8" w:rsidR="006168D9" w:rsidRDefault="002C1F0B" w:rsidP="0017371E">
            <w:pPr>
              <w:spacing w:before="240"/>
              <w:jc w:val="center"/>
            </w:pPr>
            <w:r>
              <w:rPr>
                <w:noProof/>
              </w:rPr>
              <w:lastRenderedPageBreak/>
              <w:drawing>
                <wp:inline distT="0" distB="0" distL="0" distR="0" wp14:anchorId="39679FEA" wp14:editId="0BB9C27F">
                  <wp:extent cx="5487035" cy="3261360"/>
                  <wp:effectExtent l="0" t="0" r="0" b="0"/>
                  <wp:docPr id="19906717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7035" cy="3261360"/>
                          </a:xfrm>
                          <a:prstGeom prst="rect">
                            <a:avLst/>
                          </a:prstGeom>
                          <a:noFill/>
                        </pic:spPr>
                      </pic:pic>
                    </a:graphicData>
                  </a:graphic>
                </wp:inline>
              </w:drawing>
            </w:r>
          </w:p>
        </w:tc>
      </w:tr>
      <w:tr w:rsidR="006168D9" w14:paraId="766342B5" w14:textId="77777777" w:rsidTr="00117A37">
        <w:tc>
          <w:tcPr>
            <w:tcW w:w="9350" w:type="dxa"/>
          </w:tcPr>
          <w:p w14:paraId="2F1C93EA" w14:textId="1B0D7C66" w:rsidR="006168D9" w:rsidRDefault="0001240C" w:rsidP="00765D6B">
            <w:pPr>
              <w:jc w:val="center"/>
            </w:pPr>
            <w:r w:rsidRPr="00765D6B">
              <w:rPr>
                <w:sz w:val="22"/>
                <w:szCs w:val="22"/>
              </w:rPr>
              <w:t xml:space="preserve">Fig. </w:t>
            </w:r>
            <w:r w:rsidR="007D5CA5">
              <w:rPr>
                <w:sz w:val="22"/>
                <w:szCs w:val="22"/>
              </w:rPr>
              <w:t>9</w:t>
            </w:r>
            <w:r w:rsidR="00765D6B" w:rsidRPr="00765D6B">
              <w:rPr>
                <w:sz w:val="22"/>
                <w:szCs w:val="22"/>
              </w:rPr>
              <w:t>.</w:t>
            </w:r>
            <w:r w:rsidRPr="00765D6B">
              <w:rPr>
                <w:sz w:val="22"/>
                <w:szCs w:val="22"/>
              </w:rPr>
              <w:t xml:space="preserve"> </w:t>
            </w:r>
            <w:r w:rsidR="00765D6B" w:rsidRPr="00765D6B">
              <w:rPr>
                <w:sz w:val="22"/>
                <w:szCs w:val="22"/>
              </w:rPr>
              <w:t>Failure incidence as a function of operating pressure and MAOP ratio</w:t>
            </w:r>
          </w:p>
        </w:tc>
      </w:tr>
    </w:tbl>
    <w:tbl>
      <w:tblPr>
        <w:tblW w:w="0" w:type="auto"/>
        <w:jc w:val="center"/>
        <w:tblLook w:val="04A0" w:firstRow="1" w:lastRow="0" w:firstColumn="1" w:lastColumn="0" w:noHBand="0" w:noVBand="1"/>
      </w:tblPr>
      <w:tblGrid>
        <w:gridCol w:w="6025"/>
      </w:tblGrid>
      <w:tr w:rsidR="00642605" w14:paraId="7FA4FEE0" w14:textId="77777777" w:rsidTr="005516E4">
        <w:trPr>
          <w:trHeight w:val="5480"/>
          <w:jc w:val="center"/>
        </w:trPr>
        <w:tc>
          <w:tcPr>
            <w:tcW w:w="6025" w:type="dxa"/>
          </w:tcPr>
          <w:p w14:paraId="59A3E56A" w14:textId="18C077E8" w:rsidR="00642605" w:rsidRDefault="002C1F0B" w:rsidP="005516E4">
            <w:r>
              <w:rPr>
                <w:noProof/>
              </w:rPr>
              <w:drawing>
                <wp:inline distT="0" distB="0" distL="0" distR="0" wp14:anchorId="246AEA5B" wp14:editId="31D0224B">
                  <wp:extent cx="3474720" cy="3474720"/>
                  <wp:effectExtent l="0" t="0" r="0" b="0"/>
                  <wp:docPr id="2980569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74720" cy="3474720"/>
                          </a:xfrm>
                          <a:prstGeom prst="rect">
                            <a:avLst/>
                          </a:prstGeom>
                          <a:noFill/>
                        </pic:spPr>
                      </pic:pic>
                    </a:graphicData>
                  </a:graphic>
                </wp:inline>
              </w:drawing>
            </w:r>
          </w:p>
        </w:tc>
      </w:tr>
      <w:tr w:rsidR="00642605" w14:paraId="7051672A" w14:textId="77777777" w:rsidTr="005516E4">
        <w:trPr>
          <w:jc w:val="center"/>
        </w:trPr>
        <w:tc>
          <w:tcPr>
            <w:tcW w:w="6025" w:type="dxa"/>
          </w:tcPr>
          <w:p w14:paraId="77D2E2BD" w14:textId="77777777" w:rsidR="00642605" w:rsidRDefault="00642605" w:rsidP="005516E4">
            <w:pPr>
              <w:jc w:val="center"/>
            </w:pPr>
            <w:r w:rsidRPr="00765D6B">
              <w:rPr>
                <w:sz w:val="22"/>
                <w:szCs w:val="22"/>
              </w:rPr>
              <w:t>Fig. 1</w:t>
            </w:r>
            <w:r>
              <w:rPr>
                <w:sz w:val="22"/>
                <w:szCs w:val="22"/>
              </w:rPr>
              <w:t>0</w:t>
            </w:r>
            <w:r w:rsidRPr="00765D6B">
              <w:rPr>
                <w:sz w:val="22"/>
                <w:szCs w:val="22"/>
              </w:rPr>
              <w:t>. Failure incidence as a fu</w:t>
            </w:r>
            <w:r>
              <w:rPr>
                <w:sz w:val="22"/>
                <w:szCs w:val="22"/>
              </w:rPr>
              <w:t>nction of pipe diameter</w:t>
            </w: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tblGrid>
      <w:tr w:rsidR="00186C0E" w14:paraId="109FA1B7" w14:textId="77777777" w:rsidTr="005516E4">
        <w:trPr>
          <w:jc w:val="center"/>
        </w:trPr>
        <w:tc>
          <w:tcPr>
            <w:tcW w:w="6120" w:type="dxa"/>
          </w:tcPr>
          <w:p w14:paraId="0F5024C7" w14:textId="7D72070C" w:rsidR="00186C0E" w:rsidRDefault="00186C0E" w:rsidP="005516E4">
            <w:pPr>
              <w:jc w:val="center"/>
            </w:pPr>
          </w:p>
        </w:tc>
      </w:tr>
      <w:tr w:rsidR="00186C0E" w14:paraId="73CD91F5" w14:textId="77777777" w:rsidTr="005516E4">
        <w:trPr>
          <w:jc w:val="center"/>
        </w:trPr>
        <w:tc>
          <w:tcPr>
            <w:tcW w:w="6120" w:type="dxa"/>
          </w:tcPr>
          <w:p w14:paraId="570B9E87" w14:textId="1A8558C3" w:rsidR="00186C0E" w:rsidRPr="005516E4" w:rsidRDefault="00186C0E" w:rsidP="005516E4">
            <w:pPr>
              <w:jc w:val="center"/>
              <w:rPr>
                <w:sz w:val="14"/>
                <w:szCs w:val="14"/>
              </w:rPr>
            </w:pPr>
          </w:p>
        </w:tc>
      </w:tr>
      <w:tr w:rsidR="00186C0E" w14:paraId="36C9E975" w14:textId="77777777" w:rsidTr="005516E4">
        <w:trPr>
          <w:trHeight w:val="5652"/>
          <w:jc w:val="center"/>
        </w:trPr>
        <w:tc>
          <w:tcPr>
            <w:tcW w:w="6120" w:type="dxa"/>
          </w:tcPr>
          <w:p w14:paraId="1491C1F1" w14:textId="2441B03F" w:rsidR="00186C0E" w:rsidRPr="005516E4" w:rsidRDefault="002C1F0B" w:rsidP="005516E4">
            <w:pPr>
              <w:jc w:val="center"/>
              <w:rPr>
                <w:noProof/>
                <w:sz w:val="14"/>
                <w:szCs w:val="14"/>
              </w:rPr>
            </w:pPr>
            <w:r>
              <w:rPr>
                <w:noProof/>
                <w:sz w:val="14"/>
                <w:szCs w:val="14"/>
              </w:rPr>
              <w:lastRenderedPageBreak/>
              <w:drawing>
                <wp:inline distT="0" distB="0" distL="0" distR="0" wp14:anchorId="6A730621" wp14:editId="096935CD">
                  <wp:extent cx="3474720" cy="3474720"/>
                  <wp:effectExtent l="0" t="0" r="0" b="0"/>
                  <wp:docPr id="14846202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4720" cy="3474720"/>
                          </a:xfrm>
                          <a:prstGeom prst="rect">
                            <a:avLst/>
                          </a:prstGeom>
                          <a:noFill/>
                        </pic:spPr>
                      </pic:pic>
                    </a:graphicData>
                  </a:graphic>
                </wp:inline>
              </w:drawing>
            </w:r>
          </w:p>
        </w:tc>
      </w:tr>
      <w:tr w:rsidR="00186C0E" w14:paraId="00A22D96" w14:textId="77777777" w:rsidTr="005516E4">
        <w:trPr>
          <w:jc w:val="center"/>
        </w:trPr>
        <w:tc>
          <w:tcPr>
            <w:tcW w:w="6120" w:type="dxa"/>
          </w:tcPr>
          <w:p w14:paraId="307E8432" w14:textId="68BB888A" w:rsidR="00186C0E" w:rsidRPr="00765D6B" w:rsidRDefault="00186C0E" w:rsidP="005516E4">
            <w:pPr>
              <w:jc w:val="center"/>
              <w:rPr>
                <w:sz w:val="22"/>
                <w:szCs w:val="22"/>
              </w:rPr>
            </w:pPr>
            <w:r w:rsidRPr="00765D6B">
              <w:rPr>
                <w:sz w:val="22"/>
                <w:szCs w:val="22"/>
              </w:rPr>
              <w:t>Fig. 1</w:t>
            </w:r>
            <w:r>
              <w:rPr>
                <w:sz w:val="22"/>
                <w:szCs w:val="22"/>
              </w:rPr>
              <w:t>1</w:t>
            </w:r>
            <w:r w:rsidRPr="00765D6B">
              <w:rPr>
                <w:sz w:val="22"/>
                <w:szCs w:val="22"/>
              </w:rPr>
              <w:t>. Failure incidence as a fu</w:t>
            </w:r>
            <w:r>
              <w:rPr>
                <w:sz w:val="22"/>
                <w:szCs w:val="22"/>
              </w:rPr>
              <w:t>nction of flowline age</w:t>
            </w:r>
          </w:p>
        </w:tc>
      </w:tr>
    </w:tbl>
    <w:p w14:paraId="40042970" w14:textId="618A7E7B" w:rsidR="007E7A57" w:rsidRPr="007E7A57" w:rsidRDefault="00F80DD3" w:rsidP="00160ABF">
      <w:pPr>
        <w:pStyle w:val="Heading1"/>
        <w:numPr>
          <w:ilvl w:val="0"/>
          <w:numId w:val="3"/>
        </w:numPr>
        <w:rPr>
          <w:rFonts w:asciiTheme="minorHAnsi" w:eastAsiaTheme="minorEastAsia" w:hAnsiTheme="minorHAnsi"/>
          <w:b/>
          <w:bCs/>
          <w:color w:val="000000" w:themeColor="text1"/>
          <w:sz w:val="28"/>
          <w:szCs w:val="28"/>
        </w:rPr>
      </w:pPr>
      <w:r w:rsidRPr="00E66A05">
        <w:rPr>
          <w:rFonts w:asciiTheme="minorHAnsi" w:eastAsiaTheme="minorEastAsia" w:hAnsiTheme="minorHAnsi"/>
          <w:b/>
          <w:bCs/>
          <w:color w:val="000000" w:themeColor="text1"/>
          <w:sz w:val="28"/>
          <w:szCs w:val="28"/>
        </w:rPr>
        <w:t>Conclusion</w:t>
      </w:r>
    </w:p>
    <w:p w14:paraId="6F80FB6A" w14:textId="3DCC8C54" w:rsidR="00F80DD3" w:rsidRPr="00A15C43" w:rsidRDefault="00F16AB1" w:rsidP="00805715">
      <w:pPr>
        <w:jc w:val="both"/>
      </w:pPr>
      <w:r>
        <w:t xml:space="preserve">In this study, we have extensively </w:t>
      </w:r>
      <w:r w:rsidR="00A22FB5">
        <w:t>investigated</w:t>
      </w:r>
      <w:r>
        <w:t xml:space="preserve"> variables influencing pipeline failure risks using several machine learning </w:t>
      </w:r>
      <w:r w:rsidR="00A22FB5">
        <w:t>algorithms</w:t>
      </w:r>
      <w:r>
        <w:t xml:space="preserve">. Feature importance analyses identified flowline age, MAOP, pipeline diameter, and root causes such as corrosion and operational errors as significant predictors of pipeline failure. </w:t>
      </w:r>
      <w:r w:rsidR="00AE66B7" w:rsidRPr="00AE66B7">
        <w:t xml:space="preserve">Furthermore, as the operating pressure approaches the </w:t>
      </w:r>
      <w:r w:rsidR="003E70FA">
        <w:t>MAOP</w:t>
      </w:r>
      <w:r w:rsidR="00AE66B7" w:rsidRPr="00AE66B7">
        <w:t xml:space="preserve">, the probability of failure increases, showing the effect of fluctuation in pressure on pipeline integrity. It is also observed </w:t>
      </w:r>
      <w:r w:rsidR="00636456">
        <w:t xml:space="preserve">that failure incidence was more dominant </w:t>
      </w:r>
      <w:r w:rsidR="00D73E33">
        <w:t xml:space="preserve">in older </w:t>
      </w:r>
      <w:r w:rsidR="008455F8">
        <w:t>pipe</w:t>
      </w:r>
      <w:r w:rsidR="00D73E33">
        <w:t>lines</w:t>
      </w:r>
      <w:r w:rsidR="00AE66B7" w:rsidRPr="00AE66B7">
        <w:t xml:space="preserve">, likely due to material degradation over time. However, failure incidence plots </w:t>
      </w:r>
      <w:r w:rsidR="00D73E33">
        <w:t xml:space="preserve">also </w:t>
      </w:r>
      <w:r w:rsidR="00AE66B7" w:rsidRPr="00AE66B7">
        <w:t xml:space="preserve">show that newer pipelines were also susceptible to failure, likely due to incorrect operation and other external factors. Additionally, a decrease in pipeline diameter was associated with increased failure risk, potentially resulting from higher internal pressure and greater structural </w:t>
      </w:r>
      <w:r w:rsidR="00D83C4E">
        <w:t>instability</w:t>
      </w:r>
      <w:r w:rsidR="00AE66B7" w:rsidRPr="00AE66B7">
        <w:t xml:space="preserve"> in smal</w:t>
      </w:r>
      <w:r w:rsidR="00D83C4E">
        <w:t xml:space="preserve">l </w:t>
      </w:r>
      <w:r w:rsidR="00AE66B7" w:rsidRPr="00AE66B7">
        <w:t xml:space="preserve">diameter </w:t>
      </w:r>
      <w:r w:rsidR="00D83C4E" w:rsidRPr="00AE66B7">
        <w:t>pipelines.</w:t>
      </w:r>
      <w:r>
        <w:t xml:space="preserve"> The results presented here offer a quantitative basis for </w:t>
      </w:r>
      <w:r w:rsidR="007D4106">
        <w:t>improving</w:t>
      </w:r>
      <w:r>
        <w:t xml:space="preserve"> pipeline failure prediction, facilitating improved maintenance scheduling and resource allocation within pipeline integrity management </w:t>
      </w:r>
      <w:r w:rsidR="00DE6DEA">
        <w:t>systems</w:t>
      </w:r>
      <w:r>
        <w:t>.</w:t>
      </w:r>
      <w:r w:rsidR="006B75AC">
        <w:t xml:space="preserve"> </w:t>
      </w:r>
      <w:r w:rsidR="006B47CC" w:rsidRPr="00DC4A1F">
        <w:t xml:space="preserve">We applied </w:t>
      </w:r>
      <w:r w:rsidR="00245996">
        <w:t>the developed</w:t>
      </w:r>
      <w:r w:rsidR="006B47CC" w:rsidRPr="00DC4A1F">
        <w:t xml:space="preserve"> ML </w:t>
      </w:r>
      <w:r w:rsidR="006B47CC" w:rsidRPr="00A15C43">
        <w:t xml:space="preserve">models for predicting </w:t>
      </w:r>
      <w:r w:rsidR="00805715" w:rsidRPr="00A15C43">
        <w:t xml:space="preserve">failure in unseen datasets. </w:t>
      </w:r>
      <w:r w:rsidR="00C7342D" w:rsidRPr="00A15C43">
        <w:t>The ANN model had a 90% overall accuracy with notabl</w:t>
      </w:r>
      <w:r w:rsidR="001923F1" w:rsidRPr="00A15C43">
        <w:t>y</w:t>
      </w:r>
      <w:r w:rsidR="00C7342D" w:rsidRPr="00A15C43">
        <w:t xml:space="preserve"> high performance in predicting the low- and medium</w:t>
      </w:r>
      <w:r w:rsidR="001923F1" w:rsidRPr="00A15C43">
        <w:t>-</w:t>
      </w:r>
      <w:r w:rsidR="00C7342D" w:rsidRPr="00A15C43">
        <w:t>risk pipelines while the SVM model</w:t>
      </w:r>
      <w:r w:rsidR="00C7342D" w:rsidRPr="00DC4A1F">
        <w:t xml:space="preserve"> had the same overall accuracy as the ANN model, although SVM had a higher recall for the high-risk class on the unseen PHMSA dataset. This difference shows that multiclass failure risk prediction is probabilistic as no </w:t>
      </w:r>
      <w:r w:rsidR="00C7342D" w:rsidRPr="00DC4A1F">
        <w:lastRenderedPageBreak/>
        <w:t xml:space="preserve">single model can optimally capture all classes of risk. Most notably, poor generalization of the RF model on unseen data further justifies the necessity for model selection, balancing predictive accuracy over all classes for operational reliability. </w:t>
      </w:r>
      <w:r w:rsidR="00F80DD3" w:rsidRPr="00DC4A1F">
        <w:t xml:space="preserve">These models, once applied to a risk assessment framework, will allow pipeline operators to adopt focused maintenance strategies, give priority to medium to </w:t>
      </w:r>
      <w:proofErr w:type="gramStart"/>
      <w:r w:rsidR="00F80DD3" w:rsidRPr="00DC4A1F">
        <w:t>high risk</w:t>
      </w:r>
      <w:proofErr w:type="gramEnd"/>
      <w:r w:rsidR="00F80DD3" w:rsidRPr="00DC4A1F">
        <w:t xml:space="preserve"> cases, and be resource efficient in the lower categories of risk. However, the poor recall of the ANN model in the </w:t>
      </w:r>
      <w:r w:rsidR="00F80DD3" w:rsidRPr="00A15C43">
        <w:t>high</w:t>
      </w:r>
      <w:r w:rsidR="001923F1" w:rsidRPr="00A15C43">
        <w:t>-</w:t>
      </w:r>
      <w:r w:rsidR="00F80DD3" w:rsidRPr="00A15C43">
        <w:t xml:space="preserve">risk class calls for more tuning, especially toward enhancing sensitivity to critical failure scenarios. </w:t>
      </w:r>
      <w:r w:rsidR="009E10E3" w:rsidRPr="00A15C43">
        <w:t xml:space="preserve">Alternatively, a </w:t>
      </w:r>
      <w:r w:rsidR="00F80DD3" w:rsidRPr="00A15C43">
        <w:t>hybrid approach comprising ANN and SVM may offer a more balanced predictive framework that leverages the pattern recognition capabilities of ANN with the robust decision boundaries of SVM.</w:t>
      </w:r>
      <w:r w:rsidR="00C42D2D" w:rsidRPr="00A15C43">
        <w:t xml:space="preserve"> This study </w:t>
      </w:r>
      <w:r w:rsidR="00EB5CDE" w:rsidRPr="00A15C43">
        <w:t>shows</w:t>
      </w:r>
      <w:r w:rsidR="0020693F" w:rsidRPr="00A15C43">
        <w:t xml:space="preserve"> that ML models can be</w:t>
      </w:r>
      <w:r w:rsidR="0091496B" w:rsidRPr="00A15C43">
        <w:t xml:space="preserve"> trained and</w:t>
      </w:r>
      <w:r w:rsidR="0020693F" w:rsidRPr="00A15C43">
        <w:t xml:space="preserve"> applied </w:t>
      </w:r>
      <w:r w:rsidR="00A86A30" w:rsidRPr="00A15C43">
        <w:t xml:space="preserve">in real-life </w:t>
      </w:r>
      <w:r w:rsidR="00192525" w:rsidRPr="00A15C43">
        <w:t>optimiz</w:t>
      </w:r>
      <w:r w:rsidR="00A86A30" w:rsidRPr="00A15C43">
        <w:t>ation</w:t>
      </w:r>
      <w:r w:rsidR="0091496B" w:rsidRPr="00A15C43">
        <w:t xml:space="preserve"> of</w:t>
      </w:r>
      <w:r w:rsidR="00192525" w:rsidRPr="00A15C43">
        <w:t xml:space="preserve"> oil and gas pipeline</w:t>
      </w:r>
      <w:r w:rsidR="00EB5CDE" w:rsidRPr="00A15C43">
        <w:t xml:space="preserve"> failure</w:t>
      </w:r>
      <w:r w:rsidR="00192525" w:rsidRPr="00A15C43">
        <w:t xml:space="preserve"> risk assessments. </w:t>
      </w:r>
    </w:p>
    <w:p w14:paraId="45FD1D63" w14:textId="46BEE7BE" w:rsidR="00D06EB3" w:rsidRPr="00A15C43" w:rsidRDefault="00D06EB3" w:rsidP="00E25264">
      <w:pPr>
        <w:spacing w:before="240" w:line="276" w:lineRule="auto"/>
        <w:jc w:val="both"/>
        <w:rPr>
          <w:rFonts w:eastAsiaTheme="minorEastAsia" w:cs="Times New Roman"/>
          <w:b/>
          <w:bCs/>
          <w:sz w:val="28"/>
          <w:szCs w:val="28"/>
        </w:rPr>
      </w:pPr>
      <w:r w:rsidRPr="00A15C43">
        <w:rPr>
          <w:rFonts w:eastAsiaTheme="minorEastAsia" w:cs="Times New Roman"/>
          <w:b/>
          <w:bCs/>
          <w:sz w:val="28"/>
          <w:szCs w:val="28"/>
        </w:rPr>
        <w:t>D</w:t>
      </w:r>
      <w:r w:rsidR="008836A0" w:rsidRPr="00A15C43">
        <w:rPr>
          <w:rFonts w:eastAsiaTheme="minorEastAsia" w:cs="Times New Roman"/>
          <w:b/>
          <w:bCs/>
          <w:sz w:val="28"/>
          <w:szCs w:val="28"/>
        </w:rPr>
        <w:t>ecla</w:t>
      </w:r>
      <w:r w:rsidR="00A25DEF" w:rsidRPr="00A15C43">
        <w:rPr>
          <w:rFonts w:eastAsiaTheme="minorEastAsia" w:cs="Times New Roman"/>
          <w:b/>
          <w:bCs/>
          <w:sz w:val="28"/>
          <w:szCs w:val="28"/>
        </w:rPr>
        <w:t>ration of Competing Interest</w:t>
      </w:r>
    </w:p>
    <w:p w14:paraId="65D2AED7" w14:textId="44D2B893" w:rsidR="001D69A8" w:rsidRPr="00A15C43" w:rsidRDefault="00DC4A1F" w:rsidP="00A20E03">
      <w:pPr>
        <w:spacing w:line="276" w:lineRule="auto"/>
        <w:jc w:val="both"/>
        <w:rPr>
          <w:color w:val="1F1F1F"/>
        </w:rPr>
      </w:pPr>
      <w:r w:rsidRPr="00A15C43">
        <w:rPr>
          <w:color w:val="1F1F1F"/>
        </w:rPr>
        <w:t>The authors declare that they have no known competing financial interests or personal relationships that could have appeared to influence the work reported in this paper.</w:t>
      </w:r>
    </w:p>
    <w:p w14:paraId="479ECA3F" w14:textId="05988A6E" w:rsidR="001D69A8" w:rsidRPr="00A15C43" w:rsidRDefault="001D69A8" w:rsidP="00E25264">
      <w:pPr>
        <w:spacing w:before="240" w:line="276" w:lineRule="auto"/>
        <w:jc w:val="both"/>
        <w:rPr>
          <w:rFonts w:eastAsiaTheme="minorEastAsia" w:cs="Times New Roman"/>
          <w:b/>
          <w:bCs/>
          <w:sz w:val="28"/>
          <w:szCs w:val="28"/>
        </w:rPr>
      </w:pPr>
      <w:r w:rsidRPr="00A15C43">
        <w:rPr>
          <w:rFonts w:eastAsiaTheme="minorEastAsia" w:cs="Times New Roman"/>
          <w:b/>
          <w:bCs/>
          <w:sz w:val="28"/>
          <w:szCs w:val="28"/>
        </w:rPr>
        <w:t>Acknowledgements</w:t>
      </w:r>
    </w:p>
    <w:p w14:paraId="2B623070" w14:textId="6BABEC3E" w:rsidR="00270FFC" w:rsidRDefault="00DC4A1F" w:rsidP="00270FFC">
      <w:pPr>
        <w:spacing w:line="276" w:lineRule="auto"/>
        <w:jc w:val="both"/>
        <w:rPr>
          <w:color w:val="1F1F1F"/>
        </w:rPr>
      </w:pPr>
      <w:r w:rsidRPr="00A15C43">
        <w:rPr>
          <w:color w:val="1F1F1F"/>
        </w:rPr>
        <w:t>We are grateful to the </w:t>
      </w:r>
      <w:r w:rsidR="00841039" w:rsidRPr="00A15C43">
        <w:rPr>
          <w:color w:val="1F1F1F"/>
        </w:rPr>
        <w:t xml:space="preserve">Martinez and Irwin </w:t>
      </w:r>
      <w:r w:rsidR="001923F1" w:rsidRPr="00A15C43">
        <w:rPr>
          <w:color w:val="1F1F1F"/>
        </w:rPr>
        <w:t>M</w:t>
      </w:r>
      <w:r w:rsidR="000A085B" w:rsidRPr="00A15C43">
        <w:rPr>
          <w:color w:val="1F1F1F"/>
        </w:rPr>
        <w:t xml:space="preserve">emorial </w:t>
      </w:r>
      <w:r w:rsidR="001923F1" w:rsidRPr="00A15C43">
        <w:rPr>
          <w:color w:val="1F1F1F"/>
        </w:rPr>
        <w:t>F</w:t>
      </w:r>
      <w:r w:rsidR="000A085B" w:rsidRPr="00A15C43">
        <w:rPr>
          <w:color w:val="1F1F1F"/>
        </w:rPr>
        <w:t xml:space="preserve">und and </w:t>
      </w:r>
      <w:r w:rsidR="00BF0145" w:rsidRPr="00A15C43">
        <w:rPr>
          <w:color w:val="1F1F1F"/>
        </w:rPr>
        <w:t>Colorado Energy and Carbon Management</w:t>
      </w:r>
      <w:r w:rsidR="003436C3" w:rsidRPr="00A15C43">
        <w:rPr>
          <w:color w:val="1F1F1F"/>
        </w:rPr>
        <w:t xml:space="preserve"> </w:t>
      </w:r>
      <w:r w:rsidR="00BF0145" w:rsidRPr="00A15C43">
        <w:rPr>
          <w:color w:val="1F1F1F"/>
        </w:rPr>
        <w:t>Commission </w:t>
      </w:r>
      <w:r w:rsidR="003436C3" w:rsidRPr="00A15C43">
        <w:rPr>
          <w:color w:val="1F1F1F"/>
        </w:rPr>
        <w:t xml:space="preserve">(ECMC) </w:t>
      </w:r>
      <w:r w:rsidR="000A085B" w:rsidRPr="00A15C43">
        <w:rPr>
          <w:color w:val="1F1F1F"/>
        </w:rPr>
        <w:t>for supporting this study</w:t>
      </w:r>
      <w:r w:rsidR="00BF0145" w:rsidRPr="00A15C43">
        <w:rPr>
          <w:color w:val="1F1F1F"/>
        </w:rPr>
        <w:t xml:space="preserve">. </w:t>
      </w:r>
      <w:r w:rsidR="0055007A" w:rsidRPr="00A15C43">
        <w:rPr>
          <w:color w:val="1F1F1F"/>
        </w:rPr>
        <w:t>The authors</w:t>
      </w:r>
      <w:r w:rsidR="00BF0145" w:rsidRPr="00A15C43">
        <w:rPr>
          <w:color w:val="1F1F1F"/>
        </w:rPr>
        <w:t xml:space="preserve"> </w:t>
      </w:r>
      <w:r w:rsidR="00525FC4" w:rsidRPr="00A15C43">
        <w:rPr>
          <w:color w:val="1F1F1F"/>
        </w:rPr>
        <w:t>thank</w:t>
      </w:r>
      <w:r w:rsidR="00BF0145" w:rsidRPr="00A15C43">
        <w:rPr>
          <w:color w:val="1F1F1F"/>
        </w:rPr>
        <w:t xml:space="preserve"> Mark</w:t>
      </w:r>
      <w:r w:rsidR="00D716A1" w:rsidRPr="00A15C43">
        <w:rPr>
          <w:color w:val="1F1F1F"/>
        </w:rPr>
        <w:t xml:space="preserve"> Schlagenhauf and </w:t>
      </w:r>
      <w:r w:rsidR="00B77E4A" w:rsidRPr="00A15C43">
        <w:rPr>
          <w:color w:val="1F1F1F"/>
        </w:rPr>
        <w:t>S</w:t>
      </w:r>
      <w:r w:rsidR="003436C3" w:rsidRPr="00A15C43">
        <w:rPr>
          <w:color w:val="1F1F1F"/>
        </w:rPr>
        <w:t>teven Wheeler from ECMC</w:t>
      </w:r>
      <w:r w:rsidR="00525FC4" w:rsidRPr="00A15C43">
        <w:rPr>
          <w:color w:val="1F1F1F"/>
        </w:rPr>
        <w:t xml:space="preserve"> for their valuable </w:t>
      </w:r>
      <w:r w:rsidR="00441202" w:rsidRPr="00A15C43">
        <w:rPr>
          <w:color w:val="1F1F1F"/>
        </w:rPr>
        <w:t>recommendations</w:t>
      </w:r>
      <w:r w:rsidR="003436C3" w:rsidRPr="00A15C43">
        <w:rPr>
          <w:color w:val="1F1F1F"/>
        </w:rPr>
        <w:t>.</w:t>
      </w:r>
      <w:r w:rsidR="00441202" w:rsidRPr="00A15C43">
        <w:rPr>
          <w:color w:val="1F1F1F"/>
        </w:rPr>
        <w:t xml:space="preserve"> </w:t>
      </w:r>
      <w:r w:rsidR="00005F4A" w:rsidRPr="00A15C43">
        <w:rPr>
          <w:color w:val="1F1F1F"/>
        </w:rPr>
        <w:t xml:space="preserve">We gratefully acknowledge the valuable comments from the anonymous reviewers, which greatly improved this paper. </w:t>
      </w:r>
      <w:r w:rsidR="00270FFC" w:rsidRPr="00A15C43">
        <w:rPr>
          <w:color w:val="1F1F1F"/>
        </w:rPr>
        <w:t>Any opinions, findings, conclusions, or recommendations expressed in this work are those of the authors and do not necessarily reflect</w:t>
      </w:r>
      <w:r w:rsidR="00270FFC" w:rsidRPr="00270FFC">
        <w:rPr>
          <w:color w:val="1F1F1F"/>
        </w:rPr>
        <w:t xml:space="preserve"> the views of individuals or organizations providing technical input or financial support. </w:t>
      </w:r>
    </w:p>
    <w:p w14:paraId="0585E2A6" w14:textId="2F1DF58F" w:rsidR="00242904" w:rsidRDefault="009054A3" w:rsidP="00E25264">
      <w:pPr>
        <w:spacing w:before="240" w:line="276" w:lineRule="auto"/>
        <w:jc w:val="both"/>
        <w:rPr>
          <w:rFonts w:eastAsiaTheme="minorEastAsia" w:cs="Times New Roman"/>
          <w:b/>
          <w:bCs/>
          <w:sz w:val="28"/>
          <w:szCs w:val="28"/>
        </w:rPr>
      </w:pPr>
      <w:r>
        <w:rPr>
          <w:rFonts w:eastAsiaTheme="minorEastAsia" w:cs="Times New Roman"/>
          <w:b/>
          <w:bCs/>
          <w:sz w:val="28"/>
          <w:szCs w:val="28"/>
        </w:rPr>
        <w:t>Funding</w:t>
      </w:r>
    </w:p>
    <w:p w14:paraId="48C9AA31" w14:textId="349E195B" w:rsidR="00E25264" w:rsidRPr="009054A3" w:rsidRDefault="009054A3" w:rsidP="005516E4">
      <w:pPr>
        <w:spacing w:before="240" w:line="276" w:lineRule="auto"/>
        <w:jc w:val="both"/>
        <w:rPr>
          <w:color w:val="1F1F1F"/>
        </w:rPr>
      </w:pPr>
      <w:r w:rsidRPr="009054A3">
        <w:rPr>
          <w:color w:val="1F1F1F"/>
        </w:rPr>
        <w:t xml:space="preserve">This work is supported by the Colorado Energy and Carbon Management </w:t>
      </w:r>
      <w:r w:rsidR="003E109E" w:rsidRPr="009054A3">
        <w:rPr>
          <w:color w:val="1F1F1F"/>
        </w:rPr>
        <w:t>Commission Mark</w:t>
      </w:r>
      <w:r w:rsidRPr="009054A3">
        <w:rPr>
          <w:color w:val="1F1F1F"/>
        </w:rPr>
        <w:t xml:space="preserve"> Martinez &amp;</w:t>
      </w:r>
      <w:r w:rsidR="00E92891">
        <w:rPr>
          <w:color w:val="1F1F1F"/>
        </w:rPr>
        <w:t xml:space="preserve"> </w:t>
      </w:r>
      <w:r w:rsidRPr="009054A3">
        <w:rPr>
          <w:color w:val="1F1F1F"/>
        </w:rPr>
        <w:t>Joey Irwin Memorial Public Projects Fund.</w:t>
      </w:r>
    </w:p>
    <w:p w14:paraId="3635E707" w14:textId="11065FB2" w:rsidR="001D69A8" w:rsidRPr="00DC4A1F" w:rsidRDefault="00B56AA7" w:rsidP="00332050">
      <w:pPr>
        <w:pStyle w:val="Heading1"/>
        <w:rPr>
          <w:rFonts w:asciiTheme="minorHAnsi" w:eastAsiaTheme="minorEastAsia" w:hAnsiTheme="minorHAnsi"/>
          <w:b/>
          <w:bCs/>
          <w:color w:val="000000" w:themeColor="text1"/>
          <w:sz w:val="28"/>
          <w:szCs w:val="28"/>
        </w:rPr>
      </w:pPr>
      <w:r w:rsidRPr="00DC4A1F">
        <w:rPr>
          <w:rFonts w:asciiTheme="minorHAnsi" w:eastAsiaTheme="minorEastAsia" w:hAnsiTheme="minorHAnsi"/>
          <w:b/>
          <w:bCs/>
          <w:color w:val="000000" w:themeColor="text1"/>
          <w:sz w:val="28"/>
          <w:szCs w:val="28"/>
        </w:rPr>
        <w:t>References</w:t>
      </w:r>
    </w:p>
    <w:p w14:paraId="24B7AC57" w14:textId="77777777" w:rsidR="005528C6" w:rsidRPr="005528C6" w:rsidRDefault="00314D6B" w:rsidP="005528C6">
      <w:pPr>
        <w:pStyle w:val="Bibliography"/>
        <w:rPr>
          <w:rFonts w:ascii="Aptos" w:hAnsi="Aptos"/>
          <w:sz w:val="22"/>
        </w:rPr>
      </w:pPr>
      <w:r w:rsidRPr="00E25264">
        <w:rPr>
          <w:rFonts w:eastAsiaTheme="minorEastAsia" w:cs="Arial"/>
          <w:sz w:val="22"/>
          <w:szCs w:val="22"/>
        </w:rPr>
        <w:fldChar w:fldCharType="begin"/>
      </w:r>
      <w:r w:rsidR="00A92853">
        <w:rPr>
          <w:rFonts w:eastAsiaTheme="minorEastAsia" w:cs="Arial"/>
          <w:sz w:val="22"/>
          <w:szCs w:val="22"/>
        </w:rPr>
        <w:instrText xml:space="preserve"> ADDIN ZOTERO_BIBL {"uncited":[],"omitted":[],"custom":[]} CSL_BIBLIOGRAPHY </w:instrText>
      </w:r>
      <w:r w:rsidRPr="00E25264">
        <w:rPr>
          <w:rFonts w:eastAsiaTheme="minorEastAsia" w:cs="Arial"/>
          <w:sz w:val="22"/>
          <w:szCs w:val="22"/>
        </w:rPr>
        <w:fldChar w:fldCharType="separate"/>
      </w:r>
      <w:r w:rsidR="005528C6" w:rsidRPr="005528C6">
        <w:rPr>
          <w:rFonts w:ascii="Aptos" w:hAnsi="Aptos"/>
          <w:sz w:val="22"/>
        </w:rPr>
        <w:t xml:space="preserve">Ahammed, M. (1998). Probabilistic estimation of remaining life of a pipeline in the presence of active corrosion defects. </w:t>
      </w:r>
      <w:r w:rsidR="005528C6" w:rsidRPr="005528C6">
        <w:rPr>
          <w:rFonts w:ascii="Aptos" w:hAnsi="Aptos"/>
          <w:i/>
          <w:iCs/>
          <w:sz w:val="22"/>
        </w:rPr>
        <w:t>International Journal of Pressure Vessels and Piping</w:t>
      </w:r>
      <w:r w:rsidR="005528C6" w:rsidRPr="005528C6">
        <w:rPr>
          <w:rFonts w:ascii="Aptos" w:hAnsi="Aptos"/>
          <w:sz w:val="22"/>
        </w:rPr>
        <w:t xml:space="preserve">, </w:t>
      </w:r>
      <w:r w:rsidR="005528C6" w:rsidRPr="005528C6">
        <w:rPr>
          <w:rFonts w:ascii="Aptos" w:hAnsi="Aptos"/>
          <w:i/>
          <w:iCs/>
          <w:sz w:val="22"/>
        </w:rPr>
        <w:t>75</w:t>
      </w:r>
      <w:r w:rsidR="005528C6" w:rsidRPr="005528C6">
        <w:rPr>
          <w:rFonts w:ascii="Aptos" w:hAnsi="Aptos"/>
          <w:sz w:val="22"/>
        </w:rPr>
        <w:t>(4), 321–329. https://doi.org/10.1016/S0308-0161(98)00006-4</w:t>
      </w:r>
    </w:p>
    <w:p w14:paraId="355B5974" w14:textId="77777777" w:rsidR="005528C6" w:rsidRPr="005528C6" w:rsidRDefault="005528C6" w:rsidP="005528C6">
      <w:pPr>
        <w:pStyle w:val="Bibliography"/>
        <w:rPr>
          <w:rFonts w:ascii="Aptos" w:hAnsi="Aptos"/>
          <w:sz w:val="22"/>
          <w:lang w:val="es-ES"/>
        </w:rPr>
      </w:pPr>
      <w:r w:rsidRPr="005528C6">
        <w:rPr>
          <w:rFonts w:ascii="Aptos" w:hAnsi="Aptos"/>
          <w:sz w:val="22"/>
        </w:rPr>
        <w:lastRenderedPageBreak/>
        <w:t xml:space="preserve">Al-Sabaeei, A. M., Alhussian, H., Abdulkadir, S. J., &amp; Jagadeesh, A. (2023). Prediction of oil and gas pipeline failures through machine learning approaches: A systematic review. </w:t>
      </w:r>
      <w:r w:rsidRPr="005528C6">
        <w:rPr>
          <w:rFonts w:ascii="Aptos" w:hAnsi="Aptos"/>
          <w:i/>
          <w:iCs/>
          <w:sz w:val="22"/>
          <w:lang w:val="es-ES"/>
        </w:rPr>
        <w:t>Energy Reports</w:t>
      </w:r>
      <w:r w:rsidRPr="005528C6">
        <w:rPr>
          <w:rFonts w:ascii="Aptos" w:hAnsi="Aptos"/>
          <w:sz w:val="22"/>
          <w:lang w:val="es-ES"/>
        </w:rPr>
        <w:t xml:space="preserve">, </w:t>
      </w:r>
      <w:r w:rsidRPr="005528C6">
        <w:rPr>
          <w:rFonts w:ascii="Aptos" w:hAnsi="Aptos"/>
          <w:i/>
          <w:iCs/>
          <w:sz w:val="22"/>
          <w:lang w:val="es-ES"/>
        </w:rPr>
        <w:t>10</w:t>
      </w:r>
      <w:r w:rsidRPr="005528C6">
        <w:rPr>
          <w:rFonts w:ascii="Aptos" w:hAnsi="Aptos"/>
          <w:sz w:val="22"/>
          <w:lang w:val="es-ES"/>
        </w:rPr>
        <w:t>, 1313–1338. https://doi.org/10.1016/j.egyr.2023.08.009</w:t>
      </w:r>
    </w:p>
    <w:p w14:paraId="0C83746F" w14:textId="77777777" w:rsidR="005528C6" w:rsidRPr="005528C6" w:rsidRDefault="005528C6" w:rsidP="005528C6">
      <w:pPr>
        <w:pStyle w:val="Bibliography"/>
        <w:rPr>
          <w:rFonts w:ascii="Aptos" w:hAnsi="Aptos"/>
          <w:sz w:val="22"/>
        </w:rPr>
      </w:pPr>
      <w:r w:rsidRPr="005528C6">
        <w:rPr>
          <w:rFonts w:ascii="Aptos" w:hAnsi="Aptos"/>
          <w:sz w:val="22"/>
          <w:lang w:val="es-ES"/>
        </w:rPr>
        <w:t xml:space="preserve">Amaya-Gómez, R., Sánchez-Silva, M., Bastidas-Arteaga, E., Schoefs, F., &amp; Muñoz, F. (2019). </w:t>
      </w:r>
      <w:r w:rsidRPr="005528C6">
        <w:rPr>
          <w:rFonts w:ascii="Aptos" w:hAnsi="Aptos"/>
          <w:sz w:val="22"/>
        </w:rPr>
        <w:t xml:space="preserve">Reliability assessments of corroded pipelines based on internal pressure – A review. </w:t>
      </w:r>
      <w:r w:rsidRPr="005528C6">
        <w:rPr>
          <w:rFonts w:ascii="Aptos" w:hAnsi="Aptos"/>
          <w:i/>
          <w:iCs/>
          <w:sz w:val="22"/>
        </w:rPr>
        <w:t>Engineering Failure Analysis</w:t>
      </w:r>
      <w:r w:rsidRPr="005528C6">
        <w:rPr>
          <w:rFonts w:ascii="Aptos" w:hAnsi="Aptos"/>
          <w:sz w:val="22"/>
        </w:rPr>
        <w:t xml:space="preserve">, </w:t>
      </w:r>
      <w:r w:rsidRPr="005528C6">
        <w:rPr>
          <w:rFonts w:ascii="Aptos" w:hAnsi="Aptos"/>
          <w:i/>
          <w:iCs/>
          <w:sz w:val="22"/>
        </w:rPr>
        <w:t>98</w:t>
      </w:r>
      <w:r w:rsidRPr="005528C6">
        <w:rPr>
          <w:rFonts w:ascii="Aptos" w:hAnsi="Aptos"/>
          <w:sz w:val="22"/>
        </w:rPr>
        <w:t>, 190–214. https://doi.org/10.1016/j.engfailanal.2019.01.064</w:t>
      </w:r>
    </w:p>
    <w:p w14:paraId="2A169021" w14:textId="77777777" w:rsidR="005528C6" w:rsidRPr="005528C6" w:rsidRDefault="005528C6" w:rsidP="005528C6">
      <w:pPr>
        <w:pStyle w:val="Bibliography"/>
        <w:rPr>
          <w:rFonts w:ascii="Aptos" w:hAnsi="Aptos"/>
          <w:sz w:val="22"/>
        </w:rPr>
      </w:pPr>
      <w:r w:rsidRPr="005528C6">
        <w:rPr>
          <w:rFonts w:ascii="Aptos" w:hAnsi="Aptos"/>
          <w:i/>
          <w:iCs/>
          <w:sz w:val="22"/>
        </w:rPr>
        <w:t>B31G - Manual for Determining Remaining Strength of Corroded Pipelines—ASME</w:t>
      </w:r>
      <w:r w:rsidRPr="005528C6">
        <w:rPr>
          <w:rFonts w:ascii="Aptos" w:hAnsi="Aptos"/>
          <w:sz w:val="22"/>
        </w:rPr>
        <w:t>. (n.d.). Retrieved May 23, 2025, from https://www.asme.org/codes-standards/find-codes-standards/b31g-manual-determining-remaining-strength-corroded-pipelines</w:t>
      </w:r>
    </w:p>
    <w:p w14:paraId="3EA4189B" w14:textId="77777777" w:rsidR="005528C6" w:rsidRPr="005528C6" w:rsidRDefault="005528C6" w:rsidP="005528C6">
      <w:pPr>
        <w:pStyle w:val="Bibliography"/>
        <w:rPr>
          <w:rFonts w:ascii="Aptos" w:hAnsi="Aptos"/>
          <w:sz w:val="22"/>
        </w:rPr>
      </w:pPr>
      <w:r w:rsidRPr="005528C6">
        <w:rPr>
          <w:rFonts w:ascii="Aptos" w:hAnsi="Aptos"/>
          <w:sz w:val="22"/>
        </w:rPr>
        <w:t xml:space="preserve">Ben Seghier, M. E. A., Höche, D., &amp; Zheludkevich, M. (2022). Prediction of the internal corrosion rate for oil and gas pipeline: Implementation of ensemble learning techniques. </w:t>
      </w:r>
      <w:r w:rsidRPr="005528C6">
        <w:rPr>
          <w:rFonts w:ascii="Aptos" w:hAnsi="Aptos"/>
          <w:i/>
          <w:iCs/>
          <w:sz w:val="22"/>
        </w:rPr>
        <w:t>Journal of Natural Gas Science and Engineering</w:t>
      </w:r>
      <w:r w:rsidRPr="005528C6">
        <w:rPr>
          <w:rFonts w:ascii="Aptos" w:hAnsi="Aptos"/>
          <w:sz w:val="22"/>
        </w:rPr>
        <w:t xml:space="preserve">, </w:t>
      </w:r>
      <w:r w:rsidRPr="005528C6">
        <w:rPr>
          <w:rFonts w:ascii="Aptos" w:hAnsi="Aptos"/>
          <w:i/>
          <w:iCs/>
          <w:sz w:val="22"/>
        </w:rPr>
        <w:t>99</w:t>
      </w:r>
      <w:r w:rsidRPr="005528C6">
        <w:rPr>
          <w:rFonts w:ascii="Aptos" w:hAnsi="Aptos"/>
          <w:sz w:val="22"/>
        </w:rPr>
        <w:t>, 104425. https://doi.org/10.1016/j.jngse.2022.104425</w:t>
      </w:r>
    </w:p>
    <w:p w14:paraId="3850CB40" w14:textId="77777777" w:rsidR="005528C6" w:rsidRPr="005528C6" w:rsidRDefault="005528C6" w:rsidP="005528C6">
      <w:pPr>
        <w:pStyle w:val="Bibliography"/>
        <w:rPr>
          <w:rFonts w:ascii="Aptos" w:hAnsi="Aptos"/>
          <w:sz w:val="22"/>
        </w:rPr>
      </w:pPr>
      <w:r w:rsidRPr="005528C6">
        <w:rPr>
          <w:rFonts w:ascii="Aptos" w:hAnsi="Aptos"/>
          <w:sz w:val="22"/>
        </w:rPr>
        <w:t xml:space="preserve">Bishop, C. M. (2006). </w:t>
      </w:r>
      <w:r w:rsidRPr="005528C6">
        <w:rPr>
          <w:rFonts w:ascii="Aptos" w:hAnsi="Aptos"/>
          <w:i/>
          <w:iCs/>
          <w:sz w:val="22"/>
        </w:rPr>
        <w:t>Pattern Recognition and Machine Learning (Information Science and Statistics)</w:t>
      </w:r>
      <w:r w:rsidRPr="005528C6">
        <w:rPr>
          <w:rFonts w:ascii="Aptos" w:hAnsi="Aptos"/>
          <w:sz w:val="22"/>
        </w:rPr>
        <w:t>. Springer-Verlag.</w:t>
      </w:r>
    </w:p>
    <w:p w14:paraId="0E922108" w14:textId="77777777" w:rsidR="005528C6" w:rsidRPr="005528C6" w:rsidRDefault="005528C6" w:rsidP="005528C6">
      <w:pPr>
        <w:pStyle w:val="Bibliography"/>
        <w:rPr>
          <w:rFonts w:ascii="Aptos" w:hAnsi="Aptos"/>
          <w:sz w:val="22"/>
        </w:rPr>
      </w:pPr>
      <w:r w:rsidRPr="005528C6">
        <w:rPr>
          <w:rFonts w:ascii="Aptos" w:hAnsi="Aptos"/>
          <w:sz w:val="22"/>
        </w:rPr>
        <w:t xml:space="preserve">Breiman, L. (1996). Bagging predictors. </w:t>
      </w:r>
      <w:r w:rsidRPr="005528C6">
        <w:rPr>
          <w:rFonts w:ascii="Aptos" w:hAnsi="Aptos"/>
          <w:i/>
          <w:iCs/>
          <w:sz w:val="22"/>
        </w:rPr>
        <w:t>Machine Learning</w:t>
      </w:r>
      <w:r w:rsidRPr="005528C6">
        <w:rPr>
          <w:rFonts w:ascii="Aptos" w:hAnsi="Aptos"/>
          <w:sz w:val="22"/>
        </w:rPr>
        <w:t xml:space="preserve">, </w:t>
      </w:r>
      <w:r w:rsidRPr="005528C6">
        <w:rPr>
          <w:rFonts w:ascii="Aptos" w:hAnsi="Aptos"/>
          <w:i/>
          <w:iCs/>
          <w:sz w:val="22"/>
        </w:rPr>
        <w:t>24</w:t>
      </w:r>
      <w:r w:rsidRPr="005528C6">
        <w:rPr>
          <w:rFonts w:ascii="Aptos" w:hAnsi="Aptos"/>
          <w:sz w:val="22"/>
        </w:rPr>
        <w:t>(2), 123–140. https://doi.org/10.1007/BF00058655</w:t>
      </w:r>
    </w:p>
    <w:p w14:paraId="1709EE06" w14:textId="77777777" w:rsidR="005528C6" w:rsidRPr="005528C6" w:rsidRDefault="005528C6" w:rsidP="005528C6">
      <w:pPr>
        <w:pStyle w:val="Bibliography"/>
        <w:rPr>
          <w:rFonts w:ascii="Aptos" w:hAnsi="Aptos"/>
          <w:sz w:val="22"/>
        </w:rPr>
      </w:pPr>
      <w:r w:rsidRPr="005528C6">
        <w:rPr>
          <w:rFonts w:ascii="Aptos" w:hAnsi="Aptos"/>
          <w:sz w:val="22"/>
        </w:rPr>
        <w:t xml:space="preserve">Breiman, L. (2001). Random Forests. </w:t>
      </w:r>
      <w:r w:rsidRPr="005528C6">
        <w:rPr>
          <w:rFonts w:ascii="Aptos" w:hAnsi="Aptos"/>
          <w:i/>
          <w:iCs/>
          <w:sz w:val="22"/>
        </w:rPr>
        <w:t>Machine Learning</w:t>
      </w:r>
      <w:r w:rsidRPr="005528C6">
        <w:rPr>
          <w:rFonts w:ascii="Aptos" w:hAnsi="Aptos"/>
          <w:sz w:val="22"/>
        </w:rPr>
        <w:t xml:space="preserve">, </w:t>
      </w:r>
      <w:r w:rsidRPr="005528C6">
        <w:rPr>
          <w:rFonts w:ascii="Aptos" w:hAnsi="Aptos"/>
          <w:i/>
          <w:iCs/>
          <w:sz w:val="22"/>
        </w:rPr>
        <w:t>45</w:t>
      </w:r>
      <w:r w:rsidRPr="005528C6">
        <w:rPr>
          <w:rFonts w:ascii="Aptos" w:hAnsi="Aptos"/>
          <w:sz w:val="22"/>
        </w:rPr>
        <w:t>(1), 5–32. https://doi.org/10.1023/A:1010933404324</w:t>
      </w:r>
    </w:p>
    <w:p w14:paraId="72FD25E8" w14:textId="77777777" w:rsidR="005528C6" w:rsidRPr="005528C6" w:rsidRDefault="005528C6" w:rsidP="005528C6">
      <w:pPr>
        <w:pStyle w:val="Bibliography"/>
        <w:rPr>
          <w:rFonts w:ascii="Aptos" w:hAnsi="Aptos"/>
          <w:sz w:val="22"/>
        </w:rPr>
      </w:pPr>
      <w:r w:rsidRPr="005528C6">
        <w:rPr>
          <w:rFonts w:ascii="Aptos" w:hAnsi="Aptos"/>
          <w:sz w:val="22"/>
          <w:lang w:val="es-ES"/>
        </w:rPr>
        <w:t xml:space="preserve">Caleyo, F., González, J. L., &amp; Hallen, J. M. (2002). </w:t>
      </w:r>
      <w:r w:rsidRPr="005528C6">
        <w:rPr>
          <w:rFonts w:ascii="Aptos" w:hAnsi="Aptos"/>
          <w:sz w:val="22"/>
        </w:rPr>
        <w:t xml:space="preserve">A study on the reliability assessment methodology for pipelines with active corrosion defects. </w:t>
      </w:r>
      <w:r w:rsidRPr="005528C6">
        <w:rPr>
          <w:rFonts w:ascii="Aptos" w:hAnsi="Aptos"/>
          <w:i/>
          <w:iCs/>
          <w:sz w:val="22"/>
        </w:rPr>
        <w:t>International Journal of Pressure Vessels and Piping</w:t>
      </w:r>
      <w:r w:rsidRPr="005528C6">
        <w:rPr>
          <w:rFonts w:ascii="Aptos" w:hAnsi="Aptos"/>
          <w:sz w:val="22"/>
        </w:rPr>
        <w:t xml:space="preserve">, </w:t>
      </w:r>
      <w:r w:rsidRPr="005528C6">
        <w:rPr>
          <w:rFonts w:ascii="Aptos" w:hAnsi="Aptos"/>
          <w:i/>
          <w:iCs/>
          <w:sz w:val="22"/>
        </w:rPr>
        <w:t>79</w:t>
      </w:r>
      <w:r w:rsidRPr="005528C6">
        <w:rPr>
          <w:rFonts w:ascii="Aptos" w:hAnsi="Aptos"/>
          <w:sz w:val="22"/>
        </w:rPr>
        <w:t>(1), 77–86. https://doi.org/10.1016/S0308-0161(01)00124-7</w:t>
      </w:r>
    </w:p>
    <w:p w14:paraId="74A42B4A" w14:textId="77777777" w:rsidR="005528C6" w:rsidRPr="005528C6" w:rsidRDefault="005528C6" w:rsidP="005528C6">
      <w:pPr>
        <w:pStyle w:val="Bibliography"/>
        <w:rPr>
          <w:rFonts w:ascii="Aptos" w:hAnsi="Aptos"/>
          <w:sz w:val="22"/>
        </w:rPr>
      </w:pPr>
      <w:r w:rsidRPr="005528C6">
        <w:rPr>
          <w:rFonts w:ascii="Aptos" w:hAnsi="Aptos"/>
          <w:sz w:val="22"/>
        </w:rPr>
        <w:lastRenderedPageBreak/>
        <w:t xml:space="preserve">Chen, T., &amp; Guestrin, C. (2016). XGBoost: A Scalable Tree Boosting System. </w:t>
      </w:r>
      <w:r w:rsidRPr="005528C6">
        <w:rPr>
          <w:rFonts w:ascii="Aptos" w:hAnsi="Aptos"/>
          <w:i/>
          <w:iCs/>
          <w:sz w:val="22"/>
        </w:rPr>
        <w:t>Proceedings of the 22nd ACM SIGKDD International Conference on Knowledge Discovery and Data Mining</w:t>
      </w:r>
      <w:r w:rsidRPr="005528C6">
        <w:rPr>
          <w:rFonts w:ascii="Aptos" w:hAnsi="Aptos"/>
          <w:sz w:val="22"/>
        </w:rPr>
        <w:t>, 785–794. https://doi.org/10.1145/2939672.2939785</w:t>
      </w:r>
    </w:p>
    <w:p w14:paraId="591DB961" w14:textId="77777777" w:rsidR="005528C6" w:rsidRPr="005528C6" w:rsidRDefault="005528C6" w:rsidP="005528C6">
      <w:pPr>
        <w:pStyle w:val="Bibliography"/>
        <w:rPr>
          <w:rFonts w:ascii="Aptos" w:hAnsi="Aptos"/>
          <w:sz w:val="22"/>
        </w:rPr>
      </w:pPr>
      <w:r w:rsidRPr="005528C6">
        <w:rPr>
          <w:rFonts w:ascii="Aptos" w:hAnsi="Aptos"/>
          <w:sz w:val="22"/>
        </w:rPr>
        <w:t xml:space="preserve">Chittumuri, I., Alshehab, N., Voss, R. J., Douglass, L. L., Kamrava, S., Fan, Y., Miskimins, J., Fleckenstein, W., &amp; Bandyopadhyay, S. (2025). </w:t>
      </w:r>
      <w:r w:rsidRPr="005528C6">
        <w:rPr>
          <w:rFonts w:ascii="Aptos" w:hAnsi="Aptos"/>
          <w:i/>
          <w:iCs/>
          <w:sz w:val="22"/>
        </w:rPr>
        <w:t>Risk Analysis of Flowlines in the Oil and Gas Sector: A GIS and Machine Learning Approach</w:t>
      </w:r>
      <w:r w:rsidRPr="005528C6">
        <w:rPr>
          <w:rFonts w:ascii="Aptos" w:hAnsi="Aptos"/>
          <w:sz w:val="22"/>
        </w:rPr>
        <w:t xml:space="preserve"> (No. arXiv:2501.11213). arXiv. https://doi.org/10.48550/arXiv.2501.11213</w:t>
      </w:r>
    </w:p>
    <w:p w14:paraId="645DB60C" w14:textId="77777777" w:rsidR="005528C6" w:rsidRPr="005528C6" w:rsidRDefault="005528C6" w:rsidP="005528C6">
      <w:pPr>
        <w:pStyle w:val="Bibliography"/>
        <w:rPr>
          <w:rFonts w:ascii="Aptos" w:hAnsi="Aptos"/>
          <w:sz w:val="22"/>
        </w:rPr>
      </w:pPr>
      <w:r w:rsidRPr="005528C6">
        <w:rPr>
          <w:rFonts w:ascii="Aptos" w:hAnsi="Aptos"/>
          <w:sz w:val="22"/>
        </w:rPr>
        <w:t xml:space="preserve">Cortes, C., &amp; Vapnik, V. (1995). Support-vector networks. </w:t>
      </w:r>
      <w:r w:rsidRPr="005528C6">
        <w:rPr>
          <w:rFonts w:ascii="Aptos" w:hAnsi="Aptos"/>
          <w:i/>
          <w:iCs/>
          <w:sz w:val="22"/>
        </w:rPr>
        <w:t>Machine Learning</w:t>
      </w:r>
      <w:r w:rsidRPr="005528C6">
        <w:rPr>
          <w:rFonts w:ascii="Aptos" w:hAnsi="Aptos"/>
          <w:sz w:val="22"/>
        </w:rPr>
        <w:t xml:space="preserve">, </w:t>
      </w:r>
      <w:r w:rsidRPr="005528C6">
        <w:rPr>
          <w:rFonts w:ascii="Aptos" w:hAnsi="Aptos"/>
          <w:i/>
          <w:iCs/>
          <w:sz w:val="22"/>
        </w:rPr>
        <w:t>20</w:t>
      </w:r>
      <w:r w:rsidRPr="005528C6">
        <w:rPr>
          <w:rFonts w:ascii="Aptos" w:hAnsi="Aptos"/>
          <w:sz w:val="22"/>
        </w:rPr>
        <w:t>(3), 273–297. https://doi.org/10.1007/BF00994018</w:t>
      </w:r>
    </w:p>
    <w:p w14:paraId="7A1DD534" w14:textId="77777777" w:rsidR="005528C6" w:rsidRPr="005528C6" w:rsidRDefault="005528C6" w:rsidP="005528C6">
      <w:pPr>
        <w:pStyle w:val="Bibliography"/>
        <w:rPr>
          <w:rFonts w:ascii="Aptos" w:hAnsi="Aptos"/>
          <w:sz w:val="22"/>
        </w:rPr>
      </w:pPr>
      <w:r w:rsidRPr="005528C6">
        <w:rPr>
          <w:rFonts w:ascii="Aptos" w:hAnsi="Aptos"/>
          <w:sz w:val="22"/>
        </w:rPr>
        <w:t xml:space="preserve">Cox, D. R. (1958). The Regression Analysis of Binary Sequences. </w:t>
      </w:r>
      <w:r w:rsidRPr="005528C6">
        <w:rPr>
          <w:rFonts w:ascii="Aptos" w:hAnsi="Aptos"/>
          <w:i/>
          <w:iCs/>
          <w:sz w:val="22"/>
        </w:rPr>
        <w:t>Journal of the Royal Statistical Society: Series B (Methodological)</w:t>
      </w:r>
      <w:r w:rsidRPr="005528C6">
        <w:rPr>
          <w:rFonts w:ascii="Aptos" w:hAnsi="Aptos"/>
          <w:sz w:val="22"/>
        </w:rPr>
        <w:t xml:space="preserve">, </w:t>
      </w:r>
      <w:r w:rsidRPr="005528C6">
        <w:rPr>
          <w:rFonts w:ascii="Aptos" w:hAnsi="Aptos"/>
          <w:i/>
          <w:iCs/>
          <w:sz w:val="22"/>
        </w:rPr>
        <w:t>20</w:t>
      </w:r>
      <w:r w:rsidRPr="005528C6">
        <w:rPr>
          <w:rFonts w:ascii="Aptos" w:hAnsi="Aptos"/>
          <w:sz w:val="22"/>
        </w:rPr>
        <w:t>(2), 215–232. https://doi.org/10.1111/j.2517-6161.1958.tb00292.x</w:t>
      </w:r>
    </w:p>
    <w:p w14:paraId="65892CD7" w14:textId="77777777" w:rsidR="005528C6" w:rsidRPr="005528C6" w:rsidRDefault="005528C6" w:rsidP="005528C6">
      <w:pPr>
        <w:pStyle w:val="Bibliography"/>
        <w:rPr>
          <w:rFonts w:ascii="Aptos" w:hAnsi="Aptos"/>
          <w:sz w:val="22"/>
        </w:rPr>
      </w:pPr>
      <w:r w:rsidRPr="005528C6">
        <w:rPr>
          <w:rFonts w:ascii="Aptos" w:hAnsi="Aptos"/>
          <w:sz w:val="22"/>
        </w:rPr>
        <w:t xml:space="preserve">Cutler, A., Cutler, D. R., &amp; Stevens, J. R. (2012). Random Forests. In C. Zhang &amp; Y. Ma (Eds.), </w:t>
      </w:r>
      <w:r w:rsidRPr="005528C6">
        <w:rPr>
          <w:rFonts w:ascii="Aptos" w:hAnsi="Aptos"/>
          <w:i/>
          <w:iCs/>
          <w:sz w:val="22"/>
        </w:rPr>
        <w:t>Ensemble Machine Learning: Methods and Applications</w:t>
      </w:r>
      <w:r w:rsidRPr="005528C6">
        <w:rPr>
          <w:rFonts w:ascii="Aptos" w:hAnsi="Aptos"/>
          <w:sz w:val="22"/>
        </w:rPr>
        <w:t xml:space="preserve"> (pp. 157–175). Springer. https://doi.org/10.1007/978-1-4419-9326-7_5</w:t>
      </w:r>
    </w:p>
    <w:p w14:paraId="5A8A252C" w14:textId="77777777" w:rsidR="005528C6" w:rsidRPr="005528C6" w:rsidRDefault="005528C6" w:rsidP="005528C6">
      <w:pPr>
        <w:pStyle w:val="Bibliography"/>
        <w:rPr>
          <w:rFonts w:ascii="Aptos" w:hAnsi="Aptos"/>
          <w:sz w:val="22"/>
        </w:rPr>
      </w:pPr>
      <w:r w:rsidRPr="005528C6">
        <w:rPr>
          <w:rFonts w:ascii="Aptos" w:hAnsi="Aptos"/>
          <w:i/>
          <w:iCs/>
          <w:sz w:val="22"/>
        </w:rPr>
        <w:t>DNV-RP-F101: Corroded Pipelines</w:t>
      </w:r>
      <w:r w:rsidRPr="005528C6">
        <w:rPr>
          <w:rFonts w:ascii="Aptos" w:hAnsi="Aptos"/>
          <w:sz w:val="22"/>
        </w:rPr>
        <w:t>. (2010).</w:t>
      </w:r>
    </w:p>
    <w:p w14:paraId="00C0E680" w14:textId="77777777" w:rsidR="005528C6" w:rsidRPr="005528C6" w:rsidRDefault="005528C6" w:rsidP="005528C6">
      <w:pPr>
        <w:pStyle w:val="Bibliography"/>
        <w:rPr>
          <w:rFonts w:ascii="Aptos" w:hAnsi="Aptos"/>
          <w:sz w:val="22"/>
        </w:rPr>
      </w:pPr>
      <w:r w:rsidRPr="005528C6">
        <w:rPr>
          <w:rFonts w:ascii="Aptos" w:hAnsi="Aptos"/>
          <w:sz w:val="22"/>
        </w:rPr>
        <w:t xml:space="preserve">Don, D. R. (n.d.). </w:t>
      </w:r>
      <w:r w:rsidRPr="005528C6">
        <w:rPr>
          <w:rFonts w:ascii="Aptos" w:hAnsi="Aptos"/>
          <w:i/>
          <w:iCs/>
          <w:sz w:val="22"/>
        </w:rPr>
        <w:t>Multiclass Classification Using Support Vector Machines</w:t>
      </w:r>
      <w:r w:rsidRPr="005528C6">
        <w:rPr>
          <w:rFonts w:ascii="Aptos" w:hAnsi="Aptos"/>
          <w:sz w:val="22"/>
        </w:rPr>
        <w:t>.</w:t>
      </w:r>
    </w:p>
    <w:p w14:paraId="035763FE" w14:textId="77777777" w:rsidR="005528C6" w:rsidRPr="005528C6" w:rsidRDefault="005528C6" w:rsidP="005528C6">
      <w:pPr>
        <w:pStyle w:val="Bibliography"/>
        <w:rPr>
          <w:rFonts w:ascii="Aptos" w:hAnsi="Aptos"/>
          <w:sz w:val="22"/>
        </w:rPr>
      </w:pPr>
      <w:r w:rsidRPr="005528C6">
        <w:rPr>
          <w:rFonts w:ascii="Aptos" w:hAnsi="Aptos"/>
          <w:sz w:val="22"/>
        </w:rPr>
        <w:t xml:space="preserve">Don, D. R., &amp; Iacob, I. E. (2018). </w:t>
      </w:r>
      <w:r w:rsidRPr="005528C6">
        <w:rPr>
          <w:rFonts w:ascii="Aptos" w:hAnsi="Aptos"/>
          <w:i/>
          <w:iCs/>
          <w:sz w:val="22"/>
        </w:rPr>
        <w:t>DCSVM: Fast Multi-class Classification using Support Vector Machines</w:t>
      </w:r>
      <w:r w:rsidRPr="005528C6">
        <w:rPr>
          <w:rFonts w:ascii="Aptos" w:hAnsi="Aptos"/>
          <w:sz w:val="22"/>
        </w:rPr>
        <w:t xml:space="preserve"> (No. arXiv:1810.09828). arXiv. https://doi.org/10.48550/arXiv.1810.09828</w:t>
      </w:r>
    </w:p>
    <w:p w14:paraId="4AA3B02F" w14:textId="77777777" w:rsidR="005528C6" w:rsidRPr="005528C6" w:rsidRDefault="005528C6" w:rsidP="005528C6">
      <w:pPr>
        <w:pStyle w:val="Bibliography"/>
        <w:rPr>
          <w:rFonts w:ascii="Aptos" w:hAnsi="Aptos"/>
          <w:sz w:val="22"/>
        </w:rPr>
      </w:pPr>
      <w:r w:rsidRPr="005528C6">
        <w:rPr>
          <w:rFonts w:ascii="Aptos" w:hAnsi="Aptos"/>
          <w:sz w:val="22"/>
        </w:rPr>
        <w:t xml:space="preserve">Ferreira, A. D. M., Afonso, S. M. B., Willmersdorf, R. B., &amp; Lyra, P. R. M. (2021). Multiresolution analysis and deep learning for corroded pipeline failure assessment. </w:t>
      </w:r>
      <w:r w:rsidRPr="005528C6">
        <w:rPr>
          <w:rFonts w:ascii="Aptos" w:hAnsi="Aptos"/>
          <w:i/>
          <w:iCs/>
          <w:sz w:val="22"/>
        </w:rPr>
        <w:t>Advances in Engineering Software</w:t>
      </w:r>
      <w:r w:rsidRPr="005528C6">
        <w:rPr>
          <w:rFonts w:ascii="Aptos" w:hAnsi="Aptos"/>
          <w:sz w:val="22"/>
        </w:rPr>
        <w:t xml:space="preserve">, </w:t>
      </w:r>
      <w:r w:rsidRPr="005528C6">
        <w:rPr>
          <w:rFonts w:ascii="Aptos" w:hAnsi="Aptos"/>
          <w:i/>
          <w:iCs/>
          <w:sz w:val="22"/>
        </w:rPr>
        <w:t>162–163</w:t>
      </w:r>
      <w:r w:rsidRPr="005528C6">
        <w:rPr>
          <w:rFonts w:ascii="Aptos" w:hAnsi="Aptos"/>
          <w:sz w:val="22"/>
        </w:rPr>
        <w:t>, 103066. https://doi.org/10.1016/j.advengsoft.2021.103066</w:t>
      </w:r>
    </w:p>
    <w:p w14:paraId="04AAE728" w14:textId="77777777" w:rsidR="005528C6" w:rsidRPr="005528C6" w:rsidRDefault="005528C6" w:rsidP="005528C6">
      <w:pPr>
        <w:pStyle w:val="Bibliography"/>
        <w:rPr>
          <w:rFonts w:ascii="Aptos" w:hAnsi="Aptos"/>
          <w:sz w:val="22"/>
        </w:rPr>
      </w:pPr>
      <w:r w:rsidRPr="005528C6">
        <w:rPr>
          <w:rFonts w:ascii="Aptos" w:hAnsi="Aptos"/>
          <w:sz w:val="22"/>
        </w:rPr>
        <w:t xml:space="preserve">Friedman, J. H. (2001). Greedy function approximation: A gradient boosting machine. </w:t>
      </w:r>
      <w:r w:rsidRPr="005528C6">
        <w:rPr>
          <w:rFonts w:ascii="Aptos" w:hAnsi="Aptos"/>
          <w:i/>
          <w:iCs/>
          <w:sz w:val="22"/>
        </w:rPr>
        <w:t>The Annals of Statistics</w:t>
      </w:r>
      <w:r w:rsidRPr="005528C6">
        <w:rPr>
          <w:rFonts w:ascii="Aptos" w:hAnsi="Aptos"/>
          <w:sz w:val="22"/>
        </w:rPr>
        <w:t xml:space="preserve">, </w:t>
      </w:r>
      <w:r w:rsidRPr="005528C6">
        <w:rPr>
          <w:rFonts w:ascii="Aptos" w:hAnsi="Aptos"/>
          <w:i/>
          <w:iCs/>
          <w:sz w:val="22"/>
        </w:rPr>
        <w:t>29</w:t>
      </w:r>
      <w:r w:rsidRPr="005528C6">
        <w:rPr>
          <w:rFonts w:ascii="Aptos" w:hAnsi="Aptos"/>
          <w:sz w:val="22"/>
        </w:rPr>
        <w:t>(5), 1189–1232. https://doi.org/10.1214/aos/1013203451</w:t>
      </w:r>
    </w:p>
    <w:p w14:paraId="2B72A939" w14:textId="77777777" w:rsidR="005528C6" w:rsidRPr="005528C6" w:rsidRDefault="005528C6" w:rsidP="005528C6">
      <w:pPr>
        <w:pStyle w:val="Bibliography"/>
        <w:rPr>
          <w:rFonts w:ascii="Aptos" w:hAnsi="Aptos"/>
          <w:sz w:val="22"/>
        </w:rPr>
      </w:pPr>
      <w:r w:rsidRPr="005528C6">
        <w:rPr>
          <w:rFonts w:ascii="Aptos" w:hAnsi="Aptos"/>
          <w:sz w:val="22"/>
        </w:rPr>
        <w:lastRenderedPageBreak/>
        <w:t xml:space="preserve">He, H., &amp; Garcia, E. A. (2009). Learning from Imbalanced Data. </w:t>
      </w:r>
      <w:r w:rsidRPr="005528C6">
        <w:rPr>
          <w:rFonts w:ascii="Aptos" w:hAnsi="Aptos"/>
          <w:i/>
          <w:iCs/>
          <w:sz w:val="22"/>
        </w:rPr>
        <w:t>IEEE Transactions on Knowledge and Data Engineering</w:t>
      </w:r>
      <w:r w:rsidRPr="005528C6">
        <w:rPr>
          <w:rFonts w:ascii="Aptos" w:hAnsi="Aptos"/>
          <w:sz w:val="22"/>
        </w:rPr>
        <w:t xml:space="preserve">, </w:t>
      </w:r>
      <w:r w:rsidRPr="005528C6">
        <w:rPr>
          <w:rFonts w:ascii="Aptos" w:hAnsi="Aptos"/>
          <w:i/>
          <w:iCs/>
          <w:sz w:val="22"/>
        </w:rPr>
        <w:t>21</w:t>
      </w:r>
      <w:r w:rsidRPr="005528C6">
        <w:rPr>
          <w:rFonts w:ascii="Aptos" w:hAnsi="Aptos"/>
          <w:sz w:val="22"/>
        </w:rPr>
        <w:t>(9), 1263–1284. IEEE Transactions on Knowledge and Data Engineering. https://doi.org/10.1109/TKDE.2008.239</w:t>
      </w:r>
    </w:p>
    <w:p w14:paraId="68D2B251" w14:textId="77777777" w:rsidR="005528C6" w:rsidRPr="005528C6" w:rsidRDefault="005528C6" w:rsidP="005528C6">
      <w:pPr>
        <w:pStyle w:val="Bibliography"/>
        <w:rPr>
          <w:rFonts w:ascii="Aptos" w:hAnsi="Aptos"/>
          <w:sz w:val="22"/>
        </w:rPr>
      </w:pPr>
      <w:r w:rsidRPr="005528C6">
        <w:rPr>
          <w:rFonts w:ascii="Aptos" w:hAnsi="Aptos"/>
          <w:sz w:val="22"/>
        </w:rPr>
        <w:t xml:space="preserve">Hosmer, D. W., Lemeshow, S., &amp; Sturdivant, R. X. (2013). </w:t>
      </w:r>
      <w:r w:rsidRPr="005528C6">
        <w:rPr>
          <w:rFonts w:ascii="Aptos" w:hAnsi="Aptos"/>
          <w:i/>
          <w:iCs/>
          <w:sz w:val="22"/>
        </w:rPr>
        <w:t>Applied Logistic Regression: Third Edition</w:t>
      </w:r>
      <w:r w:rsidRPr="005528C6">
        <w:rPr>
          <w:rFonts w:ascii="Aptos" w:hAnsi="Aptos"/>
          <w:sz w:val="22"/>
        </w:rPr>
        <w:t>. wiley. https://doi.org/10.1002/9781118548387</w:t>
      </w:r>
    </w:p>
    <w:p w14:paraId="760FB99F" w14:textId="77777777" w:rsidR="005528C6" w:rsidRPr="005528C6" w:rsidRDefault="005528C6" w:rsidP="005528C6">
      <w:pPr>
        <w:pStyle w:val="Bibliography"/>
        <w:rPr>
          <w:rFonts w:ascii="Aptos" w:hAnsi="Aptos"/>
          <w:sz w:val="22"/>
        </w:rPr>
      </w:pPr>
      <w:r w:rsidRPr="005528C6">
        <w:rPr>
          <w:rFonts w:ascii="Aptos" w:hAnsi="Aptos"/>
          <w:sz w:val="22"/>
        </w:rPr>
        <w:t xml:space="preserve">Ke, G., Meng, Q., Finley, T., Wang, T., Chen, W., Ma, W., Ye, Q., &amp; Liu, T.-Y. (2017). LightGBM: A Highly Efficient Gradient Boosting Decision Tree. </w:t>
      </w:r>
      <w:r w:rsidRPr="005528C6">
        <w:rPr>
          <w:rFonts w:ascii="Aptos" w:hAnsi="Aptos"/>
          <w:i/>
          <w:iCs/>
          <w:sz w:val="22"/>
        </w:rPr>
        <w:t>Advances in Neural Information Processing Systems</w:t>
      </w:r>
      <w:r w:rsidRPr="005528C6">
        <w:rPr>
          <w:rFonts w:ascii="Aptos" w:hAnsi="Aptos"/>
          <w:sz w:val="22"/>
        </w:rPr>
        <w:t xml:space="preserve">, </w:t>
      </w:r>
      <w:r w:rsidRPr="005528C6">
        <w:rPr>
          <w:rFonts w:ascii="Aptos" w:hAnsi="Aptos"/>
          <w:i/>
          <w:iCs/>
          <w:sz w:val="22"/>
        </w:rPr>
        <w:t>30</w:t>
      </w:r>
      <w:r w:rsidRPr="005528C6">
        <w:rPr>
          <w:rFonts w:ascii="Aptos" w:hAnsi="Aptos"/>
          <w:sz w:val="22"/>
        </w:rPr>
        <w:t>. https://proceedings.neurips.cc/paper_files/paper/2017/hash/6449f44a102fde848669bdd9eb6b76fa-Abstract.html</w:t>
      </w:r>
    </w:p>
    <w:p w14:paraId="5450EDB0" w14:textId="77777777" w:rsidR="005528C6" w:rsidRPr="005528C6" w:rsidRDefault="005528C6" w:rsidP="005528C6">
      <w:pPr>
        <w:pStyle w:val="Bibliography"/>
        <w:rPr>
          <w:rFonts w:ascii="Aptos" w:hAnsi="Aptos"/>
          <w:sz w:val="22"/>
        </w:rPr>
      </w:pPr>
      <w:r w:rsidRPr="005528C6">
        <w:rPr>
          <w:rFonts w:ascii="Aptos" w:hAnsi="Aptos"/>
          <w:sz w:val="22"/>
        </w:rPr>
        <w:t xml:space="preserve">Kingma, D. P., &amp; Ba, J. (2017). </w:t>
      </w:r>
      <w:r w:rsidRPr="005528C6">
        <w:rPr>
          <w:rFonts w:ascii="Aptos" w:hAnsi="Aptos"/>
          <w:i/>
          <w:iCs/>
          <w:sz w:val="22"/>
        </w:rPr>
        <w:t>Adam: A Method for Stochastic Optimization</w:t>
      </w:r>
      <w:r w:rsidRPr="005528C6">
        <w:rPr>
          <w:rFonts w:ascii="Aptos" w:hAnsi="Aptos"/>
          <w:sz w:val="22"/>
        </w:rPr>
        <w:t xml:space="preserve"> (No. arXiv:1412.6980). arXiv. https://doi.org/10.48550/arXiv.1412.6980</w:t>
      </w:r>
    </w:p>
    <w:p w14:paraId="3FBB6C8D" w14:textId="77777777" w:rsidR="005528C6" w:rsidRPr="005528C6" w:rsidRDefault="005528C6" w:rsidP="005528C6">
      <w:pPr>
        <w:pStyle w:val="Bibliography"/>
        <w:rPr>
          <w:rFonts w:ascii="Aptos" w:hAnsi="Aptos"/>
          <w:sz w:val="22"/>
        </w:rPr>
      </w:pPr>
      <w:r w:rsidRPr="005528C6">
        <w:rPr>
          <w:rFonts w:ascii="Aptos" w:hAnsi="Aptos"/>
          <w:sz w:val="22"/>
        </w:rPr>
        <w:t xml:space="preserve">Liaw, A., &amp; Wiener, M. (n.d.). </w:t>
      </w:r>
      <w:r w:rsidRPr="005528C6">
        <w:rPr>
          <w:rFonts w:ascii="Aptos" w:hAnsi="Aptos"/>
          <w:i/>
          <w:iCs/>
          <w:sz w:val="22"/>
        </w:rPr>
        <w:t>Classiﬁcation and Regression by randomForest</w:t>
      </w:r>
      <w:r w:rsidRPr="005528C6">
        <w:rPr>
          <w:rFonts w:ascii="Aptos" w:hAnsi="Aptos"/>
          <w:sz w:val="22"/>
        </w:rPr>
        <w:t>.</w:t>
      </w:r>
    </w:p>
    <w:p w14:paraId="1440417B" w14:textId="77777777" w:rsidR="005528C6" w:rsidRPr="005528C6" w:rsidRDefault="005528C6" w:rsidP="005528C6">
      <w:pPr>
        <w:pStyle w:val="Bibliography"/>
        <w:rPr>
          <w:rFonts w:ascii="Aptos" w:hAnsi="Aptos"/>
          <w:sz w:val="22"/>
        </w:rPr>
      </w:pPr>
      <w:r w:rsidRPr="005528C6">
        <w:rPr>
          <w:rFonts w:ascii="Aptos" w:hAnsi="Aptos"/>
          <w:sz w:val="22"/>
          <w:lang w:val="fr-FR"/>
        </w:rPr>
        <w:t xml:space="preserve">Louppe, G., Wehenkel, L., Sutera, A., &amp; Geurts, P. (2013). </w:t>
      </w:r>
      <w:r w:rsidRPr="005528C6">
        <w:rPr>
          <w:rFonts w:ascii="Aptos" w:hAnsi="Aptos"/>
          <w:sz w:val="22"/>
        </w:rPr>
        <w:t xml:space="preserve">Understanding variable importances in forests of randomized trees. </w:t>
      </w:r>
      <w:r w:rsidRPr="005528C6">
        <w:rPr>
          <w:rFonts w:ascii="Aptos" w:hAnsi="Aptos"/>
          <w:i/>
          <w:iCs/>
          <w:sz w:val="22"/>
        </w:rPr>
        <w:t>Advances in Neural Information Processing Systems</w:t>
      </w:r>
      <w:r w:rsidRPr="005528C6">
        <w:rPr>
          <w:rFonts w:ascii="Aptos" w:hAnsi="Aptos"/>
          <w:sz w:val="22"/>
        </w:rPr>
        <w:t xml:space="preserve">, </w:t>
      </w:r>
      <w:r w:rsidRPr="005528C6">
        <w:rPr>
          <w:rFonts w:ascii="Aptos" w:hAnsi="Aptos"/>
          <w:i/>
          <w:iCs/>
          <w:sz w:val="22"/>
        </w:rPr>
        <w:t>26</w:t>
      </w:r>
      <w:r w:rsidRPr="005528C6">
        <w:rPr>
          <w:rFonts w:ascii="Aptos" w:hAnsi="Aptos"/>
          <w:sz w:val="22"/>
        </w:rPr>
        <w:t>. https://papers.nips.cc/paper_files/paper/2013/hash/e3796ae838835da0b6f6ea37bcf8bcb7-Abstract.html</w:t>
      </w:r>
    </w:p>
    <w:p w14:paraId="001CC083" w14:textId="77777777" w:rsidR="005528C6" w:rsidRPr="005528C6" w:rsidRDefault="005528C6" w:rsidP="005528C6">
      <w:pPr>
        <w:pStyle w:val="Bibliography"/>
        <w:rPr>
          <w:rFonts w:ascii="Aptos" w:hAnsi="Aptos"/>
          <w:sz w:val="22"/>
        </w:rPr>
      </w:pPr>
      <w:r w:rsidRPr="005528C6">
        <w:rPr>
          <w:rFonts w:ascii="Aptos" w:hAnsi="Aptos"/>
          <w:sz w:val="22"/>
        </w:rPr>
        <w:t xml:space="preserve">Lunardon, N., Menardi, G., &amp; Torelli, N. (2014). ROSE: A Package for Binary Imbalanced Learning. </w:t>
      </w:r>
      <w:r w:rsidRPr="005528C6">
        <w:rPr>
          <w:rFonts w:ascii="Aptos" w:hAnsi="Aptos"/>
          <w:i/>
          <w:iCs/>
          <w:sz w:val="22"/>
        </w:rPr>
        <w:t>The R Journal</w:t>
      </w:r>
      <w:r w:rsidRPr="005528C6">
        <w:rPr>
          <w:rFonts w:ascii="Aptos" w:hAnsi="Aptos"/>
          <w:sz w:val="22"/>
        </w:rPr>
        <w:t xml:space="preserve">, </w:t>
      </w:r>
      <w:r w:rsidRPr="005528C6">
        <w:rPr>
          <w:rFonts w:ascii="Aptos" w:hAnsi="Aptos"/>
          <w:i/>
          <w:iCs/>
          <w:sz w:val="22"/>
        </w:rPr>
        <w:t>6</w:t>
      </w:r>
      <w:r w:rsidRPr="005528C6">
        <w:rPr>
          <w:rFonts w:ascii="Aptos" w:hAnsi="Aptos"/>
          <w:sz w:val="22"/>
        </w:rPr>
        <w:t>(1), 79. https://doi.org/10.32614/RJ-2014-008</w:t>
      </w:r>
    </w:p>
    <w:p w14:paraId="6A12173C" w14:textId="77777777" w:rsidR="005528C6" w:rsidRPr="005528C6" w:rsidRDefault="005528C6" w:rsidP="005528C6">
      <w:pPr>
        <w:pStyle w:val="Bibliography"/>
        <w:rPr>
          <w:rFonts w:ascii="Aptos" w:hAnsi="Aptos"/>
          <w:sz w:val="22"/>
          <w:lang w:val="es-ES"/>
        </w:rPr>
      </w:pPr>
      <w:r w:rsidRPr="005528C6">
        <w:rPr>
          <w:rFonts w:ascii="Aptos" w:hAnsi="Aptos"/>
          <w:sz w:val="22"/>
        </w:rPr>
        <w:t xml:space="preserve">Madzarov, G., &amp; Gjorgjevikj, D. (2009). Multi-class classification using support vector machines in decision tree architecture. </w:t>
      </w:r>
      <w:r w:rsidRPr="005528C6">
        <w:rPr>
          <w:rFonts w:ascii="Aptos" w:hAnsi="Aptos"/>
          <w:i/>
          <w:iCs/>
          <w:sz w:val="22"/>
          <w:lang w:val="es-ES"/>
        </w:rPr>
        <w:t>IEEE EUROCON 2009</w:t>
      </w:r>
      <w:r w:rsidRPr="005528C6">
        <w:rPr>
          <w:rFonts w:ascii="Aptos" w:hAnsi="Aptos"/>
          <w:sz w:val="22"/>
          <w:lang w:val="es-ES"/>
        </w:rPr>
        <w:t>, 288–295. https://doi.org/10.1109/EURCON.2009.5167645</w:t>
      </w:r>
    </w:p>
    <w:p w14:paraId="53125B19" w14:textId="77777777" w:rsidR="005528C6" w:rsidRPr="005528C6" w:rsidRDefault="005528C6" w:rsidP="005528C6">
      <w:pPr>
        <w:pStyle w:val="Bibliography"/>
        <w:rPr>
          <w:rFonts w:ascii="Aptos" w:hAnsi="Aptos"/>
          <w:sz w:val="22"/>
        </w:rPr>
      </w:pPr>
      <w:r w:rsidRPr="005528C6">
        <w:rPr>
          <w:rFonts w:ascii="Aptos" w:hAnsi="Aptos"/>
          <w:sz w:val="22"/>
          <w:lang w:val="es-ES"/>
        </w:rPr>
        <w:lastRenderedPageBreak/>
        <w:t xml:space="preserve">Mangalathu, S., &amp; Jeon, J.-S. (2019). </w:t>
      </w:r>
      <w:r w:rsidRPr="005528C6">
        <w:rPr>
          <w:rFonts w:ascii="Aptos" w:hAnsi="Aptos"/>
          <w:sz w:val="22"/>
        </w:rPr>
        <w:t xml:space="preserve">Machine Learning–Based Failure Mode Recognition of Circular Reinforced Concrete Bridge Columns: Comparative Study. </w:t>
      </w:r>
      <w:r w:rsidRPr="005528C6">
        <w:rPr>
          <w:rFonts w:ascii="Aptos" w:hAnsi="Aptos"/>
          <w:i/>
          <w:iCs/>
          <w:sz w:val="22"/>
        </w:rPr>
        <w:t>Journal of Structural Engineering</w:t>
      </w:r>
      <w:r w:rsidRPr="005528C6">
        <w:rPr>
          <w:rFonts w:ascii="Aptos" w:hAnsi="Aptos"/>
          <w:sz w:val="22"/>
        </w:rPr>
        <w:t xml:space="preserve">, </w:t>
      </w:r>
      <w:r w:rsidRPr="005528C6">
        <w:rPr>
          <w:rFonts w:ascii="Aptos" w:hAnsi="Aptos"/>
          <w:i/>
          <w:iCs/>
          <w:sz w:val="22"/>
        </w:rPr>
        <w:t>145</w:t>
      </w:r>
      <w:r w:rsidRPr="005528C6">
        <w:rPr>
          <w:rFonts w:ascii="Aptos" w:hAnsi="Aptos"/>
          <w:sz w:val="22"/>
        </w:rPr>
        <w:t>(10), 04019104. https://doi.org/10.1061/(ASCE)ST.1943-541X.0002402</w:t>
      </w:r>
    </w:p>
    <w:p w14:paraId="023DB171" w14:textId="77777777" w:rsidR="005528C6" w:rsidRPr="005528C6" w:rsidRDefault="005528C6" w:rsidP="005528C6">
      <w:pPr>
        <w:pStyle w:val="Bibliography"/>
        <w:rPr>
          <w:rFonts w:ascii="Aptos" w:hAnsi="Aptos"/>
          <w:sz w:val="22"/>
        </w:rPr>
      </w:pPr>
      <w:r w:rsidRPr="005528C6">
        <w:rPr>
          <w:rFonts w:ascii="Aptos" w:hAnsi="Aptos"/>
          <w:sz w:val="22"/>
        </w:rPr>
        <w:t xml:space="preserve">Mazumder, R. K., Salman, A. M., &amp; Li, Y. (2021). Failure risk analysis of pipelines using data-driven machine learning algorithms. </w:t>
      </w:r>
      <w:r w:rsidRPr="005528C6">
        <w:rPr>
          <w:rFonts w:ascii="Aptos" w:hAnsi="Aptos"/>
          <w:i/>
          <w:iCs/>
          <w:sz w:val="22"/>
        </w:rPr>
        <w:t>Structural Safety</w:t>
      </w:r>
      <w:r w:rsidRPr="005528C6">
        <w:rPr>
          <w:rFonts w:ascii="Aptos" w:hAnsi="Aptos"/>
          <w:sz w:val="22"/>
        </w:rPr>
        <w:t xml:space="preserve">, </w:t>
      </w:r>
      <w:r w:rsidRPr="005528C6">
        <w:rPr>
          <w:rFonts w:ascii="Aptos" w:hAnsi="Aptos"/>
          <w:i/>
          <w:iCs/>
          <w:sz w:val="22"/>
        </w:rPr>
        <w:t>89</w:t>
      </w:r>
      <w:r w:rsidRPr="005528C6">
        <w:rPr>
          <w:rFonts w:ascii="Aptos" w:hAnsi="Aptos"/>
          <w:sz w:val="22"/>
        </w:rPr>
        <w:t>, 102047. https://doi.org/10.1016/j.strusafe.2020.102047</w:t>
      </w:r>
    </w:p>
    <w:p w14:paraId="13CCE9FC" w14:textId="77777777" w:rsidR="005528C6" w:rsidRPr="005528C6" w:rsidRDefault="005528C6" w:rsidP="005528C6">
      <w:pPr>
        <w:pStyle w:val="Bibliography"/>
        <w:rPr>
          <w:rFonts w:ascii="Aptos" w:hAnsi="Aptos"/>
          <w:sz w:val="22"/>
          <w:lang w:val="fr-FR"/>
        </w:rPr>
      </w:pPr>
      <w:r w:rsidRPr="005528C6">
        <w:rPr>
          <w:rFonts w:ascii="Aptos" w:hAnsi="Aptos"/>
          <w:sz w:val="22"/>
        </w:rPr>
        <w:t xml:space="preserve">Mikolajková-Alifov, M., Pettersson, F., Björklund-Sänkiaho, M., &amp; Saxén, H. (2019). A Model of Optimal Gas Supply to a Set of Distributed Consumers. </w:t>
      </w:r>
      <w:r w:rsidRPr="005528C6">
        <w:rPr>
          <w:rFonts w:ascii="Aptos" w:hAnsi="Aptos"/>
          <w:i/>
          <w:iCs/>
          <w:sz w:val="22"/>
          <w:lang w:val="fr-FR"/>
        </w:rPr>
        <w:t>Energies</w:t>
      </w:r>
      <w:r w:rsidRPr="005528C6">
        <w:rPr>
          <w:rFonts w:ascii="Aptos" w:hAnsi="Aptos"/>
          <w:sz w:val="22"/>
          <w:lang w:val="fr-FR"/>
        </w:rPr>
        <w:t xml:space="preserve">, </w:t>
      </w:r>
      <w:r w:rsidRPr="005528C6">
        <w:rPr>
          <w:rFonts w:ascii="Aptos" w:hAnsi="Aptos"/>
          <w:i/>
          <w:iCs/>
          <w:sz w:val="22"/>
          <w:lang w:val="fr-FR"/>
        </w:rPr>
        <w:t>12</w:t>
      </w:r>
      <w:r w:rsidRPr="005528C6">
        <w:rPr>
          <w:rFonts w:ascii="Aptos" w:hAnsi="Aptos"/>
          <w:sz w:val="22"/>
          <w:lang w:val="fr-FR"/>
        </w:rPr>
        <w:t>(3), Article 3. https://doi.org/10.3390/en12030351</w:t>
      </w:r>
    </w:p>
    <w:p w14:paraId="3739294A" w14:textId="77777777" w:rsidR="005528C6" w:rsidRPr="005528C6" w:rsidRDefault="005528C6" w:rsidP="005528C6">
      <w:pPr>
        <w:pStyle w:val="Bibliography"/>
        <w:rPr>
          <w:rFonts w:ascii="Aptos" w:hAnsi="Aptos"/>
          <w:sz w:val="22"/>
        </w:rPr>
      </w:pPr>
      <w:r w:rsidRPr="005528C6">
        <w:rPr>
          <w:rFonts w:ascii="Aptos" w:hAnsi="Aptos"/>
          <w:sz w:val="22"/>
          <w:lang w:val="fr-FR"/>
        </w:rPr>
        <w:t xml:space="preserve">Mohamed, A., Hamdi, M. S., &amp; Tahar, S. (2015). </w:t>
      </w:r>
      <w:r w:rsidRPr="005528C6">
        <w:rPr>
          <w:rFonts w:ascii="Aptos" w:hAnsi="Aptos"/>
          <w:sz w:val="22"/>
        </w:rPr>
        <w:t xml:space="preserve">A Machine Learning Approach for Big Data in Oil and Gas Pipelines. </w:t>
      </w:r>
      <w:r w:rsidRPr="005528C6">
        <w:rPr>
          <w:rFonts w:ascii="Aptos" w:hAnsi="Aptos"/>
          <w:i/>
          <w:iCs/>
          <w:sz w:val="22"/>
        </w:rPr>
        <w:t>2015 3rd International Conference on Future Internet of Things and Cloud</w:t>
      </w:r>
      <w:r w:rsidRPr="005528C6">
        <w:rPr>
          <w:rFonts w:ascii="Aptos" w:hAnsi="Aptos"/>
          <w:sz w:val="22"/>
        </w:rPr>
        <w:t>, 585–590. https://doi.org/10.1109/FiCloud.2015.54</w:t>
      </w:r>
    </w:p>
    <w:p w14:paraId="26F1C3F7" w14:textId="77777777" w:rsidR="005528C6" w:rsidRPr="005528C6" w:rsidRDefault="005528C6" w:rsidP="005528C6">
      <w:pPr>
        <w:pStyle w:val="Bibliography"/>
        <w:rPr>
          <w:rFonts w:ascii="Aptos" w:hAnsi="Aptos"/>
          <w:sz w:val="22"/>
        </w:rPr>
      </w:pPr>
      <w:r w:rsidRPr="005528C6">
        <w:rPr>
          <w:rFonts w:ascii="Aptos" w:hAnsi="Aptos"/>
          <w:sz w:val="22"/>
        </w:rPr>
        <w:t xml:space="preserve">Ng, A. Y. (2004). Feature selection, </w:t>
      </w:r>
      <w:r w:rsidRPr="005528C6">
        <w:rPr>
          <w:rFonts w:ascii="Aptos" w:hAnsi="Aptos"/>
          <w:i/>
          <w:iCs/>
          <w:sz w:val="22"/>
        </w:rPr>
        <w:t>L</w:t>
      </w:r>
      <w:r w:rsidRPr="005528C6">
        <w:rPr>
          <w:rFonts w:ascii="Aptos" w:hAnsi="Aptos"/>
          <w:sz w:val="22"/>
          <w:vertAlign w:val="subscript"/>
        </w:rPr>
        <w:t>1</w:t>
      </w:r>
      <w:r w:rsidRPr="005528C6">
        <w:rPr>
          <w:rFonts w:ascii="Aptos" w:hAnsi="Aptos"/>
          <w:sz w:val="22"/>
        </w:rPr>
        <w:t xml:space="preserve"> vs. </w:t>
      </w:r>
      <w:r w:rsidRPr="005528C6">
        <w:rPr>
          <w:rFonts w:ascii="Aptos" w:hAnsi="Aptos"/>
          <w:i/>
          <w:iCs/>
          <w:sz w:val="22"/>
        </w:rPr>
        <w:t>L</w:t>
      </w:r>
      <w:r w:rsidRPr="005528C6">
        <w:rPr>
          <w:rFonts w:ascii="Aptos" w:hAnsi="Aptos"/>
          <w:sz w:val="22"/>
          <w:vertAlign w:val="subscript"/>
        </w:rPr>
        <w:t>2</w:t>
      </w:r>
      <w:r w:rsidRPr="005528C6">
        <w:rPr>
          <w:rFonts w:ascii="Aptos" w:hAnsi="Aptos"/>
          <w:sz w:val="22"/>
        </w:rPr>
        <w:t xml:space="preserve"> regularization, and rotational invariance. </w:t>
      </w:r>
      <w:r w:rsidRPr="005528C6">
        <w:rPr>
          <w:rFonts w:ascii="Aptos" w:hAnsi="Aptos"/>
          <w:i/>
          <w:iCs/>
          <w:sz w:val="22"/>
        </w:rPr>
        <w:t>Twenty-First International Conference on Machine Learning  - ICML ’04</w:t>
      </w:r>
      <w:r w:rsidRPr="005528C6">
        <w:rPr>
          <w:rFonts w:ascii="Aptos" w:hAnsi="Aptos"/>
          <w:sz w:val="22"/>
        </w:rPr>
        <w:t>, 78. https://doi.org/10.1145/1015330.1015435</w:t>
      </w:r>
    </w:p>
    <w:p w14:paraId="23F7AA88" w14:textId="77777777" w:rsidR="005528C6" w:rsidRPr="005528C6" w:rsidRDefault="005528C6" w:rsidP="005528C6">
      <w:pPr>
        <w:pStyle w:val="Bibliography"/>
        <w:rPr>
          <w:rFonts w:ascii="Aptos" w:hAnsi="Aptos"/>
          <w:sz w:val="22"/>
        </w:rPr>
      </w:pPr>
      <w:r w:rsidRPr="005528C6">
        <w:rPr>
          <w:rFonts w:ascii="Aptos" w:hAnsi="Aptos"/>
          <w:sz w:val="22"/>
          <w:lang w:val="es-ES"/>
        </w:rPr>
        <w:t xml:space="preserve">Phan, H. C., &amp; Dhar, A. S. (2021). </w:t>
      </w:r>
      <w:r w:rsidRPr="005528C6">
        <w:rPr>
          <w:rFonts w:ascii="Aptos" w:hAnsi="Aptos"/>
          <w:sz w:val="22"/>
        </w:rPr>
        <w:t xml:space="preserve">Predicting pipeline burst pressures with machine learning models. </w:t>
      </w:r>
      <w:r w:rsidRPr="005528C6">
        <w:rPr>
          <w:rFonts w:ascii="Aptos" w:hAnsi="Aptos"/>
          <w:i/>
          <w:iCs/>
          <w:sz w:val="22"/>
        </w:rPr>
        <w:t>International Journal of Pressure Vessels and Piping</w:t>
      </w:r>
      <w:r w:rsidRPr="005528C6">
        <w:rPr>
          <w:rFonts w:ascii="Aptos" w:hAnsi="Aptos"/>
          <w:sz w:val="22"/>
        </w:rPr>
        <w:t xml:space="preserve">, </w:t>
      </w:r>
      <w:r w:rsidRPr="005528C6">
        <w:rPr>
          <w:rFonts w:ascii="Aptos" w:hAnsi="Aptos"/>
          <w:i/>
          <w:iCs/>
          <w:sz w:val="22"/>
        </w:rPr>
        <w:t>191</w:t>
      </w:r>
      <w:r w:rsidRPr="005528C6">
        <w:rPr>
          <w:rFonts w:ascii="Aptos" w:hAnsi="Aptos"/>
          <w:sz w:val="22"/>
        </w:rPr>
        <w:t>, 104384. https://doi.org/10.1016/j.ijpvp.2021.104384</w:t>
      </w:r>
    </w:p>
    <w:p w14:paraId="6F55E80A" w14:textId="77777777" w:rsidR="005528C6" w:rsidRPr="005528C6" w:rsidRDefault="005528C6" w:rsidP="005528C6">
      <w:pPr>
        <w:pStyle w:val="Bibliography"/>
        <w:rPr>
          <w:rFonts w:ascii="Aptos" w:hAnsi="Aptos"/>
          <w:sz w:val="22"/>
        </w:rPr>
      </w:pPr>
      <w:r w:rsidRPr="005528C6">
        <w:rPr>
          <w:rFonts w:ascii="Aptos" w:hAnsi="Aptos"/>
          <w:sz w:val="22"/>
          <w:lang w:val="es-ES"/>
        </w:rPr>
        <w:t xml:space="preserve">Robles-Velasco, A., Cortés, P., Muñuzuri, J., &amp; Onieva, L. (2020). </w:t>
      </w:r>
      <w:r w:rsidRPr="005528C6">
        <w:rPr>
          <w:rFonts w:ascii="Aptos" w:hAnsi="Aptos"/>
          <w:sz w:val="22"/>
        </w:rPr>
        <w:t xml:space="preserve">Prediction of pipe failures in water supply networks using logistic regression and support vector classification. </w:t>
      </w:r>
      <w:r w:rsidRPr="005528C6">
        <w:rPr>
          <w:rFonts w:ascii="Aptos" w:hAnsi="Aptos"/>
          <w:i/>
          <w:iCs/>
          <w:sz w:val="22"/>
        </w:rPr>
        <w:t>Reliability Engineering &amp; System Safety</w:t>
      </w:r>
      <w:r w:rsidRPr="005528C6">
        <w:rPr>
          <w:rFonts w:ascii="Aptos" w:hAnsi="Aptos"/>
          <w:sz w:val="22"/>
        </w:rPr>
        <w:t xml:space="preserve">, </w:t>
      </w:r>
      <w:r w:rsidRPr="005528C6">
        <w:rPr>
          <w:rFonts w:ascii="Aptos" w:hAnsi="Aptos"/>
          <w:i/>
          <w:iCs/>
          <w:sz w:val="22"/>
        </w:rPr>
        <w:t>196</w:t>
      </w:r>
      <w:r w:rsidRPr="005528C6">
        <w:rPr>
          <w:rFonts w:ascii="Aptos" w:hAnsi="Aptos"/>
          <w:sz w:val="22"/>
        </w:rPr>
        <w:t>, 106754. https://doi.org/10.1016/j.ress.2019.106754</w:t>
      </w:r>
    </w:p>
    <w:p w14:paraId="4DB3B028" w14:textId="77777777" w:rsidR="005528C6" w:rsidRPr="005528C6" w:rsidRDefault="005528C6" w:rsidP="005528C6">
      <w:pPr>
        <w:pStyle w:val="Bibliography"/>
        <w:rPr>
          <w:rFonts w:ascii="Aptos" w:hAnsi="Aptos"/>
          <w:sz w:val="22"/>
        </w:rPr>
      </w:pPr>
      <w:r w:rsidRPr="005528C6">
        <w:rPr>
          <w:rFonts w:ascii="Aptos" w:hAnsi="Aptos"/>
          <w:sz w:val="22"/>
        </w:rPr>
        <w:t xml:space="preserve">Srivastava, N., Hinton, G., Krizhevsky, A., Sutskever, I., &amp; Salakhutdinov, R. (2014). Dropout: A simple way to prevent neural networks from overfitting. </w:t>
      </w:r>
      <w:r w:rsidRPr="005528C6">
        <w:rPr>
          <w:rFonts w:ascii="Aptos" w:hAnsi="Aptos"/>
          <w:i/>
          <w:iCs/>
          <w:sz w:val="22"/>
        </w:rPr>
        <w:t>J. Mach. Learn. Res.</w:t>
      </w:r>
      <w:r w:rsidRPr="005528C6">
        <w:rPr>
          <w:rFonts w:ascii="Aptos" w:hAnsi="Aptos"/>
          <w:sz w:val="22"/>
        </w:rPr>
        <w:t xml:space="preserve">, </w:t>
      </w:r>
      <w:r w:rsidRPr="005528C6">
        <w:rPr>
          <w:rFonts w:ascii="Aptos" w:hAnsi="Aptos"/>
          <w:i/>
          <w:iCs/>
          <w:sz w:val="22"/>
        </w:rPr>
        <w:t>15</w:t>
      </w:r>
      <w:r w:rsidRPr="005528C6">
        <w:rPr>
          <w:rFonts w:ascii="Aptos" w:hAnsi="Aptos"/>
          <w:sz w:val="22"/>
        </w:rPr>
        <w:t>(1), 1929–1958.</w:t>
      </w:r>
    </w:p>
    <w:p w14:paraId="0179D75C" w14:textId="77777777" w:rsidR="005528C6" w:rsidRPr="005528C6" w:rsidRDefault="005528C6" w:rsidP="005528C6">
      <w:pPr>
        <w:pStyle w:val="Bibliography"/>
        <w:rPr>
          <w:rFonts w:ascii="Aptos" w:hAnsi="Aptos"/>
          <w:sz w:val="22"/>
        </w:rPr>
      </w:pPr>
      <w:r w:rsidRPr="005528C6">
        <w:rPr>
          <w:rFonts w:ascii="Aptos" w:hAnsi="Aptos"/>
          <w:sz w:val="22"/>
        </w:rPr>
        <w:lastRenderedPageBreak/>
        <w:t xml:space="preserve">Su, Y., Li, J., Yu, B., Zhao, Y., &amp; Yao, J. (2021). Fast and accurate prediction of failure pressure of oil and gas defective pipelines using the deep learning model. </w:t>
      </w:r>
      <w:r w:rsidRPr="005528C6">
        <w:rPr>
          <w:rFonts w:ascii="Aptos" w:hAnsi="Aptos"/>
          <w:i/>
          <w:iCs/>
          <w:sz w:val="22"/>
        </w:rPr>
        <w:t>Reliability Engineering &amp; System Safety</w:t>
      </w:r>
      <w:r w:rsidRPr="005528C6">
        <w:rPr>
          <w:rFonts w:ascii="Aptos" w:hAnsi="Aptos"/>
          <w:sz w:val="22"/>
        </w:rPr>
        <w:t xml:space="preserve">, </w:t>
      </w:r>
      <w:r w:rsidRPr="005528C6">
        <w:rPr>
          <w:rFonts w:ascii="Aptos" w:hAnsi="Aptos"/>
          <w:i/>
          <w:iCs/>
          <w:sz w:val="22"/>
        </w:rPr>
        <w:t>216</w:t>
      </w:r>
      <w:r w:rsidRPr="005528C6">
        <w:rPr>
          <w:rFonts w:ascii="Aptos" w:hAnsi="Aptos"/>
          <w:sz w:val="22"/>
        </w:rPr>
        <w:t>, 108016. https://doi.org/10.1016/j.ress.2021.108016</w:t>
      </w:r>
    </w:p>
    <w:p w14:paraId="3A479C52" w14:textId="77777777" w:rsidR="005528C6" w:rsidRPr="005528C6" w:rsidRDefault="005528C6" w:rsidP="005528C6">
      <w:pPr>
        <w:pStyle w:val="Bibliography"/>
        <w:rPr>
          <w:rFonts w:ascii="Aptos" w:hAnsi="Aptos"/>
          <w:sz w:val="22"/>
        </w:rPr>
      </w:pPr>
      <w:r w:rsidRPr="005528C6">
        <w:rPr>
          <w:rFonts w:ascii="Aptos" w:hAnsi="Aptos"/>
          <w:sz w:val="22"/>
        </w:rPr>
        <w:t xml:space="preserve">Tang, K., Parsons, D. J., &amp; Jude, S. (2019). Comparison of automatic and guided learning for Bayesian networks to analyse pipe failures in the water distribution system. </w:t>
      </w:r>
      <w:r w:rsidRPr="005528C6">
        <w:rPr>
          <w:rFonts w:ascii="Aptos" w:hAnsi="Aptos"/>
          <w:i/>
          <w:iCs/>
          <w:sz w:val="22"/>
        </w:rPr>
        <w:t>Reliability Engineering &amp; System Safety</w:t>
      </w:r>
      <w:r w:rsidRPr="005528C6">
        <w:rPr>
          <w:rFonts w:ascii="Aptos" w:hAnsi="Aptos"/>
          <w:sz w:val="22"/>
        </w:rPr>
        <w:t xml:space="preserve">, </w:t>
      </w:r>
      <w:r w:rsidRPr="005528C6">
        <w:rPr>
          <w:rFonts w:ascii="Aptos" w:hAnsi="Aptos"/>
          <w:i/>
          <w:iCs/>
          <w:sz w:val="22"/>
        </w:rPr>
        <w:t>186</w:t>
      </w:r>
      <w:r w:rsidRPr="005528C6">
        <w:rPr>
          <w:rFonts w:ascii="Aptos" w:hAnsi="Aptos"/>
          <w:sz w:val="22"/>
        </w:rPr>
        <w:t>, 24–36. https://doi.org/10.1016/j.ress.2019.02.001</w:t>
      </w:r>
    </w:p>
    <w:p w14:paraId="6844BC98" w14:textId="77777777" w:rsidR="005528C6" w:rsidRPr="005528C6" w:rsidRDefault="005528C6" w:rsidP="005528C6">
      <w:pPr>
        <w:pStyle w:val="Bibliography"/>
        <w:rPr>
          <w:rFonts w:ascii="Aptos" w:hAnsi="Aptos"/>
          <w:sz w:val="22"/>
        </w:rPr>
      </w:pPr>
      <w:r w:rsidRPr="005528C6">
        <w:rPr>
          <w:rFonts w:ascii="Aptos" w:hAnsi="Aptos"/>
          <w:sz w:val="22"/>
        </w:rPr>
        <w:t xml:space="preserve">Thurnhofer-Hemsi, K., López-Rubio, E., Molina-Cabello, M. A., &amp; Najarian, K. (2020). </w:t>
      </w:r>
      <w:r w:rsidRPr="005528C6">
        <w:rPr>
          <w:rFonts w:ascii="Aptos" w:hAnsi="Aptos"/>
          <w:i/>
          <w:iCs/>
          <w:sz w:val="22"/>
        </w:rPr>
        <w:t>Radial basis function kernel optimization for Support Vector Machine classifiers</w:t>
      </w:r>
      <w:r w:rsidRPr="005528C6">
        <w:rPr>
          <w:rFonts w:ascii="Aptos" w:hAnsi="Aptos"/>
          <w:sz w:val="22"/>
        </w:rPr>
        <w:t xml:space="preserve"> (No. arXiv:2007.08233). arXiv. https://doi.org/10.48550/arXiv.2007.08233</w:t>
      </w:r>
    </w:p>
    <w:p w14:paraId="30041179" w14:textId="77777777" w:rsidR="005528C6" w:rsidRPr="005528C6" w:rsidRDefault="005528C6" w:rsidP="005528C6">
      <w:pPr>
        <w:pStyle w:val="Bibliography"/>
        <w:rPr>
          <w:rFonts w:ascii="Aptos" w:hAnsi="Aptos"/>
          <w:sz w:val="22"/>
        </w:rPr>
      </w:pPr>
      <w:r w:rsidRPr="005528C6">
        <w:rPr>
          <w:rFonts w:ascii="Aptos" w:hAnsi="Aptos"/>
          <w:sz w:val="22"/>
        </w:rPr>
        <w:t xml:space="preserve">Wolpert, D. H. (1992). Stacked generalization. </w:t>
      </w:r>
      <w:r w:rsidRPr="005528C6">
        <w:rPr>
          <w:rFonts w:ascii="Aptos" w:hAnsi="Aptos"/>
          <w:i/>
          <w:iCs/>
          <w:sz w:val="22"/>
        </w:rPr>
        <w:t>Neural Networks</w:t>
      </w:r>
      <w:r w:rsidRPr="005528C6">
        <w:rPr>
          <w:rFonts w:ascii="Aptos" w:hAnsi="Aptos"/>
          <w:sz w:val="22"/>
        </w:rPr>
        <w:t xml:space="preserve">, </w:t>
      </w:r>
      <w:r w:rsidRPr="005528C6">
        <w:rPr>
          <w:rFonts w:ascii="Aptos" w:hAnsi="Aptos"/>
          <w:i/>
          <w:iCs/>
          <w:sz w:val="22"/>
        </w:rPr>
        <w:t>5</w:t>
      </w:r>
      <w:r w:rsidRPr="005528C6">
        <w:rPr>
          <w:rFonts w:ascii="Aptos" w:hAnsi="Aptos"/>
          <w:sz w:val="22"/>
        </w:rPr>
        <w:t>(2), 241–259. https://doi.org/10.1016/S0893-6080(05)80023-1</w:t>
      </w:r>
    </w:p>
    <w:p w14:paraId="271F2B45" w14:textId="77777777" w:rsidR="005528C6" w:rsidRPr="005528C6" w:rsidRDefault="005528C6" w:rsidP="005528C6">
      <w:pPr>
        <w:pStyle w:val="Bibliography"/>
        <w:rPr>
          <w:rFonts w:ascii="Aptos" w:hAnsi="Aptos"/>
          <w:sz w:val="22"/>
        </w:rPr>
      </w:pPr>
      <w:r w:rsidRPr="005528C6">
        <w:rPr>
          <w:rFonts w:ascii="Aptos" w:hAnsi="Aptos"/>
          <w:sz w:val="22"/>
        </w:rPr>
        <w:t xml:space="preserve">Xiao, R., Zayed, T., Meguid, M. A., &amp; Sushama, L. (2024). Predicting failure pressure of corroded gas pipelines: A data-driven approach using machine learning. </w:t>
      </w:r>
      <w:r w:rsidRPr="005528C6">
        <w:rPr>
          <w:rFonts w:ascii="Aptos" w:hAnsi="Aptos"/>
          <w:i/>
          <w:iCs/>
          <w:sz w:val="22"/>
        </w:rPr>
        <w:t>Process Safety and Environmental Protection</w:t>
      </w:r>
      <w:r w:rsidRPr="005528C6">
        <w:rPr>
          <w:rFonts w:ascii="Aptos" w:hAnsi="Aptos"/>
          <w:sz w:val="22"/>
        </w:rPr>
        <w:t xml:space="preserve">, </w:t>
      </w:r>
      <w:r w:rsidRPr="005528C6">
        <w:rPr>
          <w:rFonts w:ascii="Aptos" w:hAnsi="Aptos"/>
          <w:i/>
          <w:iCs/>
          <w:sz w:val="22"/>
        </w:rPr>
        <w:t>184</w:t>
      </w:r>
      <w:r w:rsidRPr="005528C6">
        <w:rPr>
          <w:rFonts w:ascii="Aptos" w:hAnsi="Aptos"/>
          <w:sz w:val="22"/>
        </w:rPr>
        <w:t>, 1424–1441. https://doi.org/10.1016/j.psep.2024.02.051</w:t>
      </w:r>
    </w:p>
    <w:p w14:paraId="71CBC783" w14:textId="77777777" w:rsidR="005528C6" w:rsidRPr="005528C6" w:rsidRDefault="005528C6" w:rsidP="005528C6">
      <w:pPr>
        <w:pStyle w:val="Bibliography"/>
        <w:rPr>
          <w:rFonts w:ascii="Aptos" w:hAnsi="Aptos"/>
          <w:sz w:val="22"/>
        </w:rPr>
      </w:pPr>
      <w:r w:rsidRPr="005528C6">
        <w:rPr>
          <w:rFonts w:ascii="Aptos" w:hAnsi="Aptos"/>
          <w:sz w:val="22"/>
        </w:rPr>
        <w:t xml:space="preserve">Zakikhani, K., Zayed, T., Abdrabou, B., &amp; Senouci, A. (2020). Modeling Failure of Oil Pipelines. </w:t>
      </w:r>
      <w:r w:rsidRPr="005528C6">
        <w:rPr>
          <w:rFonts w:ascii="Aptos" w:hAnsi="Aptos"/>
          <w:i/>
          <w:iCs/>
          <w:sz w:val="22"/>
        </w:rPr>
        <w:t>Journal of Performance of Constructed Facilities</w:t>
      </w:r>
      <w:r w:rsidRPr="005528C6">
        <w:rPr>
          <w:rFonts w:ascii="Aptos" w:hAnsi="Aptos"/>
          <w:sz w:val="22"/>
        </w:rPr>
        <w:t xml:space="preserve">, </w:t>
      </w:r>
      <w:r w:rsidRPr="005528C6">
        <w:rPr>
          <w:rFonts w:ascii="Aptos" w:hAnsi="Aptos"/>
          <w:i/>
          <w:iCs/>
          <w:sz w:val="22"/>
        </w:rPr>
        <w:t>34</w:t>
      </w:r>
      <w:r w:rsidRPr="005528C6">
        <w:rPr>
          <w:rFonts w:ascii="Aptos" w:hAnsi="Aptos"/>
          <w:sz w:val="22"/>
        </w:rPr>
        <w:t>(1), 04019088. https://doi.org/10.1061/(ASCE)CF.1943-5509.0001368</w:t>
      </w:r>
    </w:p>
    <w:p w14:paraId="31B1D770" w14:textId="77777777" w:rsidR="005528C6" w:rsidRPr="005528C6" w:rsidRDefault="005528C6" w:rsidP="005528C6">
      <w:pPr>
        <w:pStyle w:val="Bibliography"/>
        <w:rPr>
          <w:rFonts w:ascii="Aptos" w:hAnsi="Aptos"/>
          <w:sz w:val="22"/>
        </w:rPr>
      </w:pPr>
      <w:r w:rsidRPr="005528C6">
        <w:rPr>
          <w:rFonts w:ascii="Aptos" w:hAnsi="Aptos"/>
          <w:sz w:val="22"/>
        </w:rPr>
        <w:t xml:space="preserve">Zhang, Y., Burton, H. V., Sun, H., &amp; Shokrabadi, M. (2018). A machine learning framework for assessing post-earthquake structural safety. </w:t>
      </w:r>
      <w:r w:rsidRPr="005528C6">
        <w:rPr>
          <w:rFonts w:ascii="Aptos" w:hAnsi="Aptos"/>
          <w:i/>
          <w:iCs/>
          <w:sz w:val="22"/>
        </w:rPr>
        <w:t>Structural Safety</w:t>
      </w:r>
      <w:r w:rsidRPr="005528C6">
        <w:rPr>
          <w:rFonts w:ascii="Aptos" w:hAnsi="Aptos"/>
          <w:sz w:val="22"/>
        </w:rPr>
        <w:t xml:space="preserve">, </w:t>
      </w:r>
      <w:r w:rsidRPr="005528C6">
        <w:rPr>
          <w:rFonts w:ascii="Aptos" w:hAnsi="Aptos"/>
          <w:i/>
          <w:iCs/>
          <w:sz w:val="22"/>
        </w:rPr>
        <w:t>72</w:t>
      </w:r>
      <w:r w:rsidRPr="005528C6">
        <w:rPr>
          <w:rFonts w:ascii="Aptos" w:hAnsi="Aptos"/>
          <w:sz w:val="22"/>
        </w:rPr>
        <w:t>, 1–16. https://doi.org/10.1016/j.strusafe.2017.12.001</w:t>
      </w:r>
    </w:p>
    <w:p w14:paraId="5DAA33CE" w14:textId="1470342A" w:rsidR="00C1407D" w:rsidRPr="00DC4A1F" w:rsidRDefault="00314D6B" w:rsidP="00E25264">
      <w:pPr>
        <w:spacing w:before="240" w:line="276" w:lineRule="auto"/>
        <w:rPr>
          <w:rFonts w:eastAsiaTheme="minorEastAsia" w:cs="Arial"/>
          <w:sz w:val="20"/>
          <w:szCs w:val="20"/>
        </w:rPr>
      </w:pPr>
      <w:r w:rsidRPr="00E25264">
        <w:rPr>
          <w:rFonts w:eastAsiaTheme="minorEastAsia" w:cs="Arial"/>
          <w:sz w:val="22"/>
          <w:szCs w:val="22"/>
        </w:rPr>
        <w:fldChar w:fldCharType="end"/>
      </w:r>
    </w:p>
    <w:sectPr w:rsidR="00C1407D" w:rsidRPr="00DC4A1F" w:rsidSect="00195DD0">
      <w:footerReference w:type="default" r:id="rId3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DEC9" w14:textId="77777777" w:rsidR="000203D1" w:rsidRDefault="000203D1" w:rsidP="00FD3044">
      <w:pPr>
        <w:spacing w:after="0" w:line="240" w:lineRule="auto"/>
      </w:pPr>
      <w:r>
        <w:separator/>
      </w:r>
    </w:p>
  </w:endnote>
  <w:endnote w:type="continuationSeparator" w:id="0">
    <w:p w14:paraId="58710E6E" w14:textId="77777777" w:rsidR="000203D1" w:rsidRDefault="000203D1" w:rsidP="00FD3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281688"/>
      <w:docPartObj>
        <w:docPartGallery w:val="Page Numbers (Bottom of Page)"/>
        <w:docPartUnique/>
      </w:docPartObj>
    </w:sdtPr>
    <w:sdtEndPr>
      <w:rPr>
        <w:noProof/>
      </w:rPr>
    </w:sdtEndPr>
    <w:sdtContent>
      <w:p w14:paraId="037A21E7" w14:textId="28AA353D" w:rsidR="00FD3044" w:rsidRDefault="00FD30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B05C4" w14:textId="77777777" w:rsidR="00FD3044" w:rsidRDefault="00FD3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3CBFA" w14:textId="77777777" w:rsidR="000203D1" w:rsidRDefault="000203D1" w:rsidP="00FD3044">
      <w:pPr>
        <w:spacing w:after="0" w:line="240" w:lineRule="auto"/>
      </w:pPr>
      <w:r>
        <w:separator/>
      </w:r>
    </w:p>
  </w:footnote>
  <w:footnote w:type="continuationSeparator" w:id="0">
    <w:p w14:paraId="62BF22DF" w14:textId="77777777" w:rsidR="000203D1" w:rsidRDefault="000203D1" w:rsidP="00FD3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115A"/>
    <w:multiLevelType w:val="hybridMultilevel"/>
    <w:tmpl w:val="A800BB2A"/>
    <w:lvl w:ilvl="0" w:tplc="BD46AB20">
      <w:start w:val="1"/>
      <w:numFmt w:val="decimal"/>
      <w:lvlText w:val="%1."/>
      <w:lvlJc w:val="left"/>
      <w:pPr>
        <w:ind w:left="1020" w:hanging="360"/>
      </w:pPr>
    </w:lvl>
    <w:lvl w:ilvl="1" w:tplc="8DBAB052">
      <w:start w:val="1"/>
      <w:numFmt w:val="decimal"/>
      <w:lvlText w:val="%2."/>
      <w:lvlJc w:val="left"/>
      <w:pPr>
        <w:ind w:left="1020" w:hanging="360"/>
      </w:pPr>
    </w:lvl>
    <w:lvl w:ilvl="2" w:tplc="C2B4EF42">
      <w:start w:val="1"/>
      <w:numFmt w:val="decimal"/>
      <w:lvlText w:val="%3."/>
      <w:lvlJc w:val="left"/>
      <w:pPr>
        <w:ind w:left="1020" w:hanging="360"/>
      </w:pPr>
    </w:lvl>
    <w:lvl w:ilvl="3" w:tplc="3942130C">
      <w:start w:val="1"/>
      <w:numFmt w:val="decimal"/>
      <w:lvlText w:val="%4."/>
      <w:lvlJc w:val="left"/>
      <w:pPr>
        <w:ind w:left="1020" w:hanging="360"/>
      </w:pPr>
    </w:lvl>
    <w:lvl w:ilvl="4" w:tplc="F540630C">
      <w:start w:val="1"/>
      <w:numFmt w:val="decimal"/>
      <w:lvlText w:val="%5."/>
      <w:lvlJc w:val="left"/>
      <w:pPr>
        <w:ind w:left="1020" w:hanging="360"/>
      </w:pPr>
    </w:lvl>
    <w:lvl w:ilvl="5" w:tplc="4F12B410">
      <w:start w:val="1"/>
      <w:numFmt w:val="decimal"/>
      <w:lvlText w:val="%6."/>
      <w:lvlJc w:val="left"/>
      <w:pPr>
        <w:ind w:left="1020" w:hanging="360"/>
      </w:pPr>
    </w:lvl>
    <w:lvl w:ilvl="6" w:tplc="7B2CCA14">
      <w:start w:val="1"/>
      <w:numFmt w:val="decimal"/>
      <w:lvlText w:val="%7."/>
      <w:lvlJc w:val="left"/>
      <w:pPr>
        <w:ind w:left="1020" w:hanging="360"/>
      </w:pPr>
    </w:lvl>
    <w:lvl w:ilvl="7" w:tplc="1252332C">
      <w:start w:val="1"/>
      <w:numFmt w:val="decimal"/>
      <w:lvlText w:val="%8."/>
      <w:lvlJc w:val="left"/>
      <w:pPr>
        <w:ind w:left="1020" w:hanging="360"/>
      </w:pPr>
    </w:lvl>
    <w:lvl w:ilvl="8" w:tplc="79227E58">
      <w:start w:val="1"/>
      <w:numFmt w:val="decimal"/>
      <w:lvlText w:val="%9."/>
      <w:lvlJc w:val="left"/>
      <w:pPr>
        <w:ind w:left="1020" w:hanging="360"/>
      </w:pPr>
    </w:lvl>
  </w:abstractNum>
  <w:abstractNum w:abstractNumId="1" w15:restartNumberingAfterBreak="0">
    <w:nsid w:val="04821209"/>
    <w:multiLevelType w:val="hybridMultilevel"/>
    <w:tmpl w:val="F89E7A3C"/>
    <w:lvl w:ilvl="0" w:tplc="1C3EB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E9198F"/>
    <w:multiLevelType w:val="hybridMultilevel"/>
    <w:tmpl w:val="99E21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A0B17"/>
    <w:multiLevelType w:val="hybridMultilevel"/>
    <w:tmpl w:val="EB4ECC2A"/>
    <w:lvl w:ilvl="0" w:tplc="8F789B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C49B4"/>
    <w:multiLevelType w:val="hybridMultilevel"/>
    <w:tmpl w:val="66F658F8"/>
    <w:lvl w:ilvl="0" w:tplc="A5423D98">
      <w:start w:val="1"/>
      <w:numFmt w:val="decimal"/>
      <w:lvlText w:val="%1."/>
      <w:lvlJc w:val="left"/>
      <w:pPr>
        <w:ind w:left="1020" w:hanging="360"/>
      </w:pPr>
    </w:lvl>
    <w:lvl w:ilvl="1" w:tplc="7D48D26A">
      <w:start w:val="1"/>
      <w:numFmt w:val="decimal"/>
      <w:lvlText w:val="%2."/>
      <w:lvlJc w:val="left"/>
      <w:pPr>
        <w:ind w:left="1020" w:hanging="360"/>
      </w:pPr>
    </w:lvl>
    <w:lvl w:ilvl="2" w:tplc="EE1AF76A">
      <w:start w:val="1"/>
      <w:numFmt w:val="decimal"/>
      <w:lvlText w:val="%3."/>
      <w:lvlJc w:val="left"/>
      <w:pPr>
        <w:ind w:left="1020" w:hanging="360"/>
      </w:pPr>
    </w:lvl>
    <w:lvl w:ilvl="3" w:tplc="24264C56">
      <w:start w:val="1"/>
      <w:numFmt w:val="decimal"/>
      <w:lvlText w:val="%4."/>
      <w:lvlJc w:val="left"/>
      <w:pPr>
        <w:ind w:left="1020" w:hanging="360"/>
      </w:pPr>
    </w:lvl>
    <w:lvl w:ilvl="4" w:tplc="DD161F40">
      <w:start w:val="1"/>
      <w:numFmt w:val="decimal"/>
      <w:lvlText w:val="%5."/>
      <w:lvlJc w:val="left"/>
      <w:pPr>
        <w:ind w:left="1020" w:hanging="360"/>
      </w:pPr>
    </w:lvl>
    <w:lvl w:ilvl="5" w:tplc="468CFCBC">
      <w:start w:val="1"/>
      <w:numFmt w:val="decimal"/>
      <w:lvlText w:val="%6."/>
      <w:lvlJc w:val="left"/>
      <w:pPr>
        <w:ind w:left="1020" w:hanging="360"/>
      </w:pPr>
    </w:lvl>
    <w:lvl w:ilvl="6" w:tplc="3CF04D9E">
      <w:start w:val="1"/>
      <w:numFmt w:val="decimal"/>
      <w:lvlText w:val="%7."/>
      <w:lvlJc w:val="left"/>
      <w:pPr>
        <w:ind w:left="1020" w:hanging="360"/>
      </w:pPr>
    </w:lvl>
    <w:lvl w:ilvl="7" w:tplc="18BC5CB4">
      <w:start w:val="1"/>
      <w:numFmt w:val="decimal"/>
      <w:lvlText w:val="%8."/>
      <w:lvlJc w:val="left"/>
      <w:pPr>
        <w:ind w:left="1020" w:hanging="360"/>
      </w:pPr>
    </w:lvl>
    <w:lvl w:ilvl="8" w:tplc="00F05822">
      <w:start w:val="1"/>
      <w:numFmt w:val="decimal"/>
      <w:lvlText w:val="%9."/>
      <w:lvlJc w:val="left"/>
      <w:pPr>
        <w:ind w:left="1020" w:hanging="360"/>
      </w:pPr>
    </w:lvl>
  </w:abstractNum>
  <w:abstractNum w:abstractNumId="5" w15:restartNumberingAfterBreak="0">
    <w:nsid w:val="115B76A9"/>
    <w:multiLevelType w:val="hybridMultilevel"/>
    <w:tmpl w:val="126E87AC"/>
    <w:lvl w:ilvl="0" w:tplc="35DA6686">
      <w:start w:val="1"/>
      <w:numFmt w:val="decimal"/>
      <w:lvlText w:val="%1."/>
      <w:lvlJc w:val="left"/>
      <w:pPr>
        <w:ind w:left="1020" w:hanging="360"/>
      </w:pPr>
    </w:lvl>
    <w:lvl w:ilvl="1" w:tplc="9AA8B616">
      <w:start w:val="1"/>
      <w:numFmt w:val="decimal"/>
      <w:lvlText w:val="%2."/>
      <w:lvlJc w:val="left"/>
      <w:pPr>
        <w:ind w:left="1020" w:hanging="360"/>
      </w:pPr>
    </w:lvl>
    <w:lvl w:ilvl="2" w:tplc="D6E25AA2">
      <w:start w:val="1"/>
      <w:numFmt w:val="decimal"/>
      <w:lvlText w:val="%3."/>
      <w:lvlJc w:val="left"/>
      <w:pPr>
        <w:ind w:left="1020" w:hanging="360"/>
      </w:pPr>
    </w:lvl>
    <w:lvl w:ilvl="3" w:tplc="69880864">
      <w:start w:val="1"/>
      <w:numFmt w:val="decimal"/>
      <w:lvlText w:val="%4."/>
      <w:lvlJc w:val="left"/>
      <w:pPr>
        <w:ind w:left="1020" w:hanging="360"/>
      </w:pPr>
    </w:lvl>
    <w:lvl w:ilvl="4" w:tplc="4BC07722">
      <w:start w:val="1"/>
      <w:numFmt w:val="decimal"/>
      <w:lvlText w:val="%5."/>
      <w:lvlJc w:val="left"/>
      <w:pPr>
        <w:ind w:left="1020" w:hanging="360"/>
      </w:pPr>
    </w:lvl>
    <w:lvl w:ilvl="5" w:tplc="D9DECE40">
      <w:start w:val="1"/>
      <w:numFmt w:val="decimal"/>
      <w:lvlText w:val="%6."/>
      <w:lvlJc w:val="left"/>
      <w:pPr>
        <w:ind w:left="1020" w:hanging="360"/>
      </w:pPr>
    </w:lvl>
    <w:lvl w:ilvl="6" w:tplc="E45AE392">
      <w:start w:val="1"/>
      <w:numFmt w:val="decimal"/>
      <w:lvlText w:val="%7."/>
      <w:lvlJc w:val="left"/>
      <w:pPr>
        <w:ind w:left="1020" w:hanging="360"/>
      </w:pPr>
    </w:lvl>
    <w:lvl w:ilvl="7" w:tplc="13FE5642">
      <w:start w:val="1"/>
      <w:numFmt w:val="decimal"/>
      <w:lvlText w:val="%8."/>
      <w:lvlJc w:val="left"/>
      <w:pPr>
        <w:ind w:left="1020" w:hanging="360"/>
      </w:pPr>
    </w:lvl>
    <w:lvl w:ilvl="8" w:tplc="B5561DF6">
      <w:start w:val="1"/>
      <w:numFmt w:val="decimal"/>
      <w:lvlText w:val="%9."/>
      <w:lvlJc w:val="left"/>
      <w:pPr>
        <w:ind w:left="1020" w:hanging="360"/>
      </w:pPr>
    </w:lvl>
  </w:abstractNum>
  <w:abstractNum w:abstractNumId="6" w15:restartNumberingAfterBreak="0">
    <w:nsid w:val="15BF0671"/>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60B4B01"/>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F41ECB"/>
    <w:multiLevelType w:val="hybridMultilevel"/>
    <w:tmpl w:val="EC4A8BB2"/>
    <w:lvl w:ilvl="0" w:tplc="D41CEBDC">
      <w:start w:val="1"/>
      <w:numFmt w:val="decimal"/>
      <w:lvlText w:val="%1."/>
      <w:lvlJc w:val="left"/>
      <w:pPr>
        <w:ind w:left="1020" w:hanging="360"/>
      </w:pPr>
    </w:lvl>
    <w:lvl w:ilvl="1" w:tplc="190C4622">
      <w:start w:val="1"/>
      <w:numFmt w:val="decimal"/>
      <w:lvlText w:val="%2."/>
      <w:lvlJc w:val="left"/>
      <w:pPr>
        <w:ind w:left="1020" w:hanging="360"/>
      </w:pPr>
    </w:lvl>
    <w:lvl w:ilvl="2" w:tplc="0CF0BF78">
      <w:start w:val="1"/>
      <w:numFmt w:val="decimal"/>
      <w:lvlText w:val="%3."/>
      <w:lvlJc w:val="left"/>
      <w:pPr>
        <w:ind w:left="1020" w:hanging="360"/>
      </w:pPr>
    </w:lvl>
    <w:lvl w:ilvl="3" w:tplc="D33C354E">
      <w:start w:val="1"/>
      <w:numFmt w:val="decimal"/>
      <w:lvlText w:val="%4."/>
      <w:lvlJc w:val="left"/>
      <w:pPr>
        <w:ind w:left="1020" w:hanging="360"/>
      </w:pPr>
    </w:lvl>
    <w:lvl w:ilvl="4" w:tplc="432E8698">
      <w:start w:val="1"/>
      <w:numFmt w:val="decimal"/>
      <w:lvlText w:val="%5."/>
      <w:lvlJc w:val="left"/>
      <w:pPr>
        <w:ind w:left="1020" w:hanging="360"/>
      </w:pPr>
    </w:lvl>
    <w:lvl w:ilvl="5" w:tplc="0C0ED48C">
      <w:start w:val="1"/>
      <w:numFmt w:val="decimal"/>
      <w:lvlText w:val="%6."/>
      <w:lvlJc w:val="left"/>
      <w:pPr>
        <w:ind w:left="1020" w:hanging="360"/>
      </w:pPr>
    </w:lvl>
    <w:lvl w:ilvl="6" w:tplc="976A3EB4">
      <w:start w:val="1"/>
      <w:numFmt w:val="decimal"/>
      <w:lvlText w:val="%7."/>
      <w:lvlJc w:val="left"/>
      <w:pPr>
        <w:ind w:left="1020" w:hanging="360"/>
      </w:pPr>
    </w:lvl>
    <w:lvl w:ilvl="7" w:tplc="E01C1F82">
      <w:start w:val="1"/>
      <w:numFmt w:val="decimal"/>
      <w:lvlText w:val="%8."/>
      <w:lvlJc w:val="left"/>
      <w:pPr>
        <w:ind w:left="1020" w:hanging="360"/>
      </w:pPr>
    </w:lvl>
    <w:lvl w:ilvl="8" w:tplc="2BA487C2">
      <w:start w:val="1"/>
      <w:numFmt w:val="decimal"/>
      <w:lvlText w:val="%9."/>
      <w:lvlJc w:val="left"/>
      <w:pPr>
        <w:ind w:left="1020" w:hanging="360"/>
      </w:pPr>
    </w:lvl>
  </w:abstractNum>
  <w:abstractNum w:abstractNumId="9" w15:restartNumberingAfterBreak="0">
    <w:nsid w:val="23E94B89"/>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C6A1C2D"/>
    <w:multiLevelType w:val="hybridMultilevel"/>
    <w:tmpl w:val="24AC37BA"/>
    <w:lvl w:ilvl="0" w:tplc="65E4352A">
      <w:start w:val="1"/>
      <w:numFmt w:val="decimal"/>
      <w:lvlText w:val="%1."/>
      <w:lvlJc w:val="left"/>
      <w:pPr>
        <w:ind w:left="1020" w:hanging="360"/>
      </w:pPr>
    </w:lvl>
    <w:lvl w:ilvl="1" w:tplc="D878267A">
      <w:start w:val="1"/>
      <w:numFmt w:val="decimal"/>
      <w:lvlText w:val="%2."/>
      <w:lvlJc w:val="left"/>
      <w:pPr>
        <w:ind w:left="1020" w:hanging="360"/>
      </w:pPr>
    </w:lvl>
    <w:lvl w:ilvl="2" w:tplc="7B866980">
      <w:start w:val="1"/>
      <w:numFmt w:val="decimal"/>
      <w:lvlText w:val="%3."/>
      <w:lvlJc w:val="left"/>
      <w:pPr>
        <w:ind w:left="1020" w:hanging="360"/>
      </w:pPr>
    </w:lvl>
    <w:lvl w:ilvl="3" w:tplc="DBFABAA0">
      <w:start w:val="1"/>
      <w:numFmt w:val="decimal"/>
      <w:lvlText w:val="%4."/>
      <w:lvlJc w:val="left"/>
      <w:pPr>
        <w:ind w:left="1020" w:hanging="360"/>
      </w:pPr>
    </w:lvl>
    <w:lvl w:ilvl="4" w:tplc="3E583912">
      <w:start w:val="1"/>
      <w:numFmt w:val="decimal"/>
      <w:lvlText w:val="%5."/>
      <w:lvlJc w:val="left"/>
      <w:pPr>
        <w:ind w:left="1020" w:hanging="360"/>
      </w:pPr>
    </w:lvl>
    <w:lvl w:ilvl="5" w:tplc="C3762D4A">
      <w:start w:val="1"/>
      <w:numFmt w:val="decimal"/>
      <w:lvlText w:val="%6."/>
      <w:lvlJc w:val="left"/>
      <w:pPr>
        <w:ind w:left="1020" w:hanging="360"/>
      </w:pPr>
    </w:lvl>
    <w:lvl w:ilvl="6" w:tplc="E1122020">
      <w:start w:val="1"/>
      <w:numFmt w:val="decimal"/>
      <w:lvlText w:val="%7."/>
      <w:lvlJc w:val="left"/>
      <w:pPr>
        <w:ind w:left="1020" w:hanging="360"/>
      </w:pPr>
    </w:lvl>
    <w:lvl w:ilvl="7" w:tplc="AD9CAE68">
      <w:start w:val="1"/>
      <w:numFmt w:val="decimal"/>
      <w:lvlText w:val="%8."/>
      <w:lvlJc w:val="left"/>
      <w:pPr>
        <w:ind w:left="1020" w:hanging="360"/>
      </w:pPr>
    </w:lvl>
    <w:lvl w:ilvl="8" w:tplc="72441640">
      <w:start w:val="1"/>
      <w:numFmt w:val="decimal"/>
      <w:lvlText w:val="%9."/>
      <w:lvlJc w:val="left"/>
      <w:pPr>
        <w:ind w:left="1020" w:hanging="360"/>
      </w:pPr>
    </w:lvl>
  </w:abstractNum>
  <w:abstractNum w:abstractNumId="11" w15:restartNumberingAfterBreak="0">
    <w:nsid w:val="34990130"/>
    <w:multiLevelType w:val="hybridMultilevel"/>
    <w:tmpl w:val="67FC8764"/>
    <w:lvl w:ilvl="0" w:tplc="7756A908">
      <w:start w:val="1"/>
      <w:numFmt w:val="decimal"/>
      <w:lvlText w:val="%1."/>
      <w:lvlJc w:val="left"/>
      <w:pPr>
        <w:ind w:left="1020" w:hanging="360"/>
      </w:pPr>
    </w:lvl>
    <w:lvl w:ilvl="1" w:tplc="0CBE5AB4">
      <w:start w:val="1"/>
      <w:numFmt w:val="decimal"/>
      <w:lvlText w:val="%2."/>
      <w:lvlJc w:val="left"/>
      <w:pPr>
        <w:ind w:left="1020" w:hanging="360"/>
      </w:pPr>
    </w:lvl>
    <w:lvl w:ilvl="2" w:tplc="21309002">
      <w:start w:val="1"/>
      <w:numFmt w:val="decimal"/>
      <w:lvlText w:val="%3."/>
      <w:lvlJc w:val="left"/>
      <w:pPr>
        <w:ind w:left="1020" w:hanging="360"/>
      </w:pPr>
    </w:lvl>
    <w:lvl w:ilvl="3" w:tplc="26D88204">
      <w:start w:val="1"/>
      <w:numFmt w:val="decimal"/>
      <w:lvlText w:val="%4."/>
      <w:lvlJc w:val="left"/>
      <w:pPr>
        <w:ind w:left="1020" w:hanging="360"/>
      </w:pPr>
    </w:lvl>
    <w:lvl w:ilvl="4" w:tplc="4710B18E">
      <w:start w:val="1"/>
      <w:numFmt w:val="decimal"/>
      <w:lvlText w:val="%5."/>
      <w:lvlJc w:val="left"/>
      <w:pPr>
        <w:ind w:left="1020" w:hanging="360"/>
      </w:pPr>
    </w:lvl>
    <w:lvl w:ilvl="5" w:tplc="24A42E9E">
      <w:start w:val="1"/>
      <w:numFmt w:val="decimal"/>
      <w:lvlText w:val="%6."/>
      <w:lvlJc w:val="left"/>
      <w:pPr>
        <w:ind w:left="1020" w:hanging="360"/>
      </w:pPr>
    </w:lvl>
    <w:lvl w:ilvl="6" w:tplc="BAA4A316">
      <w:start w:val="1"/>
      <w:numFmt w:val="decimal"/>
      <w:lvlText w:val="%7."/>
      <w:lvlJc w:val="left"/>
      <w:pPr>
        <w:ind w:left="1020" w:hanging="360"/>
      </w:pPr>
    </w:lvl>
    <w:lvl w:ilvl="7" w:tplc="F918C64C">
      <w:start w:val="1"/>
      <w:numFmt w:val="decimal"/>
      <w:lvlText w:val="%8."/>
      <w:lvlJc w:val="left"/>
      <w:pPr>
        <w:ind w:left="1020" w:hanging="360"/>
      </w:pPr>
    </w:lvl>
    <w:lvl w:ilvl="8" w:tplc="00762BD4">
      <w:start w:val="1"/>
      <w:numFmt w:val="decimal"/>
      <w:lvlText w:val="%9."/>
      <w:lvlJc w:val="left"/>
      <w:pPr>
        <w:ind w:left="1020" w:hanging="360"/>
      </w:pPr>
    </w:lvl>
  </w:abstractNum>
  <w:abstractNum w:abstractNumId="12" w15:restartNumberingAfterBreak="0">
    <w:nsid w:val="34C51A59"/>
    <w:multiLevelType w:val="multilevel"/>
    <w:tmpl w:val="F5DEEC3A"/>
    <w:lvl w:ilvl="0">
      <w:start w:val="2"/>
      <w:numFmt w:val="decimal"/>
      <w:lvlText w:val="%1"/>
      <w:lvlJc w:val="left"/>
      <w:pPr>
        <w:ind w:left="580" w:hanging="580"/>
      </w:pPr>
      <w:rPr>
        <w:rFonts w:hint="default"/>
      </w:rPr>
    </w:lvl>
    <w:lvl w:ilvl="1">
      <w:start w:val="4"/>
      <w:numFmt w:val="decimal"/>
      <w:lvlText w:val="%1.%2"/>
      <w:lvlJc w:val="left"/>
      <w:pPr>
        <w:ind w:left="760" w:hanging="5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35E27002"/>
    <w:multiLevelType w:val="hybridMultilevel"/>
    <w:tmpl w:val="8C82FE6E"/>
    <w:lvl w:ilvl="0" w:tplc="48B6CF84">
      <w:start w:val="1"/>
      <w:numFmt w:val="decimal"/>
      <w:lvlText w:val="%1."/>
      <w:lvlJc w:val="left"/>
      <w:pPr>
        <w:ind w:left="1020" w:hanging="360"/>
      </w:pPr>
    </w:lvl>
    <w:lvl w:ilvl="1" w:tplc="6F8E2FE0">
      <w:start w:val="1"/>
      <w:numFmt w:val="decimal"/>
      <w:lvlText w:val="%2."/>
      <w:lvlJc w:val="left"/>
      <w:pPr>
        <w:ind w:left="1020" w:hanging="360"/>
      </w:pPr>
    </w:lvl>
    <w:lvl w:ilvl="2" w:tplc="0B1EC68A">
      <w:start w:val="1"/>
      <w:numFmt w:val="decimal"/>
      <w:lvlText w:val="%3."/>
      <w:lvlJc w:val="left"/>
      <w:pPr>
        <w:ind w:left="1020" w:hanging="360"/>
      </w:pPr>
    </w:lvl>
    <w:lvl w:ilvl="3" w:tplc="20C82000">
      <w:start w:val="1"/>
      <w:numFmt w:val="decimal"/>
      <w:lvlText w:val="%4."/>
      <w:lvlJc w:val="left"/>
      <w:pPr>
        <w:ind w:left="1020" w:hanging="360"/>
      </w:pPr>
    </w:lvl>
    <w:lvl w:ilvl="4" w:tplc="E988A044">
      <w:start w:val="1"/>
      <w:numFmt w:val="decimal"/>
      <w:lvlText w:val="%5."/>
      <w:lvlJc w:val="left"/>
      <w:pPr>
        <w:ind w:left="1020" w:hanging="360"/>
      </w:pPr>
    </w:lvl>
    <w:lvl w:ilvl="5" w:tplc="E2580BAA">
      <w:start w:val="1"/>
      <w:numFmt w:val="decimal"/>
      <w:lvlText w:val="%6."/>
      <w:lvlJc w:val="left"/>
      <w:pPr>
        <w:ind w:left="1020" w:hanging="360"/>
      </w:pPr>
    </w:lvl>
    <w:lvl w:ilvl="6" w:tplc="FA74D9C0">
      <w:start w:val="1"/>
      <w:numFmt w:val="decimal"/>
      <w:lvlText w:val="%7."/>
      <w:lvlJc w:val="left"/>
      <w:pPr>
        <w:ind w:left="1020" w:hanging="360"/>
      </w:pPr>
    </w:lvl>
    <w:lvl w:ilvl="7" w:tplc="13E202D4">
      <w:start w:val="1"/>
      <w:numFmt w:val="decimal"/>
      <w:lvlText w:val="%8."/>
      <w:lvlJc w:val="left"/>
      <w:pPr>
        <w:ind w:left="1020" w:hanging="360"/>
      </w:pPr>
    </w:lvl>
    <w:lvl w:ilvl="8" w:tplc="D3F0155A">
      <w:start w:val="1"/>
      <w:numFmt w:val="decimal"/>
      <w:lvlText w:val="%9."/>
      <w:lvlJc w:val="left"/>
      <w:pPr>
        <w:ind w:left="1020" w:hanging="360"/>
      </w:pPr>
    </w:lvl>
  </w:abstractNum>
  <w:abstractNum w:abstractNumId="14" w15:restartNumberingAfterBreak="0">
    <w:nsid w:val="37BF64D5"/>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AF15CE5"/>
    <w:multiLevelType w:val="hybridMultilevel"/>
    <w:tmpl w:val="1FC2C6EC"/>
    <w:lvl w:ilvl="0" w:tplc="D2801912">
      <w:start w:val="1"/>
      <w:numFmt w:val="decimal"/>
      <w:lvlText w:val="%1."/>
      <w:lvlJc w:val="left"/>
      <w:pPr>
        <w:ind w:left="1020" w:hanging="360"/>
      </w:pPr>
    </w:lvl>
    <w:lvl w:ilvl="1" w:tplc="0C4E6290">
      <w:start w:val="1"/>
      <w:numFmt w:val="decimal"/>
      <w:lvlText w:val="%2."/>
      <w:lvlJc w:val="left"/>
      <w:pPr>
        <w:ind w:left="1020" w:hanging="360"/>
      </w:pPr>
    </w:lvl>
    <w:lvl w:ilvl="2" w:tplc="A3789AAE">
      <w:start w:val="1"/>
      <w:numFmt w:val="decimal"/>
      <w:lvlText w:val="%3."/>
      <w:lvlJc w:val="left"/>
      <w:pPr>
        <w:ind w:left="1020" w:hanging="360"/>
      </w:pPr>
    </w:lvl>
    <w:lvl w:ilvl="3" w:tplc="A3462C36">
      <w:start w:val="1"/>
      <w:numFmt w:val="decimal"/>
      <w:lvlText w:val="%4."/>
      <w:lvlJc w:val="left"/>
      <w:pPr>
        <w:ind w:left="1020" w:hanging="360"/>
      </w:pPr>
    </w:lvl>
    <w:lvl w:ilvl="4" w:tplc="6B865C64">
      <w:start w:val="1"/>
      <w:numFmt w:val="decimal"/>
      <w:lvlText w:val="%5."/>
      <w:lvlJc w:val="left"/>
      <w:pPr>
        <w:ind w:left="1020" w:hanging="360"/>
      </w:pPr>
    </w:lvl>
    <w:lvl w:ilvl="5" w:tplc="E8A8F3A6">
      <w:start w:val="1"/>
      <w:numFmt w:val="decimal"/>
      <w:lvlText w:val="%6."/>
      <w:lvlJc w:val="left"/>
      <w:pPr>
        <w:ind w:left="1020" w:hanging="360"/>
      </w:pPr>
    </w:lvl>
    <w:lvl w:ilvl="6" w:tplc="F1142A22">
      <w:start w:val="1"/>
      <w:numFmt w:val="decimal"/>
      <w:lvlText w:val="%7."/>
      <w:lvlJc w:val="left"/>
      <w:pPr>
        <w:ind w:left="1020" w:hanging="360"/>
      </w:pPr>
    </w:lvl>
    <w:lvl w:ilvl="7" w:tplc="CB2AA9A6">
      <w:start w:val="1"/>
      <w:numFmt w:val="decimal"/>
      <w:lvlText w:val="%8."/>
      <w:lvlJc w:val="left"/>
      <w:pPr>
        <w:ind w:left="1020" w:hanging="360"/>
      </w:pPr>
    </w:lvl>
    <w:lvl w:ilvl="8" w:tplc="F92CB000">
      <w:start w:val="1"/>
      <w:numFmt w:val="decimal"/>
      <w:lvlText w:val="%9."/>
      <w:lvlJc w:val="left"/>
      <w:pPr>
        <w:ind w:left="1020" w:hanging="360"/>
      </w:pPr>
    </w:lvl>
  </w:abstractNum>
  <w:abstractNum w:abstractNumId="16" w15:restartNumberingAfterBreak="0">
    <w:nsid w:val="3D8F595D"/>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9CC63C8"/>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1394ABA"/>
    <w:multiLevelType w:val="hybridMultilevel"/>
    <w:tmpl w:val="27C40878"/>
    <w:lvl w:ilvl="0" w:tplc="334C520C">
      <w:start w:val="1"/>
      <w:numFmt w:val="decimal"/>
      <w:lvlText w:val="%1."/>
      <w:lvlJc w:val="left"/>
      <w:pPr>
        <w:ind w:left="1020" w:hanging="360"/>
      </w:pPr>
    </w:lvl>
    <w:lvl w:ilvl="1" w:tplc="25F0B66C">
      <w:start w:val="1"/>
      <w:numFmt w:val="decimal"/>
      <w:lvlText w:val="%2."/>
      <w:lvlJc w:val="left"/>
      <w:pPr>
        <w:ind w:left="1020" w:hanging="360"/>
      </w:pPr>
    </w:lvl>
    <w:lvl w:ilvl="2" w:tplc="BC8824D8">
      <w:start w:val="1"/>
      <w:numFmt w:val="decimal"/>
      <w:lvlText w:val="%3."/>
      <w:lvlJc w:val="left"/>
      <w:pPr>
        <w:ind w:left="1020" w:hanging="360"/>
      </w:pPr>
    </w:lvl>
    <w:lvl w:ilvl="3" w:tplc="C5D2A57E">
      <w:start w:val="1"/>
      <w:numFmt w:val="decimal"/>
      <w:lvlText w:val="%4."/>
      <w:lvlJc w:val="left"/>
      <w:pPr>
        <w:ind w:left="1020" w:hanging="360"/>
      </w:pPr>
    </w:lvl>
    <w:lvl w:ilvl="4" w:tplc="6420AE20">
      <w:start w:val="1"/>
      <w:numFmt w:val="decimal"/>
      <w:lvlText w:val="%5."/>
      <w:lvlJc w:val="left"/>
      <w:pPr>
        <w:ind w:left="1020" w:hanging="360"/>
      </w:pPr>
    </w:lvl>
    <w:lvl w:ilvl="5" w:tplc="712E7900">
      <w:start w:val="1"/>
      <w:numFmt w:val="decimal"/>
      <w:lvlText w:val="%6."/>
      <w:lvlJc w:val="left"/>
      <w:pPr>
        <w:ind w:left="1020" w:hanging="360"/>
      </w:pPr>
    </w:lvl>
    <w:lvl w:ilvl="6" w:tplc="90209872">
      <w:start w:val="1"/>
      <w:numFmt w:val="decimal"/>
      <w:lvlText w:val="%7."/>
      <w:lvlJc w:val="left"/>
      <w:pPr>
        <w:ind w:left="1020" w:hanging="360"/>
      </w:pPr>
    </w:lvl>
    <w:lvl w:ilvl="7" w:tplc="F0F20F04">
      <w:start w:val="1"/>
      <w:numFmt w:val="decimal"/>
      <w:lvlText w:val="%8."/>
      <w:lvlJc w:val="left"/>
      <w:pPr>
        <w:ind w:left="1020" w:hanging="360"/>
      </w:pPr>
    </w:lvl>
    <w:lvl w:ilvl="8" w:tplc="5B705B5C">
      <w:start w:val="1"/>
      <w:numFmt w:val="decimal"/>
      <w:lvlText w:val="%9."/>
      <w:lvlJc w:val="left"/>
      <w:pPr>
        <w:ind w:left="1020" w:hanging="360"/>
      </w:pPr>
    </w:lvl>
  </w:abstractNum>
  <w:abstractNum w:abstractNumId="19" w15:restartNumberingAfterBreak="0">
    <w:nsid w:val="54DC523C"/>
    <w:multiLevelType w:val="hybridMultilevel"/>
    <w:tmpl w:val="329AAABE"/>
    <w:lvl w:ilvl="0" w:tplc="AB403812">
      <w:start w:val="1"/>
      <w:numFmt w:val="decimal"/>
      <w:lvlText w:val="%1."/>
      <w:lvlJc w:val="left"/>
      <w:pPr>
        <w:ind w:left="1020" w:hanging="360"/>
      </w:pPr>
    </w:lvl>
    <w:lvl w:ilvl="1" w:tplc="8DB00184">
      <w:start w:val="1"/>
      <w:numFmt w:val="decimal"/>
      <w:lvlText w:val="%2."/>
      <w:lvlJc w:val="left"/>
      <w:pPr>
        <w:ind w:left="1020" w:hanging="360"/>
      </w:pPr>
    </w:lvl>
    <w:lvl w:ilvl="2" w:tplc="A4D04FA4">
      <w:start w:val="1"/>
      <w:numFmt w:val="decimal"/>
      <w:lvlText w:val="%3."/>
      <w:lvlJc w:val="left"/>
      <w:pPr>
        <w:ind w:left="1020" w:hanging="360"/>
      </w:pPr>
    </w:lvl>
    <w:lvl w:ilvl="3" w:tplc="A080DFCA">
      <w:start w:val="1"/>
      <w:numFmt w:val="decimal"/>
      <w:lvlText w:val="%4."/>
      <w:lvlJc w:val="left"/>
      <w:pPr>
        <w:ind w:left="1020" w:hanging="360"/>
      </w:pPr>
    </w:lvl>
    <w:lvl w:ilvl="4" w:tplc="F16655D6">
      <w:start w:val="1"/>
      <w:numFmt w:val="decimal"/>
      <w:lvlText w:val="%5."/>
      <w:lvlJc w:val="left"/>
      <w:pPr>
        <w:ind w:left="1020" w:hanging="360"/>
      </w:pPr>
    </w:lvl>
    <w:lvl w:ilvl="5" w:tplc="5BE02B1E">
      <w:start w:val="1"/>
      <w:numFmt w:val="decimal"/>
      <w:lvlText w:val="%6."/>
      <w:lvlJc w:val="left"/>
      <w:pPr>
        <w:ind w:left="1020" w:hanging="360"/>
      </w:pPr>
    </w:lvl>
    <w:lvl w:ilvl="6" w:tplc="7AEC2D1A">
      <w:start w:val="1"/>
      <w:numFmt w:val="decimal"/>
      <w:lvlText w:val="%7."/>
      <w:lvlJc w:val="left"/>
      <w:pPr>
        <w:ind w:left="1020" w:hanging="360"/>
      </w:pPr>
    </w:lvl>
    <w:lvl w:ilvl="7" w:tplc="B5D40810">
      <w:start w:val="1"/>
      <w:numFmt w:val="decimal"/>
      <w:lvlText w:val="%8."/>
      <w:lvlJc w:val="left"/>
      <w:pPr>
        <w:ind w:left="1020" w:hanging="360"/>
      </w:pPr>
    </w:lvl>
    <w:lvl w:ilvl="8" w:tplc="CFAA6028">
      <w:start w:val="1"/>
      <w:numFmt w:val="decimal"/>
      <w:lvlText w:val="%9."/>
      <w:lvlJc w:val="left"/>
      <w:pPr>
        <w:ind w:left="1020" w:hanging="360"/>
      </w:pPr>
    </w:lvl>
  </w:abstractNum>
  <w:abstractNum w:abstractNumId="20" w15:restartNumberingAfterBreak="0">
    <w:nsid w:val="5F354570"/>
    <w:multiLevelType w:val="hybridMultilevel"/>
    <w:tmpl w:val="2C04E07C"/>
    <w:lvl w:ilvl="0" w:tplc="9B86DE50">
      <w:start w:val="1"/>
      <w:numFmt w:val="decimal"/>
      <w:lvlText w:val="%1."/>
      <w:lvlJc w:val="left"/>
      <w:pPr>
        <w:ind w:left="1020" w:hanging="360"/>
      </w:pPr>
    </w:lvl>
    <w:lvl w:ilvl="1" w:tplc="5DD8930E">
      <w:start w:val="1"/>
      <w:numFmt w:val="decimal"/>
      <w:lvlText w:val="%2."/>
      <w:lvlJc w:val="left"/>
      <w:pPr>
        <w:ind w:left="1020" w:hanging="360"/>
      </w:pPr>
    </w:lvl>
    <w:lvl w:ilvl="2" w:tplc="FF9490CA">
      <w:start w:val="1"/>
      <w:numFmt w:val="decimal"/>
      <w:lvlText w:val="%3."/>
      <w:lvlJc w:val="left"/>
      <w:pPr>
        <w:ind w:left="1020" w:hanging="360"/>
      </w:pPr>
    </w:lvl>
    <w:lvl w:ilvl="3" w:tplc="2292A584">
      <w:start w:val="1"/>
      <w:numFmt w:val="decimal"/>
      <w:lvlText w:val="%4."/>
      <w:lvlJc w:val="left"/>
      <w:pPr>
        <w:ind w:left="1020" w:hanging="360"/>
      </w:pPr>
    </w:lvl>
    <w:lvl w:ilvl="4" w:tplc="3CE8F94E">
      <w:start w:val="1"/>
      <w:numFmt w:val="decimal"/>
      <w:lvlText w:val="%5."/>
      <w:lvlJc w:val="left"/>
      <w:pPr>
        <w:ind w:left="1020" w:hanging="360"/>
      </w:pPr>
    </w:lvl>
    <w:lvl w:ilvl="5" w:tplc="EF067F86">
      <w:start w:val="1"/>
      <w:numFmt w:val="decimal"/>
      <w:lvlText w:val="%6."/>
      <w:lvlJc w:val="left"/>
      <w:pPr>
        <w:ind w:left="1020" w:hanging="360"/>
      </w:pPr>
    </w:lvl>
    <w:lvl w:ilvl="6" w:tplc="D4A2F3DC">
      <w:start w:val="1"/>
      <w:numFmt w:val="decimal"/>
      <w:lvlText w:val="%7."/>
      <w:lvlJc w:val="left"/>
      <w:pPr>
        <w:ind w:left="1020" w:hanging="360"/>
      </w:pPr>
    </w:lvl>
    <w:lvl w:ilvl="7" w:tplc="C58AD42A">
      <w:start w:val="1"/>
      <w:numFmt w:val="decimal"/>
      <w:lvlText w:val="%8."/>
      <w:lvlJc w:val="left"/>
      <w:pPr>
        <w:ind w:left="1020" w:hanging="360"/>
      </w:pPr>
    </w:lvl>
    <w:lvl w:ilvl="8" w:tplc="C816A070">
      <w:start w:val="1"/>
      <w:numFmt w:val="decimal"/>
      <w:lvlText w:val="%9."/>
      <w:lvlJc w:val="left"/>
      <w:pPr>
        <w:ind w:left="1020" w:hanging="360"/>
      </w:pPr>
    </w:lvl>
  </w:abstractNum>
  <w:abstractNum w:abstractNumId="21" w15:restartNumberingAfterBreak="0">
    <w:nsid w:val="606012C4"/>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0FE2B58"/>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46012D5"/>
    <w:multiLevelType w:val="hybridMultilevel"/>
    <w:tmpl w:val="2EACE584"/>
    <w:lvl w:ilvl="0" w:tplc="7E40F870">
      <w:start w:val="1"/>
      <w:numFmt w:val="decimal"/>
      <w:lvlText w:val="%1."/>
      <w:lvlJc w:val="left"/>
      <w:pPr>
        <w:ind w:left="1020" w:hanging="360"/>
      </w:pPr>
    </w:lvl>
    <w:lvl w:ilvl="1" w:tplc="A0D20FEE">
      <w:start w:val="1"/>
      <w:numFmt w:val="decimal"/>
      <w:lvlText w:val="%2."/>
      <w:lvlJc w:val="left"/>
      <w:pPr>
        <w:ind w:left="1020" w:hanging="360"/>
      </w:pPr>
    </w:lvl>
    <w:lvl w:ilvl="2" w:tplc="96FA88A2">
      <w:start w:val="1"/>
      <w:numFmt w:val="decimal"/>
      <w:lvlText w:val="%3."/>
      <w:lvlJc w:val="left"/>
      <w:pPr>
        <w:ind w:left="1020" w:hanging="360"/>
      </w:pPr>
    </w:lvl>
    <w:lvl w:ilvl="3" w:tplc="32E86166">
      <w:start w:val="1"/>
      <w:numFmt w:val="decimal"/>
      <w:lvlText w:val="%4."/>
      <w:lvlJc w:val="left"/>
      <w:pPr>
        <w:ind w:left="1020" w:hanging="360"/>
      </w:pPr>
    </w:lvl>
    <w:lvl w:ilvl="4" w:tplc="1326FF6C">
      <w:start w:val="1"/>
      <w:numFmt w:val="decimal"/>
      <w:lvlText w:val="%5."/>
      <w:lvlJc w:val="left"/>
      <w:pPr>
        <w:ind w:left="1020" w:hanging="360"/>
      </w:pPr>
    </w:lvl>
    <w:lvl w:ilvl="5" w:tplc="638438A0">
      <w:start w:val="1"/>
      <w:numFmt w:val="decimal"/>
      <w:lvlText w:val="%6."/>
      <w:lvlJc w:val="left"/>
      <w:pPr>
        <w:ind w:left="1020" w:hanging="360"/>
      </w:pPr>
    </w:lvl>
    <w:lvl w:ilvl="6" w:tplc="A51A728E">
      <w:start w:val="1"/>
      <w:numFmt w:val="decimal"/>
      <w:lvlText w:val="%7."/>
      <w:lvlJc w:val="left"/>
      <w:pPr>
        <w:ind w:left="1020" w:hanging="360"/>
      </w:pPr>
    </w:lvl>
    <w:lvl w:ilvl="7" w:tplc="41049566">
      <w:start w:val="1"/>
      <w:numFmt w:val="decimal"/>
      <w:lvlText w:val="%8."/>
      <w:lvlJc w:val="left"/>
      <w:pPr>
        <w:ind w:left="1020" w:hanging="360"/>
      </w:pPr>
    </w:lvl>
    <w:lvl w:ilvl="8" w:tplc="16308860">
      <w:start w:val="1"/>
      <w:numFmt w:val="decimal"/>
      <w:lvlText w:val="%9."/>
      <w:lvlJc w:val="left"/>
      <w:pPr>
        <w:ind w:left="1020" w:hanging="360"/>
      </w:pPr>
    </w:lvl>
  </w:abstractNum>
  <w:abstractNum w:abstractNumId="24" w15:restartNumberingAfterBreak="0">
    <w:nsid w:val="66180473"/>
    <w:multiLevelType w:val="hybridMultilevel"/>
    <w:tmpl w:val="A4887B26"/>
    <w:lvl w:ilvl="0" w:tplc="C8DC1E5A">
      <w:start w:val="1"/>
      <w:numFmt w:val="decimal"/>
      <w:lvlText w:val="%1."/>
      <w:lvlJc w:val="left"/>
      <w:pPr>
        <w:ind w:left="1020" w:hanging="360"/>
      </w:pPr>
    </w:lvl>
    <w:lvl w:ilvl="1" w:tplc="D9C014E6">
      <w:start w:val="1"/>
      <w:numFmt w:val="decimal"/>
      <w:lvlText w:val="%2."/>
      <w:lvlJc w:val="left"/>
      <w:pPr>
        <w:ind w:left="1020" w:hanging="360"/>
      </w:pPr>
    </w:lvl>
    <w:lvl w:ilvl="2" w:tplc="2DA69D00">
      <w:start w:val="1"/>
      <w:numFmt w:val="decimal"/>
      <w:lvlText w:val="%3."/>
      <w:lvlJc w:val="left"/>
      <w:pPr>
        <w:ind w:left="1020" w:hanging="360"/>
      </w:pPr>
    </w:lvl>
    <w:lvl w:ilvl="3" w:tplc="859C33F4">
      <w:start w:val="1"/>
      <w:numFmt w:val="decimal"/>
      <w:lvlText w:val="%4."/>
      <w:lvlJc w:val="left"/>
      <w:pPr>
        <w:ind w:left="1020" w:hanging="360"/>
      </w:pPr>
    </w:lvl>
    <w:lvl w:ilvl="4" w:tplc="8A74EF4E">
      <w:start w:val="1"/>
      <w:numFmt w:val="decimal"/>
      <w:lvlText w:val="%5."/>
      <w:lvlJc w:val="left"/>
      <w:pPr>
        <w:ind w:left="1020" w:hanging="360"/>
      </w:pPr>
    </w:lvl>
    <w:lvl w:ilvl="5" w:tplc="2968D7EA">
      <w:start w:val="1"/>
      <w:numFmt w:val="decimal"/>
      <w:lvlText w:val="%6."/>
      <w:lvlJc w:val="left"/>
      <w:pPr>
        <w:ind w:left="1020" w:hanging="360"/>
      </w:pPr>
    </w:lvl>
    <w:lvl w:ilvl="6" w:tplc="C38C6F64">
      <w:start w:val="1"/>
      <w:numFmt w:val="decimal"/>
      <w:lvlText w:val="%7."/>
      <w:lvlJc w:val="left"/>
      <w:pPr>
        <w:ind w:left="1020" w:hanging="360"/>
      </w:pPr>
    </w:lvl>
    <w:lvl w:ilvl="7" w:tplc="E90294D2">
      <w:start w:val="1"/>
      <w:numFmt w:val="decimal"/>
      <w:lvlText w:val="%8."/>
      <w:lvlJc w:val="left"/>
      <w:pPr>
        <w:ind w:left="1020" w:hanging="360"/>
      </w:pPr>
    </w:lvl>
    <w:lvl w:ilvl="8" w:tplc="ABE62964">
      <w:start w:val="1"/>
      <w:numFmt w:val="decimal"/>
      <w:lvlText w:val="%9."/>
      <w:lvlJc w:val="left"/>
      <w:pPr>
        <w:ind w:left="1020" w:hanging="360"/>
      </w:pPr>
    </w:lvl>
  </w:abstractNum>
  <w:abstractNum w:abstractNumId="25" w15:restartNumberingAfterBreak="0">
    <w:nsid w:val="77217AC5"/>
    <w:multiLevelType w:val="multilevel"/>
    <w:tmpl w:val="65747A9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19426637">
    <w:abstractNumId w:val="1"/>
  </w:num>
  <w:num w:numId="2" w16cid:durableId="195974781">
    <w:abstractNumId w:val="2"/>
  </w:num>
  <w:num w:numId="3" w16cid:durableId="1822194043">
    <w:abstractNumId w:val="6"/>
  </w:num>
  <w:num w:numId="4" w16cid:durableId="65954995">
    <w:abstractNumId w:val="22"/>
  </w:num>
  <w:num w:numId="5" w16cid:durableId="496727909">
    <w:abstractNumId w:val="7"/>
  </w:num>
  <w:num w:numId="6" w16cid:durableId="251861507">
    <w:abstractNumId w:val="9"/>
  </w:num>
  <w:num w:numId="7" w16cid:durableId="2106001619">
    <w:abstractNumId w:val="16"/>
  </w:num>
  <w:num w:numId="8" w16cid:durableId="384065359">
    <w:abstractNumId w:val="12"/>
  </w:num>
  <w:num w:numId="9" w16cid:durableId="912856309">
    <w:abstractNumId w:val="17"/>
  </w:num>
  <w:num w:numId="10" w16cid:durableId="492721666">
    <w:abstractNumId w:val="14"/>
  </w:num>
  <w:num w:numId="11" w16cid:durableId="665327745">
    <w:abstractNumId w:val="25"/>
  </w:num>
  <w:num w:numId="12" w16cid:durableId="424309296">
    <w:abstractNumId w:val="21"/>
  </w:num>
  <w:num w:numId="13" w16cid:durableId="1496846832">
    <w:abstractNumId w:val="3"/>
  </w:num>
  <w:num w:numId="14" w16cid:durableId="881744945">
    <w:abstractNumId w:val="0"/>
  </w:num>
  <w:num w:numId="15" w16cid:durableId="341443441">
    <w:abstractNumId w:val="24"/>
  </w:num>
  <w:num w:numId="16" w16cid:durableId="1021130120">
    <w:abstractNumId w:val="15"/>
  </w:num>
  <w:num w:numId="17" w16cid:durableId="812210577">
    <w:abstractNumId w:val="18"/>
  </w:num>
  <w:num w:numId="18" w16cid:durableId="1218320788">
    <w:abstractNumId w:val="4"/>
  </w:num>
  <w:num w:numId="19" w16cid:durableId="683822271">
    <w:abstractNumId w:val="19"/>
  </w:num>
  <w:num w:numId="20" w16cid:durableId="1962882096">
    <w:abstractNumId w:val="5"/>
  </w:num>
  <w:num w:numId="21" w16cid:durableId="846283970">
    <w:abstractNumId w:val="13"/>
  </w:num>
  <w:num w:numId="22" w16cid:durableId="110517220">
    <w:abstractNumId w:val="10"/>
  </w:num>
  <w:num w:numId="23" w16cid:durableId="805045639">
    <w:abstractNumId w:val="20"/>
  </w:num>
  <w:num w:numId="24" w16cid:durableId="1958950938">
    <w:abstractNumId w:val="11"/>
  </w:num>
  <w:num w:numId="25" w16cid:durableId="1258976711">
    <w:abstractNumId w:val="8"/>
  </w:num>
  <w:num w:numId="26" w16cid:durableId="7269579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E1tjQwMjA2MrYwMjZR0lEKTi0uzszPAykwMqgFAPbWoVgtAAAA"/>
  </w:docVars>
  <w:rsids>
    <w:rsidRoot w:val="00436172"/>
    <w:rsid w:val="00000050"/>
    <w:rsid w:val="000000F5"/>
    <w:rsid w:val="00000A4A"/>
    <w:rsid w:val="00002144"/>
    <w:rsid w:val="000022FB"/>
    <w:rsid w:val="00005DF0"/>
    <w:rsid w:val="00005F4A"/>
    <w:rsid w:val="00006E71"/>
    <w:rsid w:val="000079FB"/>
    <w:rsid w:val="000079FE"/>
    <w:rsid w:val="0001240C"/>
    <w:rsid w:val="0001316F"/>
    <w:rsid w:val="00014CE7"/>
    <w:rsid w:val="000152F8"/>
    <w:rsid w:val="000153F2"/>
    <w:rsid w:val="00017678"/>
    <w:rsid w:val="000203D1"/>
    <w:rsid w:val="00020D5C"/>
    <w:rsid w:val="000231E2"/>
    <w:rsid w:val="00023394"/>
    <w:rsid w:val="00023F3C"/>
    <w:rsid w:val="000242F7"/>
    <w:rsid w:val="0002496F"/>
    <w:rsid w:val="0002550E"/>
    <w:rsid w:val="0002663C"/>
    <w:rsid w:val="00027BC2"/>
    <w:rsid w:val="00027DAE"/>
    <w:rsid w:val="00027FC3"/>
    <w:rsid w:val="000301C9"/>
    <w:rsid w:val="000303B8"/>
    <w:rsid w:val="00031824"/>
    <w:rsid w:val="00032485"/>
    <w:rsid w:val="00033759"/>
    <w:rsid w:val="000372C6"/>
    <w:rsid w:val="000400FC"/>
    <w:rsid w:val="00040735"/>
    <w:rsid w:val="00040C61"/>
    <w:rsid w:val="00042582"/>
    <w:rsid w:val="00042BB8"/>
    <w:rsid w:val="00042E08"/>
    <w:rsid w:val="000434D3"/>
    <w:rsid w:val="0004385C"/>
    <w:rsid w:val="0004390A"/>
    <w:rsid w:val="00043B05"/>
    <w:rsid w:val="00043EAF"/>
    <w:rsid w:val="00044160"/>
    <w:rsid w:val="000500A5"/>
    <w:rsid w:val="0005186A"/>
    <w:rsid w:val="00054B82"/>
    <w:rsid w:val="00057408"/>
    <w:rsid w:val="00060C2D"/>
    <w:rsid w:val="00061DC8"/>
    <w:rsid w:val="000622D1"/>
    <w:rsid w:val="00062778"/>
    <w:rsid w:val="000639BC"/>
    <w:rsid w:val="00064E44"/>
    <w:rsid w:val="00066523"/>
    <w:rsid w:val="0007000C"/>
    <w:rsid w:val="00070111"/>
    <w:rsid w:val="0007062C"/>
    <w:rsid w:val="0007175E"/>
    <w:rsid w:val="00072CD7"/>
    <w:rsid w:val="000731D6"/>
    <w:rsid w:val="00075162"/>
    <w:rsid w:val="0007703E"/>
    <w:rsid w:val="0007776F"/>
    <w:rsid w:val="0007790B"/>
    <w:rsid w:val="00085584"/>
    <w:rsid w:val="000868CB"/>
    <w:rsid w:val="00090E07"/>
    <w:rsid w:val="000912D9"/>
    <w:rsid w:val="0009186B"/>
    <w:rsid w:val="00092038"/>
    <w:rsid w:val="00092492"/>
    <w:rsid w:val="00092AEF"/>
    <w:rsid w:val="00094C94"/>
    <w:rsid w:val="00095FC1"/>
    <w:rsid w:val="00096FB5"/>
    <w:rsid w:val="00097B7D"/>
    <w:rsid w:val="000A03B5"/>
    <w:rsid w:val="000A085B"/>
    <w:rsid w:val="000A0BC0"/>
    <w:rsid w:val="000A20E5"/>
    <w:rsid w:val="000A4600"/>
    <w:rsid w:val="000A4A7C"/>
    <w:rsid w:val="000A6BDA"/>
    <w:rsid w:val="000A7452"/>
    <w:rsid w:val="000A7A93"/>
    <w:rsid w:val="000B1FB0"/>
    <w:rsid w:val="000B3B5F"/>
    <w:rsid w:val="000B5DAE"/>
    <w:rsid w:val="000C0949"/>
    <w:rsid w:val="000C0BC3"/>
    <w:rsid w:val="000C0E74"/>
    <w:rsid w:val="000C1AC2"/>
    <w:rsid w:val="000C2F5D"/>
    <w:rsid w:val="000C4A69"/>
    <w:rsid w:val="000C5F02"/>
    <w:rsid w:val="000D0FE2"/>
    <w:rsid w:val="000D3D9F"/>
    <w:rsid w:val="000D400F"/>
    <w:rsid w:val="000D4A9B"/>
    <w:rsid w:val="000D79EA"/>
    <w:rsid w:val="000D7B1E"/>
    <w:rsid w:val="000E1375"/>
    <w:rsid w:val="000E4EA5"/>
    <w:rsid w:val="000E6945"/>
    <w:rsid w:val="000E7012"/>
    <w:rsid w:val="000F0806"/>
    <w:rsid w:val="000F2289"/>
    <w:rsid w:val="000F25C9"/>
    <w:rsid w:val="000F4D05"/>
    <w:rsid w:val="00100471"/>
    <w:rsid w:val="00102802"/>
    <w:rsid w:val="001061F5"/>
    <w:rsid w:val="00107370"/>
    <w:rsid w:val="00107DDE"/>
    <w:rsid w:val="001107EB"/>
    <w:rsid w:val="0011083A"/>
    <w:rsid w:val="00110B06"/>
    <w:rsid w:val="00110C03"/>
    <w:rsid w:val="001120B8"/>
    <w:rsid w:val="0011215E"/>
    <w:rsid w:val="00112745"/>
    <w:rsid w:val="001131F2"/>
    <w:rsid w:val="001146B6"/>
    <w:rsid w:val="00116257"/>
    <w:rsid w:val="0011720A"/>
    <w:rsid w:val="00117A37"/>
    <w:rsid w:val="001205F4"/>
    <w:rsid w:val="00120DA3"/>
    <w:rsid w:val="00121810"/>
    <w:rsid w:val="00125A69"/>
    <w:rsid w:val="00125FC5"/>
    <w:rsid w:val="0012651B"/>
    <w:rsid w:val="00130621"/>
    <w:rsid w:val="00131854"/>
    <w:rsid w:val="0013201D"/>
    <w:rsid w:val="00132F38"/>
    <w:rsid w:val="0013554C"/>
    <w:rsid w:val="00137570"/>
    <w:rsid w:val="00144029"/>
    <w:rsid w:val="001442A5"/>
    <w:rsid w:val="00146297"/>
    <w:rsid w:val="00147B38"/>
    <w:rsid w:val="0015104C"/>
    <w:rsid w:val="00151481"/>
    <w:rsid w:val="00151EC9"/>
    <w:rsid w:val="0015361F"/>
    <w:rsid w:val="00154EFF"/>
    <w:rsid w:val="00155727"/>
    <w:rsid w:val="0015679F"/>
    <w:rsid w:val="001573E8"/>
    <w:rsid w:val="00160ABF"/>
    <w:rsid w:val="001610F3"/>
    <w:rsid w:val="00162C0B"/>
    <w:rsid w:val="00163325"/>
    <w:rsid w:val="00163AB1"/>
    <w:rsid w:val="00163C58"/>
    <w:rsid w:val="001641DA"/>
    <w:rsid w:val="00164617"/>
    <w:rsid w:val="00166498"/>
    <w:rsid w:val="00166567"/>
    <w:rsid w:val="001671A3"/>
    <w:rsid w:val="0017016D"/>
    <w:rsid w:val="0017023F"/>
    <w:rsid w:val="0017107D"/>
    <w:rsid w:val="001720C3"/>
    <w:rsid w:val="00172563"/>
    <w:rsid w:val="0017321D"/>
    <w:rsid w:val="0017327A"/>
    <w:rsid w:val="0017369D"/>
    <w:rsid w:val="0017371E"/>
    <w:rsid w:val="001779D1"/>
    <w:rsid w:val="00180031"/>
    <w:rsid w:val="00181CF3"/>
    <w:rsid w:val="00184FB6"/>
    <w:rsid w:val="00186C0E"/>
    <w:rsid w:val="00187486"/>
    <w:rsid w:val="00187A87"/>
    <w:rsid w:val="00187D7A"/>
    <w:rsid w:val="001903F8"/>
    <w:rsid w:val="00191711"/>
    <w:rsid w:val="00191FE2"/>
    <w:rsid w:val="001923F1"/>
    <w:rsid w:val="00192470"/>
    <w:rsid w:val="00192525"/>
    <w:rsid w:val="00195C0B"/>
    <w:rsid w:val="00195DD0"/>
    <w:rsid w:val="0019645E"/>
    <w:rsid w:val="0019652C"/>
    <w:rsid w:val="001A1413"/>
    <w:rsid w:val="001A1F17"/>
    <w:rsid w:val="001A332D"/>
    <w:rsid w:val="001A4D60"/>
    <w:rsid w:val="001A4FFE"/>
    <w:rsid w:val="001A6C59"/>
    <w:rsid w:val="001B0707"/>
    <w:rsid w:val="001B0FD4"/>
    <w:rsid w:val="001B11BA"/>
    <w:rsid w:val="001B4668"/>
    <w:rsid w:val="001B4B43"/>
    <w:rsid w:val="001B5D7A"/>
    <w:rsid w:val="001B6C38"/>
    <w:rsid w:val="001B7949"/>
    <w:rsid w:val="001C1769"/>
    <w:rsid w:val="001C205C"/>
    <w:rsid w:val="001C35B1"/>
    <w:rsid w:val="001C589E"/>
    <w:rsid w:val="001C5C56"/>
    <w:rsid w:val="001C5D29"/>
    <w:rsid w:val="001D0112"/>
    <w:rsid w:val="001D08F3"/>
    <w:rsid w:val="001D2F82"/>
    <w:rsid w:val="001D5531"/>
    <w:rsid w:val="001D55BD"/>
    <w:rsid w:val="001D57C1"/>
    <w:rsid w:val="001D69A8"/>
    <w:rsid w:val="001E06FE"/>
    <w:rsid w:val="001E1249"/>
    <w:rsid w:val="001E27E1"/>
    <w:rsid w:val="001E29B5"/>
    <w:rsid w:val="001E3555"/>
    <w:rsid w:val="001E641F"/>
    <w:rsid w:val="001E797B"/>
    <w:rsid w:val="001F151B"/>
    <w:rsid w:val="001F244B"/>
    <w:rsid w:val="00201054"/>
    <w:rsid w:val="002011A1"/>
    <w:rsid w:val="0020150F"/>
    <w:rsid w:val="00201AFD"/>
    <w:rsid w:val="002032B0"/>
    <w:rsid w:val="002037CE"/>
    <w:rsid w:val="00203DB7"/>
    <w:rsid w:val="00204DDC"/>
    <w:rsid w:val="0020693F"/>
    <w:rsid w:val="00210372"/>
    <w:rsid w:val="002103D3"/>
    <w:rsid w:val="00210958"/>
    <w:rsid w:val="00212844"/>
    <w:rsid w:val="002129D9"/>
    <w:rsid w:val="00213126"/>
    <w:rsid w:val="002131D4"/>
    <w:rsid w:val="002158ED"/>
    <w:rsid w:val="00217955"/>
    <w:rsid w:val="00217CD6"/>
    <w:rsid w:val="00221E16"/>
    <w:rsid w:val="00221F7A"/>
    <w:rsid w:val="00222250"/>
    <w:rsid w:val="00225EB7"/>
    <w:rsid w:val="00226032"/>
    <w:rsid w:val="0022790D"/>
    <w:rsid w:val="00231F34"/>
    <w:rsid w:val="0023455A"/>
    <w:rsid w:val="002362E7"/>
    <w:rsid w:val="00236B0D"/>
    <w:rsid w:val="00240F1F"/>
    <w:rsid w:val="002411BB"/>
    <w:rsid w:val="00242904"/>
    <w:rsid w:val="0024379C"/>
    <w:rsid w:val="00243E33"/>
    <w:rsid w:val="002455AE"/>
    <w:rsid w:val="00245924"/>
    <w:rsid w:val="00245996"/>
    <w:rsid w:val="00245DBE"/>
    <w:rsid w:val="0024614F"/>
    <w:rsid w:val="00246B30"/>
    <w:rsid w:val="00251DC6"/>
    <w:rsid w:val="00252C8C"/>
    <w:rsid w:val="00252EAE"/>
    <w:rsid w:val="0025366A"/>
    <w:rsid w:val="002601F0"/>
    <w:rsid w:val="00260B6D"/>
    <w:rsid w:val="00260EF7"/>
    <w:rsid w:val="00260F13"/>
    <w:rsid w:val="002614D7"/>
    <w:rsid w:val="00261EAD"/>
    <w:rsid w:val="00262126"/>
    <w:rsid w:val="002633EF"/>
    <w:rsid w:val="00266356"/>
    <w:rsid w:val="00270FFC"/>
    <w:rsid w:val="00271FB8"/>
    <w:rsid w:val="00273493"/>
    <w:rsid w:val="00273CE6"/>
    <w:rsid w:val="002778A2"/>
    <w:rsid w:val="00277D8A"/>
    <w:rsid w:val="00277DA6"/>
    <w:rsid w:val="00280FA9"/>
    <w:rsid w:val="00284754"/>
    <w:rsid w:val="0028571C"/>
    <w:rsid w:val="002867C2"/>
    <w:rsid w:val="00287095"/>
    <w:rsid w:val="002871E9"/>
    <w:rsid w:val="00291A57"/>
    <w:rsid w:val="00291A65"/>
    <w:rsid w:val="00292CED"/>
    <w:rsid w:val="0029470E"/>
    <w:rsid w:val="00294B7B"/>
    <w:rsid w:val="00295469"/>
    <w:rsid w:val="002A017B"/>
    <w:rsid w:val="002A1750"/>
    <w:rsid w:val="002A1D15"/>
    <w:rsid w:val="002A1FD7"/>
    <w:rsid w:val="002A24AC"/>
    <w:rsid w:val="002A25CA"/>
    <w:rsid w:val="002A48A1"/>
    <w:rsid w:val="002A4C8F"/>
    <w:rsid w:val="002A6520"/>
    <w:rsid w:val="002A760A"/>
    <w:rsid w:val="002B01A1"/>
    <w:rsid w:val="002B120E"/>
    <w:rsid w:val="002B1DBE"/>
    <w:rsid w:val="002B28AB"/>
    <w:rsid w:val="002B350F"/>
    <w:rsid w:val="002B3B5B"/>
    <w:rsid w:val="002B4158"/>
    <w:rsid w:val="002B5671"/>
    <w:rsid w:val="002B79A3"/>
    <w:rsid w:val="002C1F0B"/>
    <w:rsid w:val="002C21D0"/>
    <w:rsid w:val="002C33B7"/>
    <w:rsid w:val="002C6391"/>
    <w:rsid w:val="002C7ACF"/>
    <w:rsid w:val="002D2896"/>
    <w:rsid w:val="002D3374"/>
    <w:rsid w:val="002D48C1"/>
    <w:rsid w:val="002D53AE"/>
    <w:rsid w:val="002D67D8"/>
    <w:rsid w:val="002E07B0"/>
    <w:rsid w:val="002E1CD0"/>
    <w:rsid w:val="002E2292"/>
    <w:rsid w:val="002E2346"/>
    <w:rsid w:val="002E5D20"/>
    <w:rsid w:val="002F087C"/>
    <w:rsid w:val="002F109E"/>
    <w:rsid w:val="002F1445"/>
    <w:rsid w:val="002F335F"/>
    <w:rsid w:val="002F394C"/>
    <w:rsid w:val="002F4115"/>
    <w:rsid w:val="002F58F4"/>
    <w:rsid w:val="002F665B"/>
    <w:rsid w:val="002F7B0F"/>
    <w:rsid w:val="003005B0"/>
    <w:rsid w:val="003006ED"/>
    <w:rsid w:val="003019F1"/>
    <w:rsid w:val="00304EC3"/>
    <w:rsid w:val="003051DA"/>
    <w:rsid w:val="003057DB"/>
    <w:rsid w:val="00306753"/>
    <w:rsid w:val="00307292"/>
    <w:rsid w:val="00313F33"/>
    <w:rsid w:val="00314D6B"/>
    <w:rsid w:val="00320165"/>
    <w:rsid w:val="003204EA"/>
    <w:rsid w:val="00321BC8"/>
    <w:rsid w:val="003230BC"/>
    <w:rsid w:val="00323873"/>
    <w:rsid w:val="003246CA"/>
    <w:rsid w:val="003251EE"/>
    <w:rsid w:val="00325D6C"/>
    <w:rsid w:val="0032607F"/>
    <w:rsid w:val="00326574"/>
    <w:rsid w:val="00331828"/>
    <w:rsid w:val="00332050"/>
    <w:rsid w:val="0033249F"/>
    <w:rsid w:val="00332CB0"/>
    <w:rsid w:val="003330AB"/>
    <w:rsid w:val="003362C5"/>
    <w:rsid w:val="003375F3"/>
    <w:rsid w:val="00340CBE"/>
    <w:rsid w:val="00341095"/>
    <w:rsid w:val="0034272E"/>
    <w:rsid w:val="003436C3"/>
    <w:rsid w:val="00343BDA"/>
    <w:rsid w:val="00344A3C"/>
    <w:rsid w:val="00346386"/>
    <w:rsid w:val="00346459"/>
    <w:rsid w:val="00347DE7"/>
    <w:rsid w:val="003504B0"/>
    <w:rsid w:val="003515E4"/>
    <w:rsid w:val="00351668"/>
    <w:rsid w:val="00352626"/>
    <w:rsid w:val="00352762"/>
    <w:rsid w:val="003529EC"/>
    <w:rsid w:val="00352EF6"/>
    <w:rsid w:val="00355CF7"/>
    <w:rsid w:val="00355F96"/>
    <w:rsid w:val="003573F8"/>
    <w:rsid w:val="00357B33"/>
    <w:rsid w:val="0036162B"/>
    <w:rsid w:val="00361ACF"/>
    <w:rsid w:val="00362F7A"/>
    <w:rsid w:val="00363458"/>
    <w:rsid w:val="0036364E"/>
    <w:rsid w:val="0036394F"/>
    <w:rsid w:val="003649E6"/>
    <w:rsid w:val="003661F0"/>
    <w:rsid w:val="00366309"/>
    <w:rsid w:val="00366CB4"/>
    <w:rsid w:val="00370A1C"/>
    <w:rsid w:val="00371689"/>
    <w:rsid w:val="00371AB2"/>
    <w:rsid w:val="0037281C"/>
    <w:rsid w:val="003728B9"/>
    <w:rsid w:val="003729FE"/>
    <w:rsid w:val="00372C64"/>
    <w:rsid w:val="00372D16"/>
    <w:rsid w:val="0037493A"/>
    <w:rsid w:val="00376EA5"/>
    <w:rsid w:val="0037712D"/>
    <w:rsid w:val="003810CC"/>
    <w:rsid w:val="00383C9D"/>
    <w:rsid w:val="003864BC"/>
    <w:rsid w:val="0038666A"/>
    <w:rsid w:val="00386BD7"/>
    <w:rsid w:val="003870B2"/>
    <w:rsid w:val="00387267"/>
    <w:rsid w:val="00391183"/>
    <w:rsid w:val="003933EB"/>
    <w:rsid w:val="00394472"/>
    <w:rsid w:val="00396373"/>
    <w:rsid w:val="003A0C2C"/>
    <w:rsid w:val="003A12F8"/>
    <w:rsid w:val="003A330A"/>
    <w:rsid w:val="003A3B7B"/>
    <w:rsid w:val="003A489E"/>
    <w:rsid w:val="003A57C3"/>
    <w:rsid w:val="003A5B1A"/>
    <w:rsid w:val="003A7471"/>
    <w:rsid w:val="003B1E78"/>
    <w:rsid w:val="003B37F7"/>
    <w:rsid w:val="003B42F8"/>
    <w:rsid w:val="003B7544"/>
    <w:rsid w:val="003B7833"/>
    <w:rsid w:val="003C160F"/>
    <w:rsid w:val="003C2EB9"/>
    <w:rsid w:val="003C3757"/>
    <w:rsid w:val="003C3975"/>
    <w:rsid w:val="003C6C15"/>
    <w:rsid w:val="003C7F0F"/>
    <w:rsid w:val="003D01F5"/>
    <w:rsid w:val="003D33A0"/>
    <w:rsid w:val="003D3567"/>
    <w:rsid w:val="003D3BD3"/>
    <w:rsid w:val="003E0703"/>
    <w:rsid w:val="003E109E"/>
    <w:rsid w:val="003E3B7D"/>
    <w:rsid w:val="003E3DD1"/>
    <w:rsid w:val="003E49FC"/>
    <w:rsid w:val="003E69F5"/>
    <w:rsid w:val="003E70FA"/>
    <w:rsid w:val="003E72BF"/>
    <w:rsid w:val="003F04EE"/>
    <w:rsid w:val="003F1559"/>
    <w:rsid w:val="003F2995"/>
    <w:rsid w:val="003F3AB9"/>
    <w:rsid w:val="003F3E38"/>
    <w:rsid w:val="003F4A1C"/>
    <w:rsid w:val="003F4E12"/>
    <w:rsid w:val="003F6654"/>
    <w:rsid w:val="003F669E"/>
    <w:rsid w:val="003F744D"/>
    <w:rsid w:val="0040556B"/>
    <w:rsid w:val="00405880"/>
    <w:rsid w:val="00405896"/>
    <w:rsid w:val="00410922"/>
    <w:rsid w:val="00412334"/>
    <w:rsid w:val="00413A8C"/>
    <w:rsid w:val="004155E0"/>
    <w:rsid w:val="00417271"/>
    <w:rsid w:val="0041749E"/>
    <w:rsid w:val="004200F4"/>
    <w:rsid w:val="00422423"/>
    <w:rsid w:val="004227BB"/>
    <w:rsid w:val="004252E7"/>
    <w:rsid w:val="00425C78"/>
    <w:rsid w:val="00425F0A"/>
    <w:rsid w:val="00426119"/>
    <w:rsid w:val="004268AD"/>
    <w:rsid w:val="00430BE5"/>
    <w:rsid w:val="00431BBC"/>
    <w:rsid w:val="00431F2E"/>
    <w:rsid w:val="00432FC4"/>
    <w:rsid w:val="004344FC"/>
    <w:rsid w:val="00436172"/>
    <w:rsid w:val="00436942"/>
    <w:rsid w:val="0043719F"/>
    <w:rsid w:val="0043778F"/>
    <w:rsid w:val="00441202"/>
    <w:rsid w:val="00442041"/>
    <w:rsid w:val="004433DE"/>
    <w:rsid w:val="004441CC"/>
    <w:rsid w:val="0044447C"/>
    <w:rsid w:val="00445861"/>
    <w:rsid w:val="00446945"/>
    <w:rsid w:val="00446990"/>
    <w:rsid w:val="00446F7A"/>
    <w:rsid w:val="00447B97"/>
    <w:rsid w:val="00447D82"/>
    <w:rsid w:val="00450520"/>
    <w:rsid w:val="00451AA6"/>
    <w:rsid w:val="0045233A"/>
    <w:rsid w:val="004531FC"/>
    <w:rsid w:val="004554CC"/>
    <w:rsid w:val="00460EAD"/>
    <w:rsid w:val="00461AE0"/>
    <w:rsid w:val="0046554D"/>
    <w:rsid w:val="00465967"/>
    <w:rsid w:val="00466043"/>
    <w:rsid w:val="00471C57"/>
    <w:rsid w:val="00472001"/>
    <w:rsid w:val="004739CC"/>
    <w:rsid w:val="00477138"/>
    <w:rsid w:val="00477A31"/>
    <w:rsid w:val="00480237"/>
    <w:rsid w:val="00480B8C"/>
    <w:rsid w:val="00481E47"/>
    <w:rsid w:val="00482252"/>
    <w:rsid w:val="004828EB"/>
    <w:rsid w:val="0048413C"/>
    <w:rsid w:val="00485558"/>
    <w:rsid w:val="00486674"/>
    <w:rsid w:val="00487C24"/>
    <w:rsid w:val="004964DB"/>
    <w:rsid w:val="004A16C5"/>
    <w:rsid w:val="004A1825"/>
    <w:rsid w:val="004A1A64"/>
    <w:rsid w:val="004A255D"/>
    <w:rsid w:val="004A4377"/>
    <w:rsid w:val="004A4388"/>
    <w:rsid w:val="004A4AB0"/>
    <w:rsid w:val="004A5112"/>
    <w:rsid w:val="004A656A"/>
    <w:rsid w:val="004A7351"/>
    <w:rsid w:val="004B035A"/>
    <w:rsid w:val="004B2926"/>
    <w:rsid w:val="004B31AE"/>
    <w:rsid w:val="004B3802"/>
    <w:rsid w:val="004B6234"/>
    <w:rsid w:val="004B7BB5"/>
    <w:rsid w:val="004B7CDB"/>
    <w:rsid w:val="004C0E5E"/>
    <w:rsid w:val="004C0F1F"/>
    <w:rsid w:val="004C2647"/>
    <w:rsid w:val="004C2BE9"/>
    <w:rsid w:val="004C3E9E"/>
    <w:rsid w:val="004C426E"/>
    <w:rsid w:val="004C5639"/>
    <w:rsid w:val="004C563D"/>
    <w:rsid w:val="004C6BC7"/>
    <w:rsid w:val="004D120D"/>
    <w:rsid w:val="004D2856"/>
    <w:rsid w:val="004D2F1B"/>
    <w:rsid w:val="004D32CE"/>
    <w:rsid w:val="004D4A33"/>
    <w:rsid w:val="004D562C"/>
    <w:rsid w:val="004D611B"/>
    <w:rsid w:val="004D7F5E"/>
    <w:rsid w:val="004E04F9"/>
    <w:rsid w:val="004E0EC8"/>
    <w:rsid w:val="004E12B2"/>
    <w:rsid w:val="004E252E"/>
    <w:rsid w:val="004E2BF6"/>
    <w:rsid w:val="004E3621"/>
    <w:rsid w:val="004E6EB0"/>
    <w:rsid w:val="004E7292"/>
    <w:rsid w:val="004E78D7"/>
    <w:rsid w:val="004F0B3A"/>
    <w:rsid w:val="004F28E1"/>
    <w:rsid w:val="004F4D6E"/>
    <w:rsid w:val="004F6646"/>
    <w:rsid w:val="004F7A62"/>
    <w:rsid w:val="00500014"/>
    <w:rsid w:val="00501F11"/>
    <w:rsid w:val="00502ADB"/>
    <w:rsid w:val="00504E3E"/>
    <w:rsid w:val="005050AA"/>
    <w:rsid w:val="00505338"/>
    <w:rsid w:val="005079DD"/>
    <w:rsid w:val="00507A44"/>
    <w:rsid w:val="0051147B"/>
    <w:rsid w:val="00513D40"/>
    <w:rsid w:val="00514B09"/>
    <w:rsid w:val="00514B7F"/>
    <w:rsid w:val="00514CD8"/>
    <w:rsid w:val="00516963"/>
    <w:rsid w:val="005172CE"/>
    <w:rsid w:val="005210FA"/>
    <w:rsid w:val="00522A55"/>
    <w:rsid w:val="00525FC4"/>
    <w:rsid w:val="00527632"/>
    <w:rsid w:val="00530B19"/>
    <w:rsid w:val="005324BD"/>
    <w:rsid w:val="005352A9"/>
    <w:rsid w:val="00535413"/>
    <w:rsid w:val="005415E6"/>
    <w:rsid w:val="00541F17"/>
    <w:rsid w:val="005433DA"/>
    <w:rsid w:val="00543C76"/>
    <w:rsid w:val="00543FC8"/>
    <w:rsid w:val="00544853"/>
    <w:rsid w:val="00545695"/>
    <w:rsid w:val="00546199"/>
    <w:rsid w:val="00546B03"/>
    <w:rsid w:val="0055007A"/>
    <w:rsid w:val="00550697"/>
    <w:rsid w:val="005516E4"/>
    <w:rsid w:val="005528C6"/>
    <w:rsid w:val="005538EE"/>
    <w:rsid w:val="005574F5"/>
    <w:rsid w:val="005624BF"/>
    <w:rsid w:val="00562D90"/>
    <w:rsid w:val="005643D6"/>
    <w:rsid w:val="005649A4"/>
    <w:rsid w:val="00565F99"/>
    <w:rsid w:val="00566157"/>
    <w:rsid w:val="00567569"/>
    <w:rsid w:val="00570FF1"/>
    <w:rsid w:val="005711B5"/>
    <w:rsid w:val="00571758"/>
    <w:rsid w:val="00572F87"/>
    <w:rsid w:val="00573556"/>
    <w:rsid w:val="0057381B"/>
    <w:rsid w:val="00580744"/>
    <w:rsid w:val="00583585"/>
    <w:rsid w:val="0058476B"/>
    <w:rsid w:val="00584B88"/>
    <w:rsid w:val="00590D0D"/>
    <w:rsid w:val="0059579E"/>
    <w:rsid w:val="005959F6"/>
    <w:rsid w:val="00596447"/>
    <w:rsid w:val="00597A06"/>
    <w:rsid w:val="005A0075"/>
    <w:rsid w:val="005A02C6"/>
    <w:rsid w:val="005A081F"/>
    <w:rsid w:val="005A0A42"/>
    <w:rsid w:val="005A1989"/>
    <w:rsid w:val="005A1A9C"/>
    <w:rsid w:val="005A2E33"/>
    <w:rsid w:val="005A3680"/>
    <w:rsid w:val="005A43A8"/>
    <w:rsid w:val="005A5A14"/>
    <w:rsid w:val="005A7F4F"/>
    <w:rsid w:val="005B1F5C"/>
    <w:rsid w:val="005B2764"/>
    <w:rsid w:val="005B351E"/>
    <w:rsid w:val="005B4253"/>
    <w:rsid w:val="005B49A9"/>
    <w:rsid w:val="005B5F73"/>
    <w:rsid w:val="005C0986"/>
    <w:rsid w:val="005C16FB"/>
    <w:rsid w:val="005C2B06"/>
    <w:rsid w:val="005C3E96"/>
    <w:rsid w:val="005C4127"/>
    <w:rsid w:val="005C5477"/>
    <w:rsid w:val="005D1D56"/>
    <w:rsid w:val="005D2782"/>
    <w:rsid w:val="005D28BA"/>
    <w:rsid w:val="005D2D6C"/>
    <w:rsid w:val="005D3932"/>
    <w:rsid w:val="005D3F46"/>
    <w:rsid w:val="005D48BE"/>
    <w:rsid w:val="005D49EE"/>
    <w:rsid w:val="005D4B4F"/>
    <w:rsid w:val="005D5797"/>
    <w:rsid w:val="005D7CF6"/>
    <w:rsid w:val="005E08E0"/>
    <w:rsid w:val="005E1509"/>
    <w:rsid w:val="005E3772"/>
    <w:rsid w:val="005E4956"/>
    <w:rsid w:val="005E5C72"/>
    <w:rsid w:val="005E6B4E"/>
    <w:rsid w:val="005F0213"/>
    <w:rsid w:val="005F0B25"/>
    <w:rsid w:val="005F103B"/>
    <w:rsid w:val="005F1108"/>
    <w:rsid w:val="005F19CA"/>
    <w:rsid w:val="005F1E5F"/>
    <w:rsid w:val="005F30AA"/>
    <w:rsid w:val="005F3661"/>
    <w:rsid w:val="005F3926"/>
    <w:rsid w:val="005F4B2A"/>
    <w:rsid w:val="005F5BF8"/>
    <w:rsid w:val="005F6AB2"/>
    <w:rsid w:val="005F7299"/>
    <w:rsid w:val="005F7D19"/>
    <w:rsid w:val="00602319"/>
    <w:rsid w:val="00603CB6"/>
    <w:rsid w:val="0060440A"/>
    <w:rsid w:val="00605082"/>
    <w:rsid w:val="0060531C"/>
    <w:rsid w:val="00606007"/>
    <w:rsid w:val="00606DA8"/>
    <w:rsid w:val="00606F18"/>
    <w:rsid w:val="00607ABF"/>
    <w:rsid w:val="00607F7E"/>
    <w:rsid w:val="00610D31"/>
    <w:rsid w:val="00612CDD"/>
    <w:rsid w:val="0061402C"/>
    <w:rsid w:val="006141A8"/>
    <w:rsid w:val="00614470"/>
    <w:rsid w:val="00614F06"/>
    <w:rsid w:val="00615F6D"/>
    <w:rsid w:val="00616389"/>
    <w:rsid w:val="006168D9"/>
    <w:rsid w:val="0061772D"/>
    <w:rsid w:val="00624B1D"/>
    <w:rsid w:val="00625010"/>
    <w:rsid w:val="0062695D"/>
    <w:rsid w:val="00627A23"/>
    <w:rsid w:val="00627E26"/>
    <w:rsid w:val="00631300"/>
    <w:rsid w:val="00633EB4"/>
    <w:rsid w:val="00633F75"/>
    <w:rsid w:val="006350F2"/>
    <w:rsid w:val="00636161"/>
    <w:rsid w:val="00636456"/>
    <w:rsid w:val="00637E6D"/>
    <w:rsid w:val="00641021"/>
    <w:rsid w:val="00642605"/>
    <w:rsid w:val="00645099"/>
    <w:rsid w:val="00645874"/>
    <w:rsid w:val="00646277"/>
    <w:rsid w:val="00647273"/>
    <w:rsid w:val="00647507"/>
    <w:rsid w:val="00650452"/>
    <w:rsid w:val="00653E13"/>
    <w:rsid w:val="006557C2"/>
    <w:rsid w:val="0065632F"/>
    <w:rsid w:val="00656E3C"/>
    <w:rsid w:val="00657996"/>
    <w:rsid w:val="00660B60"/>
    <w:rsid w:val="00663491"/>
    <w:rsid w:val="00663E80"/>
    <w:rsid w:val="00665486"/>
    <w:rsid w:val="006658F5"/>
    <w:rsid w:val="006661FF"/>
    <w:rsid w:val="00672699"/>
    <w:rsid w:val="0067439C"/>
    <w:rsid w:val="0067631B"/>
    <w:rsid w:val="006776B4"/>
    <w:rsid w:val="00677B77"/>
    <w:rsid w:val="00680DC6"/>
    <w:rsid w:val="0068122C"/>
    <w:rsid w:val="0068187D"/>
    <w:rsid w:val="00681A48"/>
    <w:rsid w:val="00683DAC"/>
    <w:rsid w:val="00683F00"/>
    <w:rsid w:val="00684889"/>
    <w:rsid w:val="00685146"/>
    <w:rsid w:val="00686371"/>
    <w:rsid w:val="0068746E"/>
    <w:rsid w:val="006906B0"/>
    <w:rsid w:val="00692305"/>
    <w:rsid w:val="0069339E"/>
    <w:rsid w:val="006940F1"/>
    <w:rsid w:val="00694B61"/>
    <w:rsid w:val="0069559E"/>
    <w:rsid w:val="006A3C54"/>
    <w:rsid w:val="006A4BA1"/>
    <w:rsid w:val="006A57B6"/>
    <w:rsid w:val="006A57FE"/>
    <w:rsid w:val="006A6F95"/>
    <w:rsid w:val="006B03B0"/>
    <w:rsid w:val="006B16D8"/>
    <w:rsid w:val="006B2630"/>
    <w:rsid w:val="006B2F61"/>
    <w:rsid w:val="006B45D0"/>
    <w:rsid w:val="006B47CC"/>
    <w:rsid w:val="006B570B"/>
    <w:rsid w:val="006B5EDB"/>
    <w:rsid w:val="006B657E"/>
    <w:rsid w:val="006B745A"/>
    <w:rsid w:val="006B75AC"/>
    <w:rsid w:val="006C0C84"/>
    <w:rsid w:val="006C0D30"/>
    <w:rsid w:val="006C0F2E"/>
    <w:rsid w:val="006C1C05"/>
    <w:rsid w:val="006C2051"/>
    <w:rsid w:val="006C225A"/>
    <w:rsid w:val="006C263C"/>
    <w:rsid w:val="006C2916"/>
    <w:rsid w:val="006C3588"/>
    <w:rsid w:val="006C3D49"/>
    <w:rsid w:val="006C48B2"/>
    <w:rsid w:val="006C63B3"/>
    <w:rsid w:val="006C7016"/>
    <w:rsid w:val="006D0709"/>
    <w:rsid w:val="006D2553"/>
    <w:rsid w:val="006D271D"/>
    <w:rsid w:val="006D687F"/>
    <w:rsid w:val="006D73C8"/>
    <w:rsid w:val="006E4897"/>
    <w:rsid w:val="006E5195"/>
    <w:rsid w:val="006E5567"/>
    <w:rsid w:val="006E59BD"/>
    <w:rsid w:val="006F2307"/>
    <w:rsid w:val="006F3A11"/>
    <w:rsid w:val="006F4BE2"/>
    <w:rsid w:val="006F5653"/>
    <w:rsid w:val="0070154E"/>
    <w:rsid w:val="007107F2"/>
    <w:rsid w:val="00710910"/>
    <w:rsid w:val="00711358"/>
    <w:rsid w:val="007135C9"/>
    <w:rsid w:val="007168C5"/>
    <w:rsid w:val="00716E46"/>
    <w:rsid w:val="00717F14"/>
    <w:rsid w:val="00725C8E"/>
    <w:rsid w:val="0072740C"/>
    <w:rsid w:val="00727DE6"/>
    <w:rsid w:val="00727F5B"/>
    <w:rsid w:val="0073098E"/>
    <w:rsid w:val="00730C0D"/>
    <w:rsid w:val="007339AA"/>
    <w:rsid w:val="00736693"/>
    <w:rsid w:val="007372D7"/>
    <w:rsid w:val="00737E48"/>
    <w:rsid w:val="00740558"/>
    <w:rsid w:val="00741E29"/>
    <w:rsid w:val="00742890"/>
    <w:rsid w:val="00743350"/>
    <w:rsid w:val="00744839"/>
    <w:rsid w:val="00745163"/>
    <w:rsid w:val="0074559D"/>
    <w:rsid w:val="00745E71"/>
    <w:rsid w:val="00746C52"/>
    <w:rsid w:val="00747E00"/>
    <w:rsid w:val="0075082F"/>
    <w:rsid w:val="007518FA"/>
    <w:rsid w:val="00752514"/>
    <w:rsid w:val="00753838"/>
    <w:rsid w:val="007543BB"/>
    <w:rsid w:val="007566ED"/>
    <w:rsid w:val="007569BB"/>
    <w:rsid w:val="00757D54"/>
    <w:rsid w:val="00760719"/>
    <w:rsid w:val="00762020"/>
    <w:rsid w:val="0076225C"/>
    <w:rsid w:val="00762967"/>
    <w:rsid w:val="007640F7"/>
    <w:rsid w:val="00765A17"/>
    <w:rsid w:val="00765CEC"/>
    <w:rsid w:val="00765D6B"/>
    <w:rsid w:val="00766EAB"/>
    <w:rsid w:val="00767B15"/>
    <w:rsid w:val="0077109E"/>
    <w:rsid w:val="00771AF5"/>
    <w:rsid w:val="007733AA"/>
    <w:rsid w:val="00774186"/>
    <w:rsid w:val="0077499C"/>
    <w:rsid w:val="00774CC4"/>
    <w:rsid w:val="0077620E"/>
    <w:rsid w:val="007763B8"/>
    <w:rsid w:val="00776834"/>
    <w:rsid w:val="007810B4"/>
    <w:rsid w:val="00781399"/>
    <w:rsid w:val="00784581"/>
    <w:rsid w:val="00786338"/>
    <w:rsid w:val="0078768E"/>
    <w:rsid w:val="007878A1"/>
    <w:rsid w:val="00790566"/>
    <w:rsid w:val="007908F3"/>
    <w:rsid w:val="00791263"/>
    <w:rsid w:val="00791F60"/>
    <w:rsid w:val="007945C9"/>
    <w:rsid w:val="007956F0"/>
    <w:rsid w:val="007973AF"/>
    <w:rsid w:val="007A0732"/>
    <w:rsid w:val="007A09D0"/>
    <w:rsid w:val="007A62C7"/>
    <w:rsid w:val="007A6B25"/>
    <w:rsid w:val="007A7F1C"/>
    <w:rsid w:val="007B06C3"/>
    <w:rsid w:val="007B125D"/>
    <w:rsid w:val="007B2737"/>
    <w:rsid w:val="007B3BF8"/>
    <w:rsid w:val="007B40D5"/>
    <w:rsid w:val="007B5CD1"/>
    <w:rsid w:val="007B633B"/>
    <w:rsid w:val="007B6AA7"/>
    <w:rsid w:val="007C0012"/>
    <w:rsid w:val="007C0F94"/>
    <w:rsid w:val="007C1082"/>
    <w:rsid w:val="007C19F6"/>
    <w:rsid w:val="007C2239"/>
    <w:rsid w:val="007C30BC"/>
    <w:rsid w:val="007C36DB"/>
    <w:rsid w:val="007C3B72"/>
    <w:rsid w:val="007C7B18"/>
    <w:rsid w:val="007D1A92"/>
    <w:rsid w:val="007D25BA"/>
    <w:rsid w:val="007D2E5E"/>
    <w:rsid w:val="007D4106"/>
    <w:rsid w:val="007D5CA5"/>
    <w:rsid w:val="007D6F6D"/>
    <w:rsid w:val="007D73A9"/>
    <w:rsid w:val="007E0F12"/>
    <w:rsid w:val="007E32EE"/>
    <w:rsid w:val="007E54F2"/>
    <w:rsid w:val="007E7A57"/>
    <w:rsid w:val="007F15F3"/>
    <w:rsid w:val="007F1808"/>
    <w:rsid w:val="007F2A43"/>
    <w:rsid w:val="007F3964"/>
    <w:rsid w:val="007F4E88"/>
    <w:rsid w:val="007F6434"/>
    <w:rsid w:val="007F6468"/>
    <w:rsid w:val="007F688D"/>
    <w:rsid w:val="007F76E2"/>
    <w:rsid w:val="00800295"/>
    <w:rsid w:val="008003A6"/>
    <w:rsid w:val="00801357"/>
    <w:rsid w:val="008022AF"/>
    <w:rsid w:val="00802446"/>
    <w:rsid w:val="008029C8"/>
    <w:rsid w:val="00802D5C"/>
    <w:rsid w:val="00802F92"/>
    <w:rsid w:val="00804401"/>
    <w:rsid w:val="00804F65"/>
    <w:rsid w:val="00805715"/>
    <w:rsid w:val="00810899"/>
    <w:rsid w:val="008141E8"/>
    <w:rsid w:val="00814EEC"/>
    <w:rsid w:val="008167DB"/>
    <w:rsid w:val="00816A74"/>
    <w:rsid w:val="00821089"/>
    <w:rsid w:val="008220F1"/>
    <w:rsid w:val="0082303A"/>
    <w:rsid w:val="00826A49"/>
    <w:rsid w:val="00827195"/>
    <w:rsid w:val="008305CF"/>
    <w:rsid w:val="008313DC"/>
    <w:rsid w:val="008326DB"/>
    <w:rsid w:val="008331DB"/>
    <w:rsid w:val="00837716"/>
    <w:rsid w:val="00840522"/>
    <w:rsid w:val="00841039"/>
    <w:rsid w:val="0084159B"/>
    <w:rsid w:val="00841693"/>
    <w:rsid w:val="008455F8"/>
    <w:rsid w:val="008460C4"/>
    <w:rsid w:val="008475EE"/>
    <w:rsid w:val="008502A9"/>
    <w:rsid w:val="00851FD6"/>
    <w:rsid w:val="0085272C"/>
    <w:rsid w:val="008541DF"/>
    <w:rsid w:val="008549BA"/>
    <w:rsid w:val="008568AF"/>
    <w:rsid w:val="00863221"/>
    <w:rsid w:val="00867374"/>
    <w:rsid w:val="00873BB8"/>
    <w:rsid w:val="00876F47"/>
    <w:rsid w:val="00877C5E"/>
    <w:rsid w:val="00880A64"/>
    <w:rsid w:val="008836A0"/>
    <w:rsid w:val="00886024"/>
    <w:rsid w:val="008878D2"/>
    <w:rsid w:val="00887B3C"/>
    <w:rsid w:val="00890900"/>
    <w:rsid w:val="008917C5"/>
    <w:rsid w:val="0089216E"/>
    <w:rsid w:val="00892B59"/>
    <w:rsid w:val="00894014"/>
    <w:rsid w:val="008956B3"/>
    <w:rsid w:val="00895F9D"/>
    <w:rsid w:val="00897497"/>
    <w:rsid w:val="00897941"/>
    <w:rsid w:val="008A0442"/>
    <w:rsid w:val="008A156B"/>
    <w:rsid w:val="008A2658"/>
    <w:rsid w:val="008A27B8"/>
    <w:rsid w:val="008A2945"/>
    <w:rsid w:val="008A4490"/>
    <w:rsid w:val="008A4F38"/>
    <w:rsid w:val="008B05CE"/>
    <w:rsid w:val="008B0F8F"/>
    <w:rsid w:val="008B25CD"/>
    <w:rsid w:val="008B557C"/>
    <w:rsid w:val="008C1599"/>
    <w:rsid w:val="008C19AC"/>
    <w:rsid w:val="008C3AE3"/>
    <w:rsid w:val="008C4283"/>
    <w:rsid w:val="008C571C"/>
    <w:rsid w:val="008C6263"/>
    <w:rsid w:val="008C64D7"/>
    <w:rsid w:val="008C72CD"/>
    <w:rsid w:val="008D0001"/>
    <w:rsid w:val="008D1957"/>
    <w:rsid w:val="008D2382"/>
    <w:rsid w:val="008D28DC"/>
    <w:rsid w:val="008D2B3C"/>
    <w:rsid w:val="008D30C3"/>
    <w:rsid w:val="008D31C7"/>
    <w:rsid w:val="008D40F6"/>
    <w:rsid w:val="008D5049"/>
    <w:rsid w:val="008D56BB"/>
    <w:rsid w:val="008D7561"/>
    <w:rsid w:val="008E2C17"/>
    <w:rsid w:val="008E5242"/>
    <w:rsid w:val="008E6459"/>
    <w:rsid w:val="008E73FF"/>
    <w:rsid w:val="008F049D"/>
    <w:rsid w:val="008F1D3D"/>
    <w:rsid w:val="008F38CA"/>
    <w:rsid w:val="008F51F8"/>
    <w:rsid w:val="00901DF4"/>
    <w:rsid w:val="0090245A"/>
    <w:rsid w:val="00902E3B"/>
    <w:rsid w:val="009054A3"/>
    <w:rsid w:val="009063F8"/>
    <w:rsid w:val="009105AF"/>
    <w:rsid w:val="00911D95"/>
    <w:rsid w:val="009125F4"/>
    <w:rsid w:val="009132E5"/>
    <w:rsid w:val="0091496B"/>
    <w:rsid w:val="00916B90"/>
    <w:rsid w:val="0091766F"/>
    <w:rsid w:val="0091784A"/>
    <w:rsid w:val="009233C3"/>
    <w:rsid w:val="00925435"/>
    <w:rsid w:val="009278BD"/>
    <w:rsid w:val="009279D3"/>
    <w:rsid w:val="0093019B"/>
    <w:rsid w:val="00930F78"/>
    <w:rsid w:val="00930FC0"/>
    <w:rsid w:val="0093339A"/>
    <w:rsid w:val="009337F7"/>
    <w:rsid w:val="00933AB8"/>
    <w:rsid w:val="00936F09"/>
    <w:rsid w:val="00940222"/>
    <w:rsid w:val="00941560"/>
    <w:rsid w:val="00941C3B"/>
    <w:rsid w:val="00944515"/>
    <w:rsid w:val="00944D9C"/>
    <w:rsid w:val="00945067"/>
    <w:rsid w:val="0094659F"/>
    <w:rsid w:val="0094668C"/>
    <w:rsid w:val="00947D1F"/>
    <w:rsid w:val="00950E12"/>
    <w:rsid w:val="00954B05"/>
    <w:rsid w:val="00960EC1"/>
    <w:rsid w:val="00961A34"/>
    <w:rsid w:val="009624D2"/>
    <w:rsid w:val="00962D61"/>
    <w:rsid w:val="00963523"/>
    <w:rsid w:val="009639D2"/>
    <w:rsid w:val="009655E3"/>
    <w:rsid w:val="0096671D"/>
    <w:rsid w:val="00966760"/>
    <w:rsid w:val="00966BAC"/>
    <w:rsid w:val="00974761"/>
    <w:rsid w:val="009754AB"/>
    <w:rsid w:val="0097720B"/>
    <w:rsid w:val="00981136"/>
    <w:rsid w:val="00981148"/>
    <w:rsid w:val="009811E4"/>
    <w:rsid w:val="00981D8F"/>
    <w:rsid w:val="009832B0"/>
    <w:rsid w:val="0098434F"/>
    <w:rsid w:val="0098598F"/>
    <w:rsid w:val="009927DC"/>
    <w:rsid w:val="00993C51"/>
    <w:rsid w:val="0099534E"/>
    <w:rsid w:val="009A10E5"/>
    <w:rsid w:val="009A34F3"/>
    <w:rsid w:val="009A5C94"/>
    <w:rsid w:val="009A6303"/>
    <w:rsid w:val="009A6EAE"/>
    <w:rsid w:val="009A7478"/>
    <w:rsid w:val="009B099C"/>
    <w:rsid w:val="009B1202"/>
    <w:rsid w:val="009B321A"/>
    <w:rsid w:val="009B4D88"/>
    <w:rsid w:val="009C0078"/>
    <w:rsid w:val="009C07D8"/>
    <w:rsid w:val="009C18A1"/>
    <w:rsid w:val="009C244F"/>
    <w:rsid w:val="009C2877"/>
    <w:rsid w:val="009C3AE6"/>
    <w:rsid w:val="009C3EA5"/>
    <w:rsid w:val="009C5322"/>
    <w:rsid w:val="009C58B1"/>
    <w:rsid w:val="009C73BE"/>
    <w:rsid w:val="009D2163"/>
    <w:rsid w:val="009D25F2"/>
    <w:rsid w:val="009D4570"/>
    <w:rsid w:val="009D7301"/>
    <w:rsid w:val="009D76BD"/>
    <w:rsid w:val="009E10E3"/>
    <w:rsid w:val="009E3615"/>
    <w:rsid w:val="009E3A86"/>
    <w:rsid w:val="009E500F"/>
    <w:rsid w:val="009E55E3"/>
    <w:rsid w:val="009E5602"/>
    <w:rsid w:val="009E6550"/>
    <w:rsid w:val="009E7CF3"/>
    <w:rsid w:val="009F1863"/>
    <w:rsid w:val="009F38ED"/>
    <w:rsid w:val="00A007AB"/>
    <w:rsid w:val="00A00A27"/>
    <w:rsid w:val="00A02735"/>
    <w:rsid w:val="00A03800"/>
    <w:rsid w:val="00A0405E"/>
    <w:rsid w:val="00A0435B"/>
    <w:rsid w:val="00A04C67"/>
    <w:rsid w:val="00A05E4F"/>
    <w:rsid w:val="00A06298"/>
    <w:rsid w:val="00A06AF7"/>
    <w:rsid w:val="00A072D9"/>
    <w:rsid w:val="00A10D1D"/>
    <w:rsid w:val="00A110B1"/>
    <w:rsid w:val="00A126C8"/>
    <w:rsid w:val="00A1335D"/>
    <w:rsid w:val="00A15C43"/>
    <w:rsid w:val="00A163CF"/>
    <w:rsid w:val="00A163FA"/>
    <w:rsid w:val="00A16E3C"/>
    <w:rsid w:val="00A16E7D"/>
    <w:rsid w:val="00A17EB7"/>
    <w:rsid w:val="00A209F6"/>
    <w:rsid w:val="00A20E03"/>
    <w:rsid w:val="00A22C8A"/>
    <w:rsid w:val="00A22FB5"/>
    <w:rsid w:val="00A252E0"/>
    <w:rsid w:val="00A25DEF"/>
    <w:rsid w:val="00A27528"/>
    <w:rsid w:val="00A3107B"/>
    <w:rsid w:val="00A31522"/>
    <w:rsid w:val="00A3675E"/>
    <w:rsid w:val="00A369FA"/>
    <w:rsid w:val="00A42C05"/>
    <w:rsid w:val="00A43A53"/>
    <w:rsid w:val="00A44D06"/>
    <w:rsid w:val="00A44D4A"/>
    <w:rsid w:val="00A45046"/>
    <w:rsid w:val="00A45225"/>
    <w:rsid w:val="00A4562A"/>
    <w:rsid w:val="00A46E9C"/>
    <w:rsid w:val="00A478C0"/>
    <w:rsid w:val="00A506E9"/>
    <w:rsid w:val="00A52A37"/>
    <w:rsid w:val="00A549C1"/>
    <w:rsid w:val="00A564B1"/>
    <w:rsid w:val="00A56A5D"/>
    <w:rsid w:val="00A56D8C"/>
    <w:rsid w:val="00A57F72"/>
    <w:rsid w:val="00A6023A"/>
    <w:rsid w:val="00A60A59"/>
    <w:rsid w:val="00A60BDC"/>
    <w:rsid w:val="00A61D2B"/>
    <w:rsid w:val="00A6363D"/>
    <w:rsid w:val="00A65F33"/>
    <w:rsid w:val="00A6658A"/>
    <w:rsid w:val="00A66692"/>
    <w:rsid w:val="00A7047F"/>
    <w:rsid w:val="00A70A5A"/>
    <w:rsid w:val="00A70AED"/>
    <w:rsid w:val="00A727E8"/>
    <w:rsid w:val="00A73D59"/>
    <w:rsid w:val="00A7441C"/>
    <w:rsid w:val="00A753AE"/>
    <w:rsid w:val="00A75C70"/>
    <w:rsid w:val="00A75DF8"/>
    <w:rsid w:val="00A76CD3"/>
    <w:rsid w:val="00A774FF"/>
    <w:rsid w:val="00A777D7"/>
    <w:rsid w:val="00A8301E"/>
    <w:rsid w:val="00A84589"/>
    <w:rsid w:val="00A853C9"/>
    <w:rsid w:val="00A85814"/>
    <w:rsid w:val="00A86A30"/>
    <w:rsid w:val="00A8754C"/>
    <w:rsid w:val="00A87E21"/>
    <w:rsid w:val="00A90BEB"/>
    <w:rsid w:val="00A91D73"/>
    <w:rsid w:val="00A92853"/>
    <w:rsid w:val="00A92903"/>
    <w:rsid w:val="00A92D37"/>
    <w:rsid w:val="00A934EC"/>
    <w:rsid w:val="00A95493"/>
    <w:rsid w:val="00A9721F"/>
    <w:rsid w:val="00A9725C"/>
    <w:rsid w:val="00A97C6D"/>
    <w:rsid w:val="00AA459B"/>
    <w:rsid w:val="00AA5BC3"/>
    <w:rsid w:val="00AA6359"/>
    <w:rsid w:val="00AA6C5F"/>
    <w:rsid w:val="00AB08EE"/>
    <w:rsid w:val="00AB245A"/>
    <w:rsid w:val="00AB4765"/>
    <w:rsid w:val="00AB4851"/>
    <w:rsid w:val="00AB6F3B"/>
    <w:rsid w:val="00AB746A"/>
    <w:rsid w:val="00AC0C1B"/>
    <w:rsid w:val="00AC2526"/>
    <w:rsid w:val="00AC3FA8"/>
    <w:rsid w:val="00AC740E"/>
    <w:rsid w:val="00AC76AE"/>
    <w:rsid w:val="00AD05BA"/>
    <w:rsid w:val="00AD0BCE"/>
    <w:rsid w:val="00AD113B"/>
    <w:rsid w:val="00AD1AD6"/>
    <w:rsid w:val="00AD276C"/>
    <w:rsid w:val="00AD3284"/>
    <w:rsid w:val="00AD3BEF"/>
    <w:rsid w:val="00AD4593"/>
    <w:rsid w:val="00AD4A95"/>
    <w:rsid w:val="00AD6DBE"/>
    <w:rsid w:val="00AD7795"/>
    <w:rsid w:val="00AE1595"/>
    <w:rsid w:val="00AE1763"/>
    <w:rsid w:val="00AE3B60"/>
    <w:rsid w:val="00AE40B4"/>
    <w:rsid w:val="00AE66B7"/>
    <w:rsid w:val="00AF1442"/>
    <w:rsid w:val="00AF2AE6"/>
    <w:rsid w:val="00AF3382"/>
    <w:rsid w:val="00AF3FEB"/>
    <w:rsid w:val="00AF46FA"/>
    <w:rsid w:val="00AF4D47"/>
    <w:rsid w:val="00AF676A"/>
    <w:rsid w:val="00AF7F1E"/>
    <w:rsid w:val="00B013D8"/>
    <w:rsid w:val="00B01AD6"/>
    <w:rsid w:val="00B03248"/>
    <w:rsid w:val="00B062D6"/>
    <w:rsid w:val="00B07BDA"/>
    <w:rsid w:val="00B07D1F"/>
    <w:rsid w:val="00B10580"/>
    <w:rsid w:val="00B1365C"/>
    <w:rsid w:val="00B13D11"/>
    <w:rsid w:val="00B16A65"/>
    <w:rsid w:val="00B173FB"/>
    <w:rsid w:val="00B2112B"/>
    <w:rsid w:val="00B21796"/>
    <w:rsid w:val="00B21E80"/>
    <w:rsid w:val="00B22D17"/>
    <w:rsid w:val="00B24C54"/>
    <w:rsid w:val="00B25247"/>
    <w:rsid w:val="00B26FD3"/>
    <w:rsid w:val="00B30AB6"/>
    <w:rsid w:val="00B31338"/>
    <w:rsid w:val="00B33286"/>
    <w:rsid w:val="00B374EF"/>
    <w:rsid w:val="00B40F3B"/>
    <w:rsid w:val="00B41E56"/>
    <w:rsid w:val="00B42A72"/>
    <w:rsid w:val="00B42D29"/>
    <w:rsid w:val="00B44DF3"/>
    <w:rsid w:val="00B47DE4"/>
    <w:rsid w:val="00B5194E"/>
    <w:rsid w:val="00B52DE4"/>
    <w:rsid w:val="00B54A63"/>
    <w:rsid w:val="00B56889"/>
    <w:rsid w:val="00B56AA7"/>
    <w:rsid w:val="00B56B36"/>
    <w:rsid w:val="00B572C6"/>
    <w:rsid w:val="00B57D27"/>
    <w:rsid w:val="00B606F7"/>
    <w:rsid w:val="00B60BDB"/>
    <w:rsid w:val="00B63019"/>
    <w:rsid w:val="00B66F8B"/>
    <w:rsid w:val="00B6762E"/>
    <w:rsid w:val="00B67E80"/>
    <w:rsid w:val="00B70196"/>
    <w:rsid w:val="00B70F56"/>
    <w:rsid w:val="00B71A3B"/>
    <w:rsid w:val="00B72A55"/>
    <w:rsid w:val="00B72B0F"/>
    <w:rsid w:val="00B73E4D"/>
    <w:rsid w:val="00B74F4F"/>
    <w:rsid w:val="00B751A1"/>
    <w:rsid w:val="00B75546"/>
    <w:rsid w:val="00B757E8"/>
    <w:rsid w:val="00B75B12"/>
    <w:rsid w:val="00B77D09"/>
    <w:rsid w:val="00B77E4A"/>
    <w:rsid w:val="00B81323"/>
    <w:rsid w:val="00B82F6E"/>
    <w:rsid w:val="00B8455A"/>
    <w:rsid w:val="00B84690"/>
    <w:rsid w:val="00B86682"/>
    <w:rsid w:val="00B877B7"/>
    <w:rsid w:val="00B902A3"/>
    <w:rsid w:val="00B9119F"/>
    <w:rsid w:val="00B9122A"/>
    <w:rsid w:val="00B931C9"/>
    <w:rsid w:val="00B94DFC"/>
    <w:rsid w:val="00B96B8C"/>
    <w:rsid w:val="00B97B04"/>
    <w:rsid w:val="00BA134C"/>
    <w:rsid w:val="00BA1F6C"/>
    <w:rsid w:val="00BA3EDD"/>
    <w:rsid w:val="00BA5494"/>
    <w:rsid w:val="00BA7A63"/>
    <w:rsid w:val="00BB0D35"/>
    <w:rsid w:val="00BB3820"/>
    <w:rsid w:val="00BB4BA0"/>
    <w:rsid w:val="00BB5502"/>
    <w:rsid w:val="00BB609E"/>
    <w:rsid w:val="00BB677A"/>
    <w:rsid w:val="00BB6D6F"/>
    <w:rsid w:val="00BB72C5"/>
    <w:rsid w:val="00BB73FA"/>
    <w:rsid w:val="00BC013B"/>
    <w:rsid w:val="00BC06D8"/>
    <w:rsid w:val="00BC2F1F"/>
    <w:rsid w:val="00BC3303"/>
    <w:rsid w:val="00BC55C8"/>
    <w:rsid w:val="00BC563D"/>
    <w:rsid w:val="00BC6FAF"/>
    <w:rsid w:val="00BD1B59"/>
    <w:rsid w:val="00BD25EB"/>
    <w:rsid w:val="00BD52CA"/>
    <w:rsid w:val="00BD72BA"/>
    <w:rsid w:val="00BD7C47"/>
    <w:rsid w:val="00BE0ED8"/>
    <w:rsid w:val="00BE2D9E"/>
    <w:rsid w:val="00BE3472"/>
    <w:rsid w:val="00BE53BF"/>
    <w:rsid w:val="00BE72F8"/>
    <w:rsid w:val="00BE7F93"/>
    <w:rsid w:val="00BF0145"/>
    <w:rsid w:val="00BF0440"/>
    <w:rsid w:val="00BF14C9"/>
    <w:rsid w:val="00BF17DB"/>
    <w:rsid w:val="00BF3019"/>
    <w:rsid w:val="00BF5FD9"/>
    <w:rsid w:val="00BF6D56"/>
    <w:rsid w:val="00C0057F"/>
    <w:rsid w:val="00C018A0"/>
    <w:rsid w:val="00C02179"/>
    <w:rsid w:val="00C02F3C"/>
    <w:rsid w:val="00C04170"/>
    <w:rsid w:val="00C04D4A"/>
    <w:rsid w:val="00C05934"/>
    <w:rsid w:val="00C077CC"/>
    <w:rsid w:val="00C07D0F"/>
    <w:rsid w:val="00C1088B"/>
    <w:rsid w:val="00C11413"/>
    <w:rsid w:val="00C11CA6"/>
    <w:rsid w:val="00C13275"/>
    <w:rsid w:val="00C13B28"/>
    <w:rsid w:val="00C1407D"/>
    <w:rsid w:val="00C16A78"/>
    <w:rsid w:val="00C16F52"/>
    <w:rsid w:val="00C174D1"/>
    <w:rsid w:val="00C22E04"/>
    <w:rsid w:val="00C33E66"/>
    <w:rsid w:val="00C42714"/>
    <w:rsid w:val="00C42D2D"/>
    <w:rsid w:val="00C45B3C"/>
    <w:rsid w:val="00C4648B"/>
    <w:rsid w:val="00C46806"/>
    <w:rsid w:val="00C46F47"/>
    <w:rsid w:val="00C47A38"/>
    <w:rsid w:val="00C519A1"/>
    <w:rsid w:val="00C53C48"/>
    <w:rsid w:val="00C54B20"/>
    <w:rsid w:val="00C56A17"/>
    <w:rsid w:val="00C570DB"/>
    <w:rsid w:val="00C6051A"/>
    <w:rsid w:val="00C60FD2"/>
    <w:rsid w:val="00C61C9C"/>
    <w:rsid w:val="00C63370"/>
    <w:rsid w:val="00C64A29"/>
    <w:rsid w:val="00C7076A"/>
    <w:rsid w:val="00C70F9D"/>
    <w:rsid w:val="00C7342D"/>
    <w:rsid w:val="00C74552"/>
    <w:rsid w:val="00C74EFD"/>
    <w:rsid w:val="00C75B0B"/>
    <w:rsid w:val="00C77D22"/>
    <w:rsid w:val="00C806EC"/>
    <w:rsid w:val="00C81099"/>
    <w:rsid w:val="00C84E4D"/>
    <w:rsid w:val="00C91587"/>
    <w:rsid w:val="00C9777E"/>
    <w:rsid w:val="00CA18E9"/>
    <w:rsid w:val="00CA2A42"/>
    <w:rsid w:val="00CA3C09"/>
    <w:rsid w:val="00CA45A7"/>
    <w:rsid w:val="00CA45C2"/>
    <w:rsid w:val="00CA5FBA"/>
    <w:rsid w:val="00CA63E2"/>
    <w:rsid w:val="00CA755C"/>
    <w:rsid w:val="00CA7E75"/>
    <w:rsid w:val="00CB0692"/>
    <w:rsid w:val="00CB0E48"/>
    <w:rsid w:val="00CB1AFB"/>
    <w:rsid w:val="00CB694E"/>
    <w:rsid w:val="00CB6A81"/>
    <w:rsid w:val="00CB7277"/>
    <w:rsid w:val="00CB7685"/>
    <w:rsid w:val="00CC0491"/>
    <w:rsid w:val="00CC1E82"/>
    <w:rsid w:val="00CC4ADC"/>
    <w:rsid w:val="00CC4E70"/>
    <w:rsid w:val="00CC6F8C"/>
    <w:rsid w:val="00CD0D81"/>
    <w:rsid w:val="00CD29AE"/>
    <w:rsid w:val="00CD31EB"/>
    <w:rsid w:val="00CD3218"/>
    <w:rsid w:val="00CD3C27"/>
    <w:rsid w:val="00CD4150"/>
    <w:rsid w:val="00CD4D03"/>
    <w:rsid w:val="00CD5415"/>
    <w:rsid w:val="00CD6DFD"/>
    <w:rsid w:val="00CD7D44"/>
    <w:rsid w:val="00CE30C3"/>
    <w:rsid w:val="00CE50DE"/>
    <w:rsid w:val="00CE5569"/>
    <w:rsid w:val="00CE6AD0"/>
    <w:rsid w:val="00CF10F5"/>
    <w:rsid w:val="00CF1A91"/>
    <w:rsid w:val="00CF2455"/>
    <w:rsid w:val="00CF49B0"/>
    <w:rsid w:val="00CF5B0E"/>
    <w:rsid w:val="00CF5E51"/>
    <w:rsid w:val="00CF7247"/>
    <w:rsid w:val="00CF727A"/>
    <w:rsid w:val="00CF7484"/>
    <w:rsid w:val="00D04130"/>
    <w:rsid w:val="00D06641"/>
    <w:rsid w:val="00D06EB3"/>
    <w:rsid w:val="00D07772"/>
    <w:rsid w:val="00D101EB"/>
    <w:rsid w:val="00D11636"/>
    <w:rsid w:val="00D13508"/>
    <w:rsid w:val="00D16B15"/>
    <w:rsid w:val="00D16DF4"/>
    <w:rsid w:val="00D177E8"/>
    <w:rsid w:val="00D2009C"/>
    <w:rsid w:val="00D21D6F"/>
    <w:rsid w:val="00D22106"/>
    <w:rsid w:val="00D23AA6"/>
    <w:rsid w:val="00D258D4"/>
    <w:rsid w:val="00D25CE1"/>
    <w:rsid w:val="00D25EF2"/>
    <w:rsid w:val="00D2782B"/>
    <w:rsid w:val="00D27A76"/>
    <w:rsid w:val="00D3049A"/>
    <w:rsid w:val="00D30E62"/>
    <w:rsid w:val="00D31068"/>
    <w:rsid w:val="00D310B6"/>
    <w:rsid w:val="00D32438"/>
    <w:rsid w:val="00D3351F"/>
    <w:rsid w:val="00D35725"/>
    <w:rsid w:val="00D35A67"/>
    <w:rsid w:val="00D41621"/>
    <w:rsid w:val="00D41905"/>
    <w:rsid w:val="00D46DCD"/>
    <w:rsid w:val="00D515BD"/>
    <w:rsid w:val="00D51E00"/>
    <w:rsid w:val="00D5287D"/>
    <w:rsid w:val="00D536A1"/>
    <w:rsid w:val="00D538CC"/>
    <w:rsid w:val="00D54578"/>
    <w:rsid w:val="00D5479B"/>
    <w:rsid w:val="00D55650"/>
    <w:rsid w:val="00D55F16"/>
    <w:rsid w:val="00D573FD"/>
    <w:rsid w:val="00D57B04"/>
    <w:rsid w:val="00D61787"/>
    <w:rsid w:val="00D61C2D"/>
    <w:rsid w:val="00D62C15"/>
    <w:rsid w:val="00D7047D"/>
    <w:rsid w:val="00D7065E"/>
    <w:rsid w:val="00D716A1"/>
    <w:rsid w:val="00D71A53"/>
    <w:rsid w:val="00D729E8"/>
    <w:rsid w:val="00D72AA4"/>
    <w:rsid w:val="00D72C4E"/>
    <w:rsid w:val="00D73E33"/>
    <w:rsid w:val="00D7418E"/>
    <w:rsid w:val="00D749E0"/>
    <w:rsid w:val="00D74B59"/>
    <w:rsid w:val="00D74B7B"/>
    <w:rsid w:val="00D7549B"/>
    <w:rsid w:val="00D76616"/>
    <w:rsid w:val="00D767D4"/>
    <w:rsid w:val="00D77BFD"/>
    <w:rsid w:val="00D829C3"/>
    <w:rsid w:val="00D83C4E"/>
    <w:rsid w:val="00D8532F"/>
    <w:rsid w:val="00D8666B"/>
    <w:rsid w:val="00D87793"/>
    <w:rsid w:val="00D87932"/>
    <w:rsid w:val="00D87F33"/>
    <w:rsid w:val="00D9107B"/>
    <w:rsid w:val="00D92D75"/>
    <w:rsid w:val="00D936A6"/>
    <w:rsid w:val="00D939C0"/>
    <w:rsid w:val="00D957A4"/>
    <w:rsid w:val="00D97460"/>
    <w:rsid w:val="00D97857"/>
    <w:rsid w:val="00DA0393"/>
    <w:rsid w:val="00DA0D15"/>
    <w:rsid w:val="00DA1555"/>
    <w:rsid w:val="00DA4A3F"/>
    <w:rsid w:val="00DA6835"/>
    <w:rsid w:val="00DA70CD"/>
    <w:rsid w:val="00DA7651"/>
    <w:rsid w:val="00DB00B3"/>
    <w:rsid w:val="00DB00C4"/>
    <w:rsid w:val="00DB02F0"/>
    <w:rsid w:val="00DB1874"/>
    <w:rsid w:val="00DB1C3A"/>
    <w:rsid w:val="00DB2EF2"/>
    <w:rsid w:val="00DB2F44"/>
    <w:rsid w:val="00DB4175"/>
    <w:rsid w:val="00DB4F04"/>
    <w:rsid w:val="00DB5889"/>
    <w:rsid w:val="00DC0C07"/>
    <w:rsid w:val="00DC37AC"/>
    <w:rsid w:val="00DC3940"/>
    <w:rsid w:val="00DC3F47"/>
    <w:rsid w:val="00DC4A1F"/>
    <w:rsid w:val="00DC4EBB"/>
    <w:rsid w:val="00DC63ED"/>
    <w:rsid w:val="00DC736B"/>
    <w:rsid w:val="00DD06EC"/>
    <w:rsid w:val="00DD0751"/>
    <w:rsid w:val="00DD0DDF"/>
    <w:rsid w:val="00DD2A23"/>
    <w:rsid w:val="00DD666B"/>
    <w:rsid w:val="00DD7D98"/>
    <w:rsid w:val="00DD7F7A"/>
    <w:rsid w:val="00DE10CC"/>
    <w:rsid w:val="00DE30FB"/>
    <w:rsid w:val="00DE413E"/>
    <w:rsid w:val="00DE4453"/>
    <w:rsid w:val="00DE45EE"/>
    <w:rsid w:val="00DE6DEA"/>
    <w:rsid w:val="00DE727D"/>
    <w:rsid w:val="00DE7D67"/>
    <w:rsid w:val="00DF022E"/>
    <w:rsid w:val="00DF0C8A"/>
    <w:rsid w:val="00DF132D"/>
    <w:rsid w:val="00DF1E47"/>
    <w:rsid w:val="00DF2457"/>
    <w:rsid w:val="00DF2924"/>
    <w:rsid w:val="00DF3432"/>
    <w:rsid w:val="00DF3719"/>
    <w:rsid w:val="00DF42D2"/>
    <w:rsid w:val="00DF552B"/>
    <w:rsid w:val="00DF5EF4"/>
    <w:rsid w:val="00DF79C1"/>
    <w:rsid w:val="00DF7EBE"/>
    <w:rsid w:val="00E0086B"/>
    <w:rsid w:val="00E01E75"/>
    <w:rsid w:val="00E02443"/>
    <w:rsid w:val="00E03E12"/>
    <w:rsid w:val="00E04400"/>
    <w:rsid w:val="00E05DC4"/>
    <w:rsid w:val="00E0788B"/>
    <w:rsid w:val="00E10CA8"/>
    <w:rsid w:val="00E15E4D"/>
    <w:rsid w:val="00E15F48"/>
    <w:rsid w:val="00E161ED"/>
    <w:rsid w:val="00E16CE8"/>
    <w:rsid w:val="00E20D0C"/>
    <w:rsid w:val="00E21D03"/>
    <w:rsid w:val="00E2335B"/>
    <w:rsid w:val="00E24920"/>
    <w:rsid w:val="00E24A48"/>
    <w:rsid w:val="00E25264"/>
    <w:rsid w:val="00E262AB"/>
    <w:rsid w:val="00E301AD"/>
    <w:rsid w:val="00E30A4F"/>
    <w:rsid w:val="00E30EE7"/>
    <w:rsid w:val="00E311F4"/>
    <w:rsid w:val="00E3253F"/>
    <w:rsid w:val="00E32934"/>
    <w:rsid w:val="00E32A4C"/>
    <w:rsid w:val="00E35009"/>
    <w:rsid w:val="00E406D9"/>
    <w:rsid w:val="00E44C3F"/>
    <w:rsid w:val="00E471AF"/>
    <w:rsid w:val="00E47488"/>
    <w:rsid w:val="00E47644"/>
    <w:rsid w:val="00E5071D"/>
    <w:rsid w:val="00E52FD3"/>
    <w:rsid w:val="00E533CD"/>
    <w:rsid w:val="00E53BC8"/>
    <w:rsid w:val="00E54373"/>
    <w:rsid w:val="00E54C6B"/>
    <w:rsid w:val="00E5663D"/>
    <w:rsid w:val="00E5757C"/>
    <w:rsid w:val="00E57D87"/>
    <w:rsid w:val="00E6323A"/>
    <w:rsid w:val="00E63BAC"/>
    <w:rsid w:val="00E64FFF"/>
    <w:rsid w:val="00E66A05"/>
    <w:rsid w:val="00E66C84"/>
    <w:rsid w:val="00E66F3C"/>
    <w:rsid w:val="00E679A6"/>
    <w:rsid w:val="00E67AF4"/>
    <w:rsid w:val="00E72867"/>
    <w:rsid w:val="00E730ED"/>
    <w:rsid w:val="00E73C7B"/>
    <w:rsid w:val="00E76F2B"/>
    <w:rsid w:val="00E8052B"/>
    <w:rsid w:val="00E81C79"/>
    <w:rsid w:val="00E825B3"/>
    <w:rsid w:val="00E8535C"/>
    <w:rsid w:val="00E85AA3"/>
    <w:rsid w:val="00E87A3E"/>
    <w:rsid w:val="00E90CF3"/>
    <w:rsid w:val="00E921C3"/>
    <w:rsid w:val="00E92233"/>
    <w:rsid w:val="00E92891"/>
    <w:rsid w:val="00E95966"/>
    <w:rsid w:val="00E96722"/>
    <w:rsid w:val="00EA1D0B"/>
    <w:rsid w:val="00EA2C29"/>
    <w:rsid w:val="00EA45A3"/>
    <w:rsid w:val="00EA4649"/>
    <w:rsid w:val="00EA4689"/>
    <w:rsid w:val="00EA4915"/>
    <w:rsid w:val="00EA6029"/>
    <w:rsid w:val="00EA7487"/>
    <w:rsid w:val="00EB1D22"/>
    <w:rsid w:val="00EB2081"/>
    <w:rsid w:val="00EB3EBD"/>
    <w:rsid w:val="00EB4435"/>
    <w:rsid w:val="00EB48FA"/>
    <w:rsid w:val="00EB5452"/>
    <w:rsid w:val="00EB5CDE"/>
    <w:rsid w:val="00EB657F"/>
    <w:rsid w:val="00EC0436"/>
    <w:rsid w:val="00EC06FB"/>
    <w:rsid w:val="00EC16D9"/>
    <w:rsid w:val="00EC1844"/>
    <w:rsid w:val="00EC377A"/>
    <w:rsid w:val="00EC3B75"/>
    <w:rsid w:val="00EC4DA5"/>
    <w:rsid w:val="00EC5E40"/>
    <w:rsid w:val="00EC6856"/>
    <w:rsid w:val="00ED066B"/>
    <w:rsid w:val="00ED3192"/>
    <w:rsid w:val="00ED68CF"/>
    <w:rsid w:val="00EE1874"/>
    <w:rsid w:val="00EE29FD"/>
    <w:rsid w:val="00EE2C63"/>
    <w:rsid w:val="00EE3029"/>
    <w:rsid w:val="00EE338F"/>
    <w:rsid w:val="00EE3A9F"/>
    <w:rsid w:val="00EE3B96"/>
    <w:rsid w:val="00EE3BE6"/>
    <w:rsid w:val="00EE4FA2"/>
    <w:rsid w:val="00EE679B"/>
    <w:rsid w:val="00EE7151"/>
    <w:rsid w:val="00EE7CCD"/>
    <w:rsid w:val="00EE7FA5"/>
    <w:rsid w:val="00EF2D51"/>
    <w:rsid w:val="00EF48C3"/>
    <w:rsid w:val="00EF5A93"/>
    <w:rsid w:val="00EF68F8"/>
    <w:rsid w:val="00F0111C"/>
    <w:rsid w:val="00F0535F"/>
    <w:rsid w:val="00F0577D"/>
    <w:rsid w:val="00F07568"/>
    <w:rsid w:val="00F077EC"/>
    <w:rsid w:val="00F12F08"/>
    <w:rsid w:val="00F16AB1"/>
    <w:rsid w:val="00F209EF"/>
    <w:rsid w:val="00F2270C"/>
    <w:rsid w:val="00F23831"/>
    <w:rsid w:val="00F2471B"/>
    <w:rsid w:val="00F269AD"/>
    <w:rsid w:val="00F2769D"/>
    <w:rsid w:val="00F30748"/>
    <w:rsid w:val="00F30EDC"/>
    <w:rsid w:val="00F316A3"/>
    <w:rsid w:val="00F3233E"/>
    <w:rsid w:val="00F3490E"/>
    <w:rsid w:val="00F36A4F"/>
    <w:rsid w:val="00F36AC4"/>
    <w:rsid w:val="00F36FF6"/>
    <w:rsid w:val="00F42CC3"/>
    <w:rsid w:val="00F44F52"/>
    <w:rsid w:val="00F47151"/>
    <w:rsid w:val="00F50432"/>
    <w:rsid w:val="00F51BCA"/>
    <w:rsid w:val="00F5260F"/>
    <w:rsid w:val="00F52B97"/>
    <w:rsid w:val="00F5409E"/>
    <w:rsid w:val="00F57663"/>
    <w:rsid w:val="00F60025"/>
    <w:rsid w:val="00F6064C"/>
    <w:rsid w:val="00F61D95"/>
    <w:rsid w:val="00F62700"/>
    <w:rsid w:val="00F62C3B"/>
    <w:rsid w:val="00F63CF9"/>
    <w:rsid w:val="00F64032"/>
    <w:rsid w:val="00F6408E"/>
    <w:rsid w:val="00F642E0"/>
    <w:rsid w:val="00F645E1"/>
    <w:rsid w:val="00F646EF"/>
    <w:rsid w:val="00F647D9"/>
    <w:rsid w:val="00F66EE9"/>
    <w:rsid w:val="00F70DD6"/>
    <w:rsid w:val="00F719BD"/>
    <w:rsid w:val="00F721B4"/>
    <w:rsid w:val="00F726D2"/>
    <w:rsid w:val="00F72B6C"/>
    <w:rsid w:val="00F733B8"/>
    <w:rsid w:val="00F737C6"/>
    <w:rsid w:val="00F74456"/>
    <w:rsid w:val="00F7551F"/>
    <w:rsid w:val="00F7616D"/>
    <w:rsid w:val="00F80DD3"/>
    <w:rsid w:val="00F83E1A"/>
    <w:rsid w:val="00F84A1E"/>
    <w:rsid w:val="00F869BC"/>
    <w:rsid w:val="00F927E9"/>
    <w:rsid w:val="00F9349E"/>
    <w:rsid w:val="00F950C3"/>
    <w:rsid w:val="00F97522"/>
    <w:rsid w:val="00FA01F4"/>
    <w:rsid w:val="00FA0CD1"/>
    <w:rsid w:val="00FA218C"/>
    <w:rsid w:val="00FA6A63"/>
    <w:rsid w:val="00FB43E9"/>
    <w:rsid w:val="00FB5646"/>
    <w:rsid w:val="00FB67F1"/>
    <w:rsid w:val="00FB6CA4"/>
    <w:rsid w:val="00FB6EB5"/>
    <w:rsid w:val="00FC0942"/>
    <w:rsid w:val="00FC104B"/>
    <w:rsid w:val="00FC56F9"/>
    <w:rsid w:val="00FC573E"/>
    <w:rsid w:val="00FC7144"/>
    <w:rsid w:val="00FD0E2E"/>
    <w:rsid w:val="00FD0EDE"/>
    <w:rsid w:val="00FD2653"/>
    <w:rsid w:val="00FD2B0B"/>
    <w:rsid w:val="00FD3044"/>
    <w:rsid w:val="00FD465F"/>
    <w:rsid w:val="00FD5782"/>
    <w:rsid w:val="00FD63B2"/>
    <w:rsid w:val="00FE0715"/>
    <w:rsid w:val="00FE1481"/>
    <w:rsid w:val="00FE1FDC"/>
    <w:rsid w:val="00FE200E"/>
    <w:rsid w:val="00FE266F"/>
    <w:rsid w:val="00FE3C19"/>
    <w:rsid w:val="00FE3EC9"/>
    <w:rsid w:val="00FE4014"/>
    <w:rsid w:val="00FE6862"/>
    <w:rsid w:val="00FE6F83"/>
    <w:rsid w:val="00FF0A60"/>
    <w:rsid w:val="00FF1165"/>
    <w:rsid w:val="00FF1C62"/>
    <w:rsid w:val="00FF28D6"/>
    <w:rsid w:val="00FF3B71"/>
    <w:rsid w:val="00FF441A"/>
    <w:rsid w:val="00FF4592"/>
    <w:rsid w:val="00FF4B09"/>
    <w:rsid w:val="00FF65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3D36A"/>
  <w14:defaultImageDpi w14:val="32767"/>
  <w15:chartTrackingRefBased/>
  <w15:docId w15:val="{BDA4E22C-D150-4D82-BC23-B18ACF232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72"/>
    <w:rPr>
      <w:rFonts w:eastAsiaTheme="majorEastAsia" w:cstheme="majorBidi"/>
      <w:color w:val="272727" w:themeColor="text1" w:themeTint="D8"/>
    </w:rPr>
  </w:style>
  <w:style w:type="paragraph" w:styleId="Title">
    <w:name w:val="Title"/>
    <w:basedOn w:val="Normal"/>
    <w:next w:val="Normal"/>
    <w:link w:val="TitleChar"/>
    <w:uiPriority w:val="10"/>
    <w:qFormat/>
    <w:rsid w:val="0043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72"/>
    <w:pPr>
      <w:spacing w:before="160"/>
      <w:jc w:val="center"/>
    </w:pPr>
    <w:rPr>
      <w:i/>
      <w:iCs/>
      <w:color w:val="404040" w:themeColor="text1" w:themeTint="BF"/>
    </w:rPr>
  </w:style>
  <w:style w:type="character" w:customStyle="1" w:styleId="QuoteChar">
    <w:name w:val="Quote Char"/>
    <w:basedOn w:val="DefaultParagraphFont"/>
    <w:link w:val="Quote"/>
    <w:uiPriority w:val="29"/>
    <w:rsid w:val="00436172"/>
    <w:rPr>
      <w:i/>
      <w:iCs/>
      <w:color w:val="404040" w:themeColor="text1" w:themeTint="BF"/>
    </w:rPr>
  </w:style>
  <w:style w:type="paragraph" w:styleId="ListParagraph">
    <w:name w:val="List Paragraph"/>
    <w:basedOn w:val="Normal"/>
    <w:uiPriority w:val="34"/>
    <w:qFormat/>
    <w:rsid w:val="00436172"/>
    <w:pPr>
      <w:ind w:left="720"/>
      <w:contextualSpacing/>
    </w:pPr>
  </w:style>
  <w:style w:type="character" w:styleId="IntenseEmphasis">
    <w:name w:val="Intense Emphasis"/>
    <w:basedOn w:val="DefaultParagraphFont"/>
    <w:uiPriority w:val="21"/>
    <w:qFormat/>
    <w:rsid w:val="00436172"/>
    <w:rPr>
      <w:i/>
      <w:iCs/>
      <w:color w:val="0F4761" w:themeColor="accent1" w:themeShade="BF"/>
    </w:rPr>
  </w:style>
  <w:style w:type="paragraph" w:styleId="IntenseQuote">
    <w:name w:val="Intense Quote"/>
    <w:basedOn w:val="Normal"/>
    <w:next w:val="Normal"/>
    <w:link w:val="IntenseQuoteChar"/>
    <w:uiPriority w:val="30"/>
    <w:qFormat/>
    <w:rsid w:val="00436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172"/>
    <w:rPr>
      <w:i/>
      <w:iCs/>
      <w:color w:val="0F4761" w:themeColor="accent1" w:themeShade="BF"/>
    </w:rPr>
  </w:style>
  <w:style w:type="character" w:styleId="IntenseReference">
    <w:name w:val="Intense Reference"/>
    <w:basedOn w:val="DefaultParagraphFont"/>
    <w:uiPriority w:val="32"/>
    <w:qFormat/>
    <w:rsid w:val="00436172"/>
    <w:rPr>
      <w:b/>
      <w:bCs/>
      <w:smallCaps/>
      <w:color w:val="0F4761" w:themeColor="accent1" w:themeShade="BF"/>
      <w:spacing w:val="5"/>
    </w:rPr>
  </w:style>
  <w:style w:type="character" w:styleId="LineNumber">
    <w:name w:val="line number"/>
    <w:basedOn w:val="DefaultParagraphFont"/>
    <w:uiPriority w:val="99"/>
    <w:semiHidden/>
    <w:unhideWhenUsed/>
    <w:rsid w:val="00436172"/>
  </w:style>
  <w:style w:type="paragraph" w:styleId="TableofFigures">
    <w:name w:val="table of figures"/>
    <w:basedOn w:val="Normal"/>
    <w:next w:val="Normal"/>
    <w:uiPriority w:val="99"/>
    <w:unhideWhenUsed/>
    <w:rsid w:val="00146297"/>
    <w:pPr>
      <w:spacing w:after="0"/>
      <w:ind w:left="480" w:hanging="480"/>
    </w:pPr>
    <w:rPr>
      <w:b/>
      <w:bCs/>
      <w:sz w:val="20"/>
      <w:szCs w:val="20"/>
    </w:rPr>
  </w:style>
  <w:style w:type="paragraph" w:styleId="Caption">
    <w:name w:val="caption"/>
    <w:basedOn w:val="Normal"/>
    <w:next w:val="Normal"/>
    <w:uiPriority w:val="35"/>
    <w:unhideWhenUsed/>
    <w:qFormat/>
    <w:rsid w:val="003E3DD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0C07"/>
    <w:rPr>
      <w:color w:val="666666"/>
    </w:rPr>
  </w:style>
  <w:style w:type="table" w:styleId="TableGrid">
    <w:name w:val="Table Grid"/>
    <w:basedOn w:val="TableNormal"/>
    <w:uiPriority w:val="39"/>
    <w:rsid w:val="00C11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30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044"/>
  </w:style>
  <w:style w:type="paragraph" w:styleId="Footer">
    <w:name w:val="footer"/>
    <w:basedOn w:val="Normal"/>
    <w:link w:val="FooterChar"/>
    <w:uiPriority w:val="99"/>
    <w:unhideWhenUsed/>
    <w:rsid w:val="00FD30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044"/>
  </w:style>
  <w:style w:type="table" w:customStyle="1" w:styleId="TableGrid1">
    <w:name w:val="Table Grid1"/>
    <w:basedOn w:val="TableNormal"/>
    <w:next w:val="TableGrid"/>
    <w:uiPriority w:val="39"/>
    <w:rsid w:val="00CC6F8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77BF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D2F8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43E3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301A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D01F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037C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4402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B677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D4A9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47A3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362C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568A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3152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DA4A3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C53C4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110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9105A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4E362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57175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0A460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2A25CA"/>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14D6B"/>
    <w:pPr>
      <w:spacing w:after="0" w:line="480" w:lineRule="auto"/>
      <w:ind w:left="720" w:hanging="720"/>
    </w:pPr>
  </w:style>
  <w:style w:type="paragraph" w:styleId="Revision">
    <w:name w:val="Revision"/>
    <w:hidden/>
    <w:uiPriority w:val="99"/>
    <w:semiHidden/>
    <w:rsid w:val="00D22106"/>
    <w:pPr>
      <w:spacing w:after="0" w:line="240" w:lineRule="auto"/>
    </w:pPr>
  </w:style>
  <w:style w:type="character" w:styleId="Strong">
    <w:name w:val="Strong"/>
    <w:basedOn w:val="DefaultParagraphFont"/>
    <w:uiPriority w:val="22"/>
    <w:qFormat/>
    <w:rsid w:val="008C72CD"/>
    <w:rPr>
      <w:b/>
      <w:bCs/>
    </w:rPr>
  </w:style>
  <w:style w:type="character" w:styleId="CommentReference">
    <w:name w:val="annotation reference"/>
    <w:basedOn w:val="DefaultParagraphFont"/>
    <w:uiPriority w:val="99"/>
    <w:semiHidden/>
    <w:unhideWhenUsed/>
    <w:rsid w:val="00CB7685"/>
    <w:rPr>
      <w:sz w:val="16"/>
      <w:szCs w:val="16"/>
    </w:rPr>
  </w:style>
  <w:style w:type="paragraph" w:styleId="CommentText">
    <w:name w:val="annotation text"/>
    <w:basedOn w:val="Normal"/>
    <w:link w:val="CommentTextChar"/>
    <w:uiPriority w:val="99"/>
    <w:unhideWhenUsed/>
    <w:rsid w:val="00CB7685"/>
    <w:pPr>
      <w:spacing w:line="240" w:lineRule="auto"/>
    </w:pPr>
    <w:rPr>
      <w:sz w:val="20"/>
      <w:szCs w:val="20"/>
    </w:rPr>
  </w:style>
  <w:style w:type="character" w:customStyle="1" w:styleId="CommentTextChar">
    <w:name w:val="Comment Text Char"/>
    <w:basedOn w:val="DefaultParagraphFont"/>
    <w:link w:val="CommentText"/>
    <w:uiPriority w:val="99"/>
    <w:rsid w:val="00CB7685"/>
    <w:rPr>
      <w:sz w:val="20"/>
      <w:szCs w:val="20"/>
    </w:rPr>
  </w:style>
  <w:style w:type="paragraph" w:styleId="CommentSubject">
    <w:name w:val="annotation subject"/>
    <w:basedOn w:val="CommentText"/>
    <w:next w:val="CommentText"/>
    <w:link w:val="CommentSubjectChar"/>
    <w:uiPriority w:val="99"/>
    <w:semiHidden/>
    <w:unhideWhenUsed/>
    <w:rsid w:val="00CB7685"/>
    <w:rPr>
      <w:b/>
      <w:bCs/>
    </w:rPr>
  </w:style>
  <w:style w:type="character" w:customStyle="1" w:styleId="CommentSubjectChar">
    <w:name w:val="Comment Subject Char"/>
    <w:basedOn w:val="CommentTextChar"/>
    <w:link w:val="CommentSubject"/>
    <w:uiPriority w:val="99"/>
    <w:semiHidden/>
    <w:rsid w:val="00CB7685"/>
    <w:rPr>
      <w:b/>
      <w:bCs/>
      <w:sz w:val="20"/>
      <w:szCs w:val="20"/>
    </w:rPr>
  </w:style>
  <w:style w:type="character" w:styleId="Emphasis">
    <w:name w:val="Emphasis"/>
    <w:basedOn w:val="DefaultParagraphFont"/>
    <w:uiPriority w:val="20"/>
    <w:qFormat/>
    <w:rsid w:val="00BF0145"/>
    <w:rPr>
      <w:i/>
      <w:iCs/>
    </w:rPr>
  </w:style>
  <w:style w:type="table" w:styleId="TableGridLight">
    <w:name w:val="Grid Table Light"/>
    <w:basedOn w:val="TableNormal"/>
    <w:uiPriority w:val="40"/>
    <w:rsid w:val="003649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5487">
      <w:bodyDiv w:val="1"/>
      <w:marLeft w:val="0"/>
      <w:marRight w:val="0"/>
      <w:marTop w:val="0"/>
      <w:marBottom w:val="0"/>
      <w:divBdr>
        <w:top w:val="none" w:sz="0" w:space="0" w:color="auto"/>
        <w:left w:val="none" w:sz="0" w:space="0" w:color="auto"/>
        <w:bottom w:val="none" w:sz="0" w:space="0" w:color="auto"/>
        <w:right w:val="none" w:sz="0" w:space="0" w:color="auto"/>
      </w:divBdr>
    </w:div>
    <w:div w:id="386539427">
      <w:bodyDiv w:val="1"/>
      <w:marLeft w:val="0"/>
      <w:marRight w:val="0"/>
      <w:marTop w:val="0"/>
      <w:marBottom w:val="0"/>
      <w:divBdr>
        <w:top w:val="none" w:sz="0" w:space="0" w:color="auto"/>
        <w:left w:val="none" w:sz="0" w:space="0" w:color="auto"/>
        <w:bottom w:val="none" w:sz="0" w:space="0" w:color="auto"/>
        <w:right w:val="none" w:sz="0" w:space="0" w:color="auto"/>
      </w:divBdr>
    </w:div>
    <w:div w:id="410781998">
      <w:bodyDiv w:val="1"/>
      <w:marLeft w:val="0"/>
      <w:marRight w:val="0"/>
      <w:marTop w:val="0"/>
      <w:marBottom w:val="0"/>
      <w:divBdr>
        <w:top w:val="none" w:sz="0" w:space="0" w:color="auto"/>
        <w:left w:val="none" w:sz="0" w:space="0" w:color="auto"/>
        <w:bottom w:val="none" w:sz="0" w:space="0" w:color="auto"/>
        <w:right w:val="none" w:sz="0" w:space="0" w:color="auto"/>
      </w:divBdr>
    </w:div>
    <w:div w:id="477311187">
      <w:bodyDiv w:val="1"/>
      <w:marLeft w:val="0"/>
      <w:marRight w:val="0"/>
      <w:marTop w:val="0"/>
      <w:marBottom w:val="0"/>
      <w:divBdr>
        <w:top w:val="none" w:sz="0" w:space="0" w:color="auto"/>
        <w:left w:val="none" w:sz="0" w:space="0" w:color="auto"/>
        <w:bottom w:val="none" w:sz="0" w:space="0" w:color="auto"/>
        <w:right w:val="none" w:sz="0" w:space="0" w:color="auto"/>
      </w:divBdr>
    </w:div>
    <w:div w:id="515342044">
      <w:bodyDiv w:val="1"/>
      <w:marLeft w:val="0"/>
      <w:marRight w:val="0"/>
      <w:marTop w:val="0"/>
      <w:marBottom w:val="0"/>
      <w:divBdr>
        <w:top w:val="none" w:sz="0" w:space="0" w:color="auto"/>
        <w:left w:val="none" w:sz="0" w:space="0" w:color="auto"/>
        <w:bottom w:val="none" w:sz="0" w:space="0" w:color="auto"/>
        <w:right w:val="none" w:sz="0" w:space="0" w:color="auto"/>
      </w:divBdr>
    </w:div>
    <w:div w:id="527380395">
      <w:bodyDiv w:val="1"/>
      <w:marLeft w:val="0"/>
      <w:marRight w:val="0"/>
      <w:marTop w:val="0"/>
      <w:marBottom w:val="0"/>
      <w:divBdr>
        <w:top w:val="none" w:sz="0" w:space="0" w:color="auto"/>
        <w:left w:val="none" w:sz="0" w:space="0" w:color="auto"/>
        <w:bottom w:val="none" w:sz="0" w:space="0" w:color="auto"/>
        <w:right w:val="none" w:sz="0" w:space="0" w:color="auto"/>
      </w:divBdr>
    </w:div>
    <w:div w:id="603807747">
      <w:bodyDiv w:val="1"/>
      <w:marLeft w:val="0"/>
      <w:marRight w:val="0"/>
      <w:marTop w:val="0"/>
      <w:marBottom w:val="0"/>
      <w:divBdr>
        <w:top w:val="none" w:sz="0" w:space="0" w:color="auto"/>
        <w:left w:val="none" w:sz="0" w:space="0" w:color="auto"/>
        <w:bottom w:val="none" w:sz="0" w:space="0" w:color="auto"/>
        <w:right w:val="none" w:sz="0" w:space="0" w:color="auto"/>
      </w:divBdr>
    </w:div>
    <w:div w:id="803158655">
      <w:bodyDiv w:val="1"/>
      <w:marLeft w:val="0"/>
      <w:marRight w:val="0"/>
      <w:marTop w:val="0"/>
      <w:marBottom w:val="0"/>
      <w:divBdr>
        <w:top w:val="none" w:sz="0" w:space="0" w:color="auto"/>
        <w:left w:val="none" w:sz="0" w:space="0" w:color="auto"/>
        <w:bottom w:val="none" w:sz="0" w:space="0" w:color="auto"/>
        <w:right w:val="none" w:sz="0" w:space="0" w:color="auto"/>
      </w:divBdr>
    </w:div>
    <w:div w:id="859973016">
      <w:bodyDiv w:val="1"/>
      <w:marLeft w:val="0"/>
      <w:marRight w:val="0"/>
      <w:marTop w:val="0"/>
      <w:marBottom w:val="0"/>
      <w:divBdr>
        <w:top w:val="none" w:sz="0" w:space="0" w:color="auto"/>
        <w:left w:val="none" w:sz="0" w:space="0" w:color="auto"/>
        <w:bottom w:val="none" w:sz="0" w:space="0" w:color="auto"/>
        <w:right w:val="none" w:sz="0" w:space="0" w:color="auto"/>
      </w:divBdr>
    </w:div>
    <w:div w:id="978806481">
      <w:bodyDiv w:val="1"/>
      <w:marLeft w:val="0"/>
      <w:marRight w:val="0"/>
      <w:marTop w:val="0"/>
      <w:marBottom w:val="0"/>
      <w:divBdr>
        <w:top w:val="none" w:sz="0" w:space="0" w:color="auto"/>
        <w:left w:val="none" w:sz="0" w:space="0" w:color="auto"/>
        <w:bottom w:val="none" w:sz="0" w:space="0" w:color="auto"/>
        <w:right w:val="none" w:sz="0" w:space="0" w:color="auto"/>
      </w:divBdr>
    </w:div>
    <w:div w:id="1318605494">
      <w:bodyDiv w:val="1"/>
      <w:marLeft w:val="0"/>
      <w:marRight w:val="0"/>
      <w:marTop w:val="0"/>
      <w:marBottom w:val="0"/>
      <w:divBdr>
        <w:top w:val="none" w:sz="0" w:space="0" w:color="auto"/>
        <w:left w:val="none" w:sz="0" w:space="0" w:color="auto"/>
        <w:bottom w:val="none" w:sz="0" w:space="0" w:color="auto"/>
        <w:right w:val="none" w:sz="0" w:space="0" w:color="auto"/>
      </w:divBdr>
    </w:div>
    <w:div w:id="1440678176">
      <w:bodyDiv w:val="1"/>
      <w:marLeft w:val="0"/>
      <w:marRight w:val="0"/>
      <w:marTop w:val="0"/>
      <w:marBottom w:val="0"/>
      <w:divBdr>
        <w:top w:val="none" w:sz="0" w:space="0" w:color="auto"/>
        <w:left w:val="none" w:sz="0" w:space="0" w:color="auto"/>
        <w:bottom w:val="none" w:sz="0" w:space="0" w:color="auto"/>
        <w:right w:val="none" w:sz="0" w:space="0" w:color="auto"/>
      </w:divBdr>
    </w:div>
    <w:div w:id="1768652629">
      <w:bodyDiv w:val="1"/>
      <w:marLeft w:val="0"/>
      <w:marRight w:val="0"/>
      <w:marTop w:val="0"/>
      <w:marBottom w:val="0"/>
      <w:divBdr>
        <w:top w:val="none" w:sz="0" w:space="0" w:color="auto"/>
        <w:left w:val="none" w:sz="0" w:space="0" w:color="auto"/>
        <w:bottom w:val="none" w:sz="0" w:space="0" w:color="auto"/>
        <w:right w:val="none" w:sz="0" w:space="0" w:color="auto"/>
      </w:divBdr>
    </w:div>
    <w:div w:id="1970742140">
      <w:bodyDiv w:val="1"/>
      <w:marLeft w:val="0"/>
      <w:marRight w:val="0"/>
      <w:marTop w:val="0"/>
      <w:marBottom w:val="0"/>
      <w:divBdr>
        <w:top w:val="none" w:sz="0" w:space="0" w:color="auto"/>
        <w:left w:val="none" w:sz="0" w:space="0" w:color="auto"/>
        <w:bottom w:val="none" w:sz="0" w:space="0" w:color="auto"/>
        <w:right w:val="none" w:sz="0" w:space="0" w:color="auto"/>
      </w:divBdr>
    </w:div>
    <w:div w:id="2007242064">
      <w:bodyDiv w:val="1"/>
      <w:marLeft w:val="0"/>
      <w:marRight w:val="0"/>
      <w:marTop w:val="0"/>
      <w:marBottom w:val="0"/>
      <w:divBdr>
        <w:top w:val="none" w:sz="0" w:space="0" w:color="auto"/>
        <w:left w:val="none" w:sz="0" w:space="0" w:color="auto"/>
        <w:bottom w:val="none" w:sz="0" w:space="0" w:color="auto"/>
        <w:right w:val="none" w:sz="0" w:space="0" w:color="auto"/>
      </w:divBdr>
    </w:div>
    <w:div w:id="211762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62801-84B4-47AD-817D-9F10DAB9B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10625</TotalTime>
  <Pages>34</Pages>
  <Words>22985</Words>
  <Characters>131019</Characters>
  <Application>Microsoft Office Word</Application>
  <DocSecurity>0</DocSecurity>
  <Lines>1091</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Anisi (Student)</dc:creator>
  <cp:keywords/>
  <dc:description/>
  <cp:lastModifiedBy>Serveh Kamrava</cp:lastModifiedBy>
  <cp:revision>1687</cp:revision>
  <cp:lastPrinted>2025-08-21T14:11:00Z</cp:lastPrinted>
  <dcterms:created xsi:type="dcterms:W3CDTF">2024-11-23T20:35:00Z</dcterms:created>
  <dcterms:modified xsi:type="dcterms:W3CDTF">2025-12-17T04:16:00Z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id="Moleh5nR"/&gt;&lt;style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