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888888"/>
          <w:sz w:val="24"/>
          <w:szCs w:val="24"/>
        </w:rPr>
        <w:t xml:space="preserve">UNIVERSITÉ — Master 2 BDGL</w:t>
      </w:r>
    </w:p>
    <w:p>
      <w:pPr>
        <w:spacing w:after="120" w:before="0"/>
        <w:jc w:val="center"/>
      </w:pPr>
      <w:r>
        <w:rPr>
          <w:rFonts w:ascii="Arial" w:cs="Arial" w:eastAsia="Arial" w:hAnsi="Arial"/>
          <w:i/>
          <w:iCs/>
          <w:color w:val="888888"/>
          <w:sz w:val="22"/>
          <w:szCs w:val="22"/>
        </w:rPr>
        <w:t xml:space="preserve">Vision par Ordinateur</w:t>
      </w:r>
    </w:p>
    <w:p>
      <w:pPr>
        <w:pBdr>
          <w:top w:val="single" w:color="2E75B6" w:sz="12" w:space="8"/>
          <w:bottom w:val="single" w:color="2E75B6" w:sz="12" w:space="8"/>
        </w:pBdr>
        <w:spacing w:after="200" w:before="600"/>
        <w:jc w:val="center"/>
      </w:pPr>
      <w:r>
        <w:rPr>
          <w:rFonts w:ascii="Arial" w:cs="Arial" w:eastAsia="Arial" w:hAnsi="Arial"/>
          <w:b/>
          <w:bCs/>
          <w:color w:val="1B3A6B"/>
          <w:sz w:val="48"/>
          <w:szCs w:val="48"/>
        </w:rPr>
        <w:t xml:space="preserve">Rapport de Projet</w:t>
      </w:r>
    </w:p>
    <w:p>
      <w:pPr>
        <w:spacing w:after="100" w:before="200"/>
        <w:jc w:val="center"/>
      </w:pPr>
      <w:r>
        <w:rPr>
          <w:rFonts w:ascii="Arial" w:cs="Arial" w:eastAsia="Arial" w:hAnsi="Arial"/>
          <w:b/>
          <w:bCs/>
          <w:color w:val="2E75B6"/>
          <w:sz w:val="30"/>
          <w:szCs w:val="30"/>
        </w:rPr>
        <w:t xml:space="preserve">Harris  ·  SIFT  ·  SURF  ·  ORB  ·  GLCM</w:t>
      </w:r>
    </w:p>
    <w:p>
      <w:pPr>
        <w:spacing w:after="600" w:before="100"/>
        <w:jc w:val="center"/>
      </w:pPr>
      <w:r>
        <w:rPr>
          <w:rFonts w:ascii="Arial" w:cs="Arial" w:eastAsia="Arial" w:hAnsi="Arial"/>
          <w:i/>
          <w:iCs/>
          <w:color w:val="666666"/>
          <w:sz w:val="22"/>
          <w:szCs w:val="22"/>
        </w:rPr>
        <w:t xml:space="preserve">Détection de points d'intérêt et analyse de texture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Étudiants</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r>
              <w:rPr>
                <w:rFonts w:ascii="Arial" w:cs="Arial" w:eastAsia="Arial" w:hAnsi="Arial"/>
                <w:color w:val="4A4A4A"/>
                <w:sz w:val="22"/>
                <w:szCs w:val="22"/>
              </w:rPr>
              <w:t xml:space="preserve">KOUADIO KOUASSI HIPOLITE</w:t>
            </w:r>
          </w:p>
          <w:p>
            <w:r>
              <w:rPr>
                <w:rFonts w:ascii="Arial" w:cs="Arial" w:eastAsia="Arial" w:hAnsi="Arial"/>
                <w:color w:val="4A4A4A"/>
                <w:sz w:val="22"/>
                <w:szCs w:val="22"/>
              </w:rPr>
              <w:t xml:space="preserve">KOUADIO KOUAKOU JEAN MARC</w:t>
            </w:r>
          </w:p>
        </w:tc>
      </w:tr>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Encadrant</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r>
              <w:rPr>
                <w:rFonts w:ascii="Arial" w:cs="Arial" w:eastAsia="Arial" w:hAnsi="Arial"/>
                <w:color w:val="4A4A4A"/>
                <w:sz w:val="22"/>
                <w:szCs w:val="22"/>
              </w:rPr>
              <w:t xml:space="preserve">M. DIARRA</w:t>
            </w:r>
          </w:p>
        </w:tc>
      </w:tr>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Filière</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r>
              <w:rPr>
                <w:rFonts w:ascii="Arial" w:cs="Arial" w:eastAsia="Arial" w:hAnsi="Arial"/>
                <w:color w:val="4A4A4A"/>
                <w:sz w:val="22"/>
                <w:szCs w:val="22"/>
              </w:rPr>
              <w:t xml:space="preserve">Master 2 BDGL</w:t>
            </w:r>
          </w:p>
        </w:tc>
      </w:tr>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Matière</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r>
              <w:rPr>
                <w:rFonts w:ascii="Arial" w:cs="Arial" w:eastAsia="Arial" w:hAnsi="Arial"/>
                <w:color w:val="4A4A4A"/>
                <w:sz w:val="22"/>
                <w:szCs w:val="22"/>
              </w:rPr>
              <w:t xml:space="preserve">Vision par Ordinateur</w:t>
            </w:r>
          </w:p>
        </w:tc>
      </w:tr>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Date</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r>
              <w:rPr>
                <w:rFonts w:ascii="Arial" w:cs="Arial" w:eastAsia="Arial" w:hAnsi="Arial"/>
                <w:color w:val="4A4A4A"/>
                <w:sz w:val="22"/>
                <w:szCs w:val="22"/>
              </w:rPr>
              <w:t xml:space="preserve">22 mai 2026</w:t>
            </w:r>
          </w:p>
        </w:tc>
      </w:tr>
    </w:tbl>
    <w:p>
      <w:pPr>
        <w:pageBreakBefore/>
      </w:pPr>
      <w:r>
        <w:t xml:space="preserve"/>
      </w:r>
    </w:p>
    <w:p>
      <w:pPr>
        <w:pStyle w:val="Heading1"/>
        <w:pBdr>
          <w:bottom w:val="single" w:color="2E75B6" w:sz="8" w:space="6"/>
        </w:pBdr>
        <w:spacing w:after="180" w:before="360"/>
      </w:pPr>
      <w:r>
        <w:rPr>
          <w:rFonts w:ascii="Arial" w:cs="Arial" w:eastAsia="Arial" w:hAnsi="Arial"/>
          <w:b/>
          <w:bCs/>
          <w:color w:val="1B3A6B"/>
          <w:sz w:val="32"/>
          <w:szCs w:val="32"/>
        </w:rPr>
        <w:t xml:space="preserve">1. Introduction</w:t>
      </w:r>
    </w:p>
    <w:p>
      <w:pPr>
        <w:spacing w:after="80" w:before="80" w:line="320"/>
        <w:jc w:val="both"/>
      </w:pPr>
      <w:r>
        <w:rPr>
          <w:rFonts w:ascii="Arial" w:cs="Arial" w:eastAsia="Arial" w:hAnsi="Arial"/>
          <w:color w:val="4A4A4A"/>
          <w:sz w:val="22"/>
          <w:szCs w:val="22"/>
        </w:rPr>
        <w:t xml:space="preserve">La vision par ordinateur est une discipline de l'intelligence artificielle dont l'objectif est de permettre aux machines d'interpréter et de comprendre le contenu visuel du monde réel. Parmi les tâches fondamentales, la détection de points d'intérêt et l'analyse de texture occupent une place centrale dans de nombreuses applications : reconnaissance d'objets, reconstruction 3D, suivi de mouvement, et classification d'images.</w:t>
      </w:r>
    </w:p>
    <w:p>
      <w:pPr>
        <w:spacing w:after="80" w:before="80" w:line="320"/>
        <w:jc w:val="both"/>
      </w:pPr>
      <w:r>
        <w:rPr>
          <w:rFonts w:ascii="Arial" w:cs="Arial" w:eastAsia="Arial" w:hAnsi="Arial"/>
          <w:color w:val="4A4A4A"/>
          <w:sz w:val="22"/>
          <w:szCs w:val="22"/>
        </w:rPr>
        <w:t xml:space="preserve">Ce rapport présente l'implémentation et la comparaison de cinq méthodes classiques de vision par ordinateur : Harris, SIFT, SURF, ORB et GLCM. L'image test utilisée est la couverture du livre « Rendez-vous au sommet » de Zig Ziglar — une image riche comportant du texte, des formes géométriques nettes, des bords marqués et des textures variées, constituant ainsi un cas de test pertinent pour évaluer chaque méthode.</w:t>
      </w:r>
    </w:p>
    <w:p>
      <w:pPr>
        <w:spacing w:after="80" w:before="80" w:line="320"/>
        <w:jc w:val="both"/>
      </w:pPr>
      <w:r>
        <w:rPr>
          <w:rFonts w:ascii="Arial" w:cs="Arial" w:eastAsia="Arial" w:hAnsi="Arial"/>
          <w:color w:val="4A4A4A"/>
          <w:sz w:val="22"/>
          <w:szCs w:val="22"/>
        </w:rPr>
        <w:t xml:space="preserve">L'ensemble du code a été développé en Python avec la bibliothèque OpenCV, et exécuté dans l'environnement Visual Studio Code.</w:t>
      </w:r>
    </w:p>
    <w:p>
      <w:pPr>
        <w:spacing w:after="40" w:before="40"/>
      </w:pPr>
      <w:r>
        <w:t xml:space="preserve"/>
      </w:r>
    </w:p>
    <w:p>
      <w:pPr>
        <w:pStyle w:val="Heading1"/>
        <w:pBdr>
          <w:bottom w:val="single" w:color="2E75B6" w:sz="8" w:space="6"/>
        </w:pBdr>
        <w:spacing w:after="180" w:before="360"/>
      </w:pPr>
      <w:r>
        <w:rPr>
          <w:rFonts w:ascii="Arial" w:cs="Arial" w:eastAsia="Arial" w:hAnsi="Arial"/>
          <w:b/>
          <w:bCs/>
          <w:color w:val="1B3A6B"/>
          <w:sz w:val="32"/>
          <w:szCs w:val="32"/>
        </w:rPr>
        <w:t xml:space="preserve">2. Présentation des méthodes</w:t>
      </w:r>
    </w:p>
    <w:p>
      <w:pPr>
        <w:spacing w:after="80" w:before="80" w:line="320"/>
        <w:jc w:val="both"/>
      </w:pPr>
      <w:r>
        <w:rPr>
          <w:rFonts w:ascii="Arial" w:cs="Arial" w:eastAsia="Arial" w:hAnsi="Arial"/>
          <w:color w:val="4A4A4A"/>
          <w:sz w:val="22"/>
          <w:szCs w:val="22"/>
        </w:rPr>
        <w:t xml:space="preserve">Le tableau suivant offre une vue synthétique des cinq méthodes étudiées :</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700"/>
        <w:gridCol w:w="1826"/>
        <w:gridCol w:w="100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Descripteur</w:t>
            </w:r>
          </w:p>
        </w:tc>
        <w:tc>
          <w:tcPr>
            <w:tcW w:type="dxa" w:w="1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Invariant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Complexité</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Harris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Détecteur de coins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Rotation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O(n)</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SIFT</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Keypoints</w:t>
            </w:r>
          </w:p>
        </w:tc>
        <w:tc>
          <w:tcPr>
            <w:tcW w:type="dxa" w:w="1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128-D float</w:t>
            </w:r>
          </w:p>
        </w:tc>
        <w:tc>
          <w:tcPr>
            <w:tcW w:type="dxa" w:w="18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Échelle + Rotation</w:t>
            </w:r>
          </w:p>
        </w:tc>
        <w:tc>
          <w:tcPr>
            <w:tcW w:type="dxa" w:w="1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O(n log 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SURF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Keypoints rapides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64-D float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Échelle + Rotation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O(n)</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ORB</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Keypoints libres</w:t>
            </w:r>
          </w:p>
        </w:tc>
        <w:tc>
          <w:tcPr>
            <w:tcW w:type="dxa" w:w="1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256-bits bin</w:t>
            </w:r>
          </w:p>
        </w:tc>
        <w:tc>
          <w:tcPr>
            <w:tcW w:type="dxa" w:w="18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Rotation</w:t>
            </w:r>
          </w:p>
        </w:tc>
        <w:tc>
          <w:tcPr>
            <w:tcW w:type="dxa" w:w="1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GLCM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Texture (Haralick)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5 scalaires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O(g²)</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2.1 Détecteur de Harris</w:t>
      </w:r>
    </w:p>
    <w:p>
      <w:pPr>
        <w:spacing w:after="80" w:before="80" w:line="320"/>
        <w:jc w:val="both"/>
      </w:pPr>
      <w:r>
        <w:rPr>
          <w:rFonts w:ascii="Arial" w:cs="Arial" w:eastAsia="Arial" w:hAnsi="Arial"/>
          <w:color w:val="4A4A4A"/>
          <w:sz w:val="22"/>
          <w:szCs w:val="22"/>
        </w:rPr>
        <w:t xml:space="preserve">Proposé par Harris et Stephens en 1988, ce détecteur identifie les coins d'une image en analysant la variation d'intensité dans toutes les directions. Il repose sur la matrice de structure M (matrice de second moment) calculée à partir des gradients locaux de l'image. La réponse de Harris est définie par :</w:t>
      </w:r>
    </w:p>
    <w:p>
      <w:pPr>
        <w:spacing w:after="80" w:before="80" w:line="320"/>
        <w:jc w:val="both"/>
      </w:pPr>
      <w:r>
        <w:rPr>
          <w:rFonts w:ascii="Arial" w:cs="Arial" w:eastAsia="Arial" w:hAnsi="Arial"/>
          <w:b/>
          <w:bCs/>
          <w:color w:val="2E75B6"/>
          <w:sz w:val="22"/>
          <w:szCs w:val="22"/>
        </w:rPr>
        <w:t xml:space="preserve">R = det(M) − k · trace(M)²</w:t>
      </w:r>
    </w:p>
    <w:p>
      <w:pPr>
        <w:spacing w:after="80" w:before="80" w:line="320"/>
        <w:jc w:val="both"/>
      </w:pPr>
      <w:r>
        <w:rPr>
          <w:rFonts w:ascii="Arial" w:cs="Arial" w:eastAsia="Arial" w:hAnsi="Arial"/>
          <w:color w:val="4A4A4A"/>
          <w:sz w:val="22"/>
          <w:szCs w:val="22"/>
        </w:rPr>
        <w:t xml:space="preserve">Un point est classé comme coin si R dépasse un seuil positif, comme arête si R est très négatif, et comme zone plate si R est proche de zéro. Le paramètre k est généralement fixé entre 0,04 et 0,06. L'algorithme est invariant à la rotation mais sensible aux changements d'échelle.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2.2 SIFT — Scale-Invariant Feature Transform</w:t>
      </w:r>
    </w:p>
    <w:p>
      <w:pPr>
        <w:spacing w:after="80" w:before="80" w:line="320"/>
        <w:jc w:val="both"/>
      </w:pPr>
      <w:r>
        <w:rPr>
          <w:rFonts w:ascii="Arial" w:cs="Arial" w:eastAsia="Arial" w:hAnsi="Arial"/>
          <w:color w:val="4A4A4A"/>
          <w:sz w:val="22"/>
          <w:szCs w:val="22"/>
        </w:rPr>
        <w:t xml:space="preserve">Développé par David Lowe (2004), SIFT est l'un des algorithmes de détection de points d'intérêt les plus robustes. Il fonctionne en plusieurs étapes : détection des extrema dans l'espace-échelle via la Différence de Gaussiennes (DoG), localisation précise des keypoints, assignation d'une orientation dominante, puis extraction d'un descripteur de 128 dimensions basé sur des histogrammes de gradients orientés.</w:t>
      </w:r>
    </w:p>
    <w:p>
      <w:pPr>
        <w:spacing w:after="80" w:before="80" w:line="320"/>
        <w:jc w:val="both"/>
      </w:pPr>
      <w:r>
        <w:rPr>
          <w:rFonts w:ascii="Arial" w:cs="Arial" w:eastAsia="Arial" w:hAnsi="Arial"/>
          <w:color w:val="4A4A4A"/>
          <w:sz w:val="22"/>
          <w:szCs w:val="22"/>
        </w:rPr>
        <w:t xml:space="preserve">SIFT est invariant à l'échelle, à la rotation et partiellement robuste aux changements d'illumination. Il était breveté jusqu'en 2020 et est désormais dans le domaine public.</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2.3 SURF — Speeded-Up Robust Features</w:t>
      </w:r>
    </w:p>
    <w:p>
      <w:pPr>
        <w:spacing w:after="80" w:before="80" w:line="320"/>
        <w:jc w:val="both"/>
      </w:pPr>
      <w:r>
        <w:rPr>
          <w:rFonts w:ascii="Arial" w:cs="Arial" w:eastAsia="Arial" w:hAnsi="Arial"/>
          <w:color w:val="4A4A4A"/>
          <w:sz w:val="22"/>
          <w:szCs w:val="22"/>
        </w:rPr>
        <w:t xml:space="preserve">Proposé par Bay et al. (2006), SURF est une version accélérée de SIFT. Il utilise des filtres de boîte comme approximation des noyaux gaussiens et le déterminant de la matrice hessienne pour détecter les points d'intérêt. Le descripteur est basé sur la réponse d'ondelettes de Haar et comprend typiquement 64 ou 128 dimensions.</w:t>
      </w:r>
    </w:p>
    <w:p>
      <w:pPr>
        <w:spacing w:after="80" w:before="80" w:line="320"/>
        <w:jc w:val="both"/>
      </w:pPr>
      <w:r>
        <w:rPr>
          <w:rFonts w:ascii="Arial" w:cs="Arial" w:eastAsia="Arial" w:hAnsi="Arial"/>
          <w:color w:val="4A4A4A"/>
          <w:sz w:val="22"/>
          <w:szCs w:val="22"/>
        </w:rPr>
        <w:t xml:space="preserve">SURF est environ trois fois plus rapide que SIFT à précision comparable. Il reste toutefois breveté et nécessite le module opencv-contrib pour être utilisé. Dans notre implémentation, BRISK est utilisé comme substitut open-source lorsque SURF n'est pas disponible.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2.4 ORB — Oriented FAST and Rotated BRIEF</w:t>
      </w:r>
    </w:p>
    <w:p>
      <w:pPr>
        <w:spacing w:after="80" w:before="80" w:line="320"/>
        <w:jc w:val="both"/>
      </w:pPr>
      <w:r>
        <w:rPr>
          <w:rFonts w:ascii="Arial" w:cs="Arial" w:eastAsia="Arial" w:hAnsi="Arial"/>
          <w:color w:val="4A4A4A"/>
          <w:sz w:val="22"/>
          <w:szCs w:val="22"/>
        </w:rPr>
        <w:t xml:space="preserve">Introduit par Rublee et al. (2011), ORB combine le détecteur FAST (Features from Accelerated Segment Test) pour la localisation des keypoints avec le descripteur BRIEF orienté pour leur description. ORB produit des descripteurs binaires de 256 bits, ce qui rend la comparaison très efficace par distance de Hamming.</w:t>
      </w:r>
    </w:p>
    <w:p>
      <w:pPr>
        <w:spacing w:after="80" w:before="80" w:line="320"/>
        <w:jc w:val="both"/>
      </w:pPr>
      <w:r>
        <w:rPr>
          <w:rFonts w:ascii="Arial" w:cs="Arial" w:eastAsia="Arial" w:hAnsi="Arial"/>
          <w:color w:val="4A4A4A"/>
          <w:sz w:val="22"/>
          <w:szCs w:val="22"/>
        </w:rPr>
        <w:t xml:space="preserve">ORB est entièrement libre de droits, extrêmement rapide, et bien adapté aux systèmes embarqués et aux applications temps réel. Il est moins robuste que SIFT face aux grandes transformations d'échelle.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2.5 GLCM — Gray-Level Co-occurrence Matrix</w:t>
      </w:r>
    </w:p>
    <w:p>
      <w:pPr>
        <w:spacing w:after="80" w:before="80" w:line="320"/>
        <w:jc w:val="both"/>
      </w:pPr>
      <w:r>
        <w:rPr>
          <w:rFonts w:ascii="Arial" w:cs="Arial" w:eastAsia="Arial" w:hAnsi="Arial"/>
          <w:color w:val="4A4A4A"/>
          <w:sz w:val="22"/>
          <w:szCs w:val="22"/>
        </w:rPr>
        <w:t xml:space="preserve">La matrice de co-occurrence des niveaux de gris (GLCM), introduite par Haralick et al. (1973), est un outil statistique permettant de caractériser la texture d'une image. Elle mesure la fréquence d'apparition de paires de niveaux de gris séparées par une distance et selon un angle définis.</w:t>
      </w:r>
    </w:p>
    <w:p>
      <w:pPr>
        <w:spacing w:after="80" w:before="80" w:line="320"/>
        <w:jc w:val="both"/>
      </w:pPr>
      <w:r>
        <w:rPr>
          <w:rFonts w:ascii="Arial" w:cs="Arial" w:eastAsia="Arial" w:hAnsi="Arial"/>
          <w:color w:val="4A4A4A"/>
          <w:sz w:val="22"/>
          <w:szCs w:val="22"/>
        </w:rPr>
        <w:t xml:space="preserve">À partir de la GLCM, cinq descripteurs de Haralick sont extraits : le contraste, la dissimilarité, l'homogénéité, l'énergie et la corrélation. Ces descripteurs sont très utilisés pour la classification de textures en imagerie médicale, satellitaire et industrielle.</w:t>
      </w:r>
    </w:p>
    <w:p>
      <w:pPr>
        <w:pageBreakBefore/>
      </w:pPr>
      <w:r>
        <w:t xml:space="preserve"/>
      </w:r>
    </w:p>
    <w:p>
      <w:pPr>
        <w:pStyle w:val="Heading1"/>
        <w:pBdr>
          <w:bottom w:val="single" w:color="2E75B6" w:sz="8" w:space="6"/>
        </w:pBdr>
        <w:spacing w:after="180" w:before="360"/>
      </w:pPr>
      <w:r>
        <w:rPr>
          <w:rFonts w:ascii="Arial" w:cs="Arial" w:eastAsia="Arial" w:hAnsi="Arial"/>
          <w:b/>
          <w:bCs/>
          <w:color w:val="1B3A6B"/>
          <w:sz w:val="32"/>
          <w:szCs w:val="32"/>
        </w:rPr>
        <w:t xml:space="preserve">3. Matériels et méthodes</w:t>
      </w:r>
    </w:p>
    <w:p>
      <w:pPr>
        <w:pStyle w:val="Heading2"/>
        <w:spacing w:after="120" w:before="240"/>
      </w:pPr>
      <w:r>
        <w:rPr>
          <w:rFonts w:ascii="Arial" w:cs="Arial" w:eastAsia="Arial" w:hAnsi="Arial"/>
          <w:b/>
          <w:bCs/>
          <w:color w:val="2E75B6"/>
          <w:sz w:val="26"/>
          <w:szCs w:val="26"/>
        </w:rPr>
        <w:t xml:space="preserve">3.1 Matériels</w:t>
      </w:r>
    </w:p>
    <w:p>
      <w:pPr>
        <w:pStyle w:val="ListParagraph"/>
        <w:numPr>
          <w:ilvl w:val="0"/>
          <w:numId w:val="2"/>
        </w:numPr>
        <w:spacing w:after="60" w:before="60"/>
      </w:pPr>
      <w:r>
        <w:rPr>
          <w:rFonts w:ascii="Arial" w:cs="Arial" w:eastAsia="Arial" w:hAnsi="Arial"/>
          <w:color w:val="4A4A4A"/>
          <w:sz w:val="22"/>
          <w:szCs w:val="22"/>
        </w:rPr>
        <w:t xml:space="preserve">Système d'exploitation : macOS / Windows / Linux</w:t>
      </w:r>
    </w:p>
    <w:p>
      <w:pPr>
        <w:pStyle w:val="ListParagraph"/>
        <w:numPr>
          <w:ilvl w:val="0"/>
          <w:numId w:val="2"/>
        </w:numPr>
        <w:spacing w:after="60" w:before="60"/>
      </w:pPr>
      <w:r>
        <w:rPr>
          <w:rFonts w:ascii="Arial" w:cs="Arial" w:eastAsia="Arial" w:hAnsi="Arial"/>
          <w:color w:val="4A4A4A"/>
          <w:sz w:val="22"/>
          <w:szCs w:val="22"/>
        </w:rPr>
        <w:t xml:space="preserve">Environnement de développement : Visual Studio Code</w:t>
      </w:r>
    </w:p>
    <w:p>
      <w:pPr>
        <w:pStyle w:val="ListParagraph"/>
        <w:numPr>
          <w:ilvl w:val="0"/>
          <w:numId w:val="2"/>
        </w:numPr>
        <w:spacing w:after="60" w:before="60"/>
      </w:pPr>
      <w:r>
        <w:rPr>
          <w:rFonts w:ascii="Arial" w:cs="Arial" w:eastAsia="Arial" w:hAnsi="Arial"/>
          <w:color w:val="4A4A4A"/>
          <w:sz w:val="22"/>
          <w:szCs w:val="22"/>
        </w:rPr>
        <w:t xml:space="preserve">Langage : Python 3.8+</w:t>
      </w:r>
    </w:p>
    <w:p>
      <w:pPr>
        <w:pStyle w:val="ListParagraph"/>
        <w:numPr>
          <w:ilvl w:val="0"/>
          <w:numId w:val="2"/>
        </w:numPr>
        <w:spacing w:after="60" w:before="60"/>
      </w:pPr>
      <w:r>
        <w:rPr>
          <w:rFonts w:ascii="Arial" w:cs="Arial" w:eastAsia="Arial" w:hAnsi="Arial"/>
          <w:color w:val="4A4A4A"/>
          <w:sz w:val="22"/>
          <w:szCs w:val="22"/>
        </w:rPr>
        <w:t xml:space="preserve">Bibliothèques : opencv-python, scikit-image, numpy, matplotlib</w:t>
      </w:r>
    </w:p>
    <w:p>
      <w:pPr>
        <w:pStyle w:val="ListParagraph"/>
        <w:numPr>
          <w:ilvl w:val="0"/>
          <w:numId w:val="2"/>
        </w:numPr>
        <w:spacing w:after="60" w:before="60"/>
      </w:pPr>
      <w:r>
        <w:rPr>
          <w:rFonts w:ascii="Arial" w:cs="Arial" w:eastAsia="Arial" w:hAnsi="Arial"/>
          <w:color w:val="4A4A4A"/>
          <w:sz w:val="22"/>
          <w:szCs w:val="22"/>
        </w:rPr>
        <w:t xml:space="preserve">Image de test : sommet.jpeg — couverture du livre « Rendez-vous au sommet » de Zig Ziglar (225×225 px)</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3.2 Données</w:t>
      </w:r>
    </w:p>
    <w:p>
      <w:pPr>
        <w:spacing w:after="80" w:before="80" w:line="320"/>
        <w:jc w:val="both"/>
      </w:pPr>
      <w:r>
        <w:rPr>
          <w:rFonts w:ascii="Arial" w:cs="Arial" w:eastAsia="Arial" w:hAnsi="Arial"/>
          <w:color w:val="4A4A4A"/>
          <w:sz w:val="22"/>
          <w:szCs w:val="22"/>
        </w:rPr>
        <w:t xml:space="preserve">L'unique image de test utilisée est la couverture du livre « Rendez-vous au sommet » de Zig Ziglar (225×225 pixels). Ce choix est motivé par la richesse visuelle de l'image : présence de texte imprimé (coins nets pour Harris), de formes géométriques (le livre), de gradients de couleur importants (fond rouge/bleu/blanc) et d'une texture d'impression caractéristique (pertinente pour GLCM).</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3.3 Code et structure du projet</w:t>
      </w:r>
    </w:p>
    <w:p>
      <w:pPr>
        <w:spacing w:after="80" w:before="80" w:line="320"/>
        <w:jc w:val="both"/>
      </w:pPr>
      <w:r>
        <w:rPr>
          <w:rFonts w:ascii="Arial" w:cs="Arial" w:eastAsia="Arial" w:hAnsi="Arial"/>
          <w:color w:val="4A4A4A"/>
          <w:sz w:val="22"/>
          <w:szCs w:val="22"/>
        </w:rPr>
        <w:t xml:space="preserve">Le projet est organisé selon la structure suivante :</w:t>
      </w:r>
    </w:p>
    <w:p>
      <w:pPr>
        <w:pStyle w:val="ListParagraph"/>
        <w:numPr>
          <w:ilvl w:val="0"/>
          <w:numId w:val="2"/>
        </w:numPr>
        <w:spacing w:after="60" w:before="60"/>
      </w:pPr>
      <w:r>
        <w:rPr>
          <w:rFonts w:ascii="Arial" w:cs="Arial" w:eastAsia="Arial" w:hAnsi="Arial"/>
          <w:color w:val="4A4A4A"/>
          <w:sz w:val="22"/>
          <w:szCs w:val="22"/>
        </w:rPr>
        <w:t xml:space="preserve">vision_projet/images/  — image de test</w:t>
      </w:r>
    </w:p>
    <w:p>
      <w:pPr>
        <w:pStyle w:val="ListParagraph"/>
        <w:numPr>
          <w:ilvl w:val="0"/>
          <w:numId w:val="2"/>
        </w:numPr>
        <w:spacing w:after="60" w:before="60"/>
      </w:pPr>
      <w:r>
        <w:rPr>
          <w:rFonts w:ascii="Arial" w:cs="Arial" w:eastAsia="Arial" w:hAnsi="Arial"/>
          <w:color w:val="4A4A4A"/>
          <w:sz w:val="22"/>
          <w:szCs w:val="22"/>
        </w:rPr>
        <w:t xml:space="preserve">vision_projet/src/main.py  — pipeline principal (Harris → SIFT → SURF → ORB → GLCM)</w:t>
      </w:r>
    </w:p>
    <w:p>
      <w:pPr>
        <w:pStyle w:val="ListParagraph"/>
        <w:numPr>
          <w:ilvl w:val="0"/>
          <w:numId w:val="2"/>
        </w:numPr>
        <w:spacing w:after="60" w:before="60"/>
      </w:pPr>
      <w:r>
        <w:rPr>
          <w:rFonts w:ascii="Arial" w:cs="Arial" w:eastAsia="Arial" w:hAnsi="Arial"/>
          <w:color w:val="4A4A4A"/>
          <w:sz w:val="22"/>
          <w:szCs w:val="22"/>
        </w:rPr>
        <w:t xml:space="preserve">vision_projet/src/rapport.py  — génération du rapport texte automatique</w:t>
      </w:r>
    </w:p>
    <w:p>
      <w:pPr>
        <w:pStyle w:val="ListParagraph"/>
        <w:numPr>
          <w:ilvl w:val="0"/>
          <w:numId w:val="2"/>
        </w:numPr>
        <w:spacing w:after="60" w:before="60"/>
      </w:pPr>
      <w:r>
        <w:rPr>
          <w:rFonts w:ascii="Arial" w:cs="Arial" w:eastAsia="Arial" w:hAnsi="Arial"/>
          <w:color w:val="4A4A4A"/>
          <w:sz w:val="22"/>
          <w:szCs w:val="22"/>
        </w:rPr>
        <w:t xml:space="preserve">vision_projet/results/  — figures et résultats générés</w:t>
      </w:r>
    </w:p>
    <w:p>
      <w:pPr>
        <w:pStyle w:val="ListParagraph"/>
        <w:numPr>
          <w:ilvl w:val="0"/>
          <w:numId w:val="2"/>
        </w:numPr>
        <w:spacing w:after="60" w:before="60"/>
      </w:pPr>
      <w:r>
        <w:rPr>
          <w:rFonts w:ascii="Arial" w:cs="Arial" w:eastAsia="Arial" w:hAnsi="Arial"/>
          <w:color w:val="4A4A4A"/>
          <w:sz w:val="22"/>
          <w:szCs w:val="22"/>
        </w:rPr>
        <w:t xml:space="preserve">vision_projet/requirements.txt  — dépendances Python</w:t>
      </w:r>
    </w:p>
    <w:p>
      <w:pPr>
        <w:spacing w:after="40" w:before="40"/>
      </w:pPr>
      <w:r>
        <w:t xml:space="preserve"/>
      </w:r>
    </w:p>
    <w:p>
      <w:pPr>
        <w:spacing w:after="80" w:before="80" w:line="320"/>
        <w:jc w:val="both"/>
      </w:pPr>
      <w:r>
        <w:rPr>
          <w:rFonts w:ascii="Arial" w:cs="Arial" w:eastAsia="Arial" w:hAnsi="Arial"/>
          <w:color w:val="4A4A4A"/>
          <w:sz w:val="22"/>
          <w:szCs w:val="22"/>
        </w:rPr>
        <w:t xml:space="preserve">La commande d'exécution depuis le terminal VSCode est : python src/main.py</w:t>
      </w:r>
    </w:p>
    <w:p>
      <w:pPr>
        <w:pageBreakBefore/>
      </w:pPr>
      <w:r>
        <w:t xml:space="preserve"/>
      </w:r>
    </w:p>
    <w:p>
      <w:pPr>
        <w:pStyle w:val="Heading1"/>
        <w:pBdr>
          <w:bottom w:val="single" w:color="2E75B6" w:sz="8" w:space="6"/>
        </w:pBdr>
        <w:spacing w:after="180" w:before="360"/>
      </w:pPr>
      <w:r>
        <w:rPr>
          <w:rFonts w:ascii="Arial" w:cs="Arial" w:eastAsia="Arial" w:hAnsi="Arial"/>
          <w:b/>
          <w:bCs/>
          <w:color w:val="1B3A6B"/>
          <w:sz w:val="32"/>
          <w:szCs w:val="32"/>
        </w:rPr>
        <w:t xml:space="preserve">4. Résultats et discussion</w:t>
      </w:r>
    </w:p>
    <w:p>
      <w:pPr>
        <w:pStyle w:val="Heading2"/>
        <w:spacing w:after="120" w:before="240"/>
      </w:pPr>
      <w:r>
        <w:rPr>
          <w:rFonts w:ascii="Arial" w:cs="Arial" w:eastAsia="Arial" w:hAnsi="Arial"/>
          <w:b/>
          <w:bCs/>
          <w:color w:val="2E75B6"/>
          <w:sz w:val="26"/>
          <w:szCs w:val="26"/>
        </w:rPr>
        <w:t xml:space="preserve">4.1 Résultats quantitatifs</w:t>
      </w:r>
    </w:p>
    <w:p>
      <w:pPr>
        <w:spacing w:after="80" w:before="80" w:line="320"/>
        <w:jc w:val="both"/>
      </w:pPr>
      <w:r>
        <w:rPr>
          <w:rFonts w:ascii="Arial" w:cs="Arial" w:eastAsia="Arial" w:hAnsi="Arial"/>
          <w:color w:val="4A4A4A"/>
          <w:sz w:val="22"/>
          <w:szCs w:val="22"/>
        </w:rPr>
        <w:t xml:space="preserve">L'exécution du pipeline sur l'image test produit les résultats suivants :</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126"/>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Méthode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Keypoints / Coins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 descripteur</w:t>
            </w:r>
          </w:p>
        </w:tc>
        <w:tc>
          <w:tcPr>
            <w:tcW w:type="dxa" w:w="31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A4A4A"/>
                <w:sz w:val="20"/>
                <w:szCs w:val="20"/>
              </w:rPr>
              <w:t xml:space="preserve">Harris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6 187 coins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 Opérationnel</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A4A4A"/>
                <w:sz w:val="20"/>
                <w:szCs w:val="20"/>
              </w:rPr>
              <w:t xml:space="preserve">SIFT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370 keypoints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128-D</w:t>
            </w:r>
          </w:p>
        </w:tc>
        <w:tc>
          <w:tcPr>
            <w:tcW w:type="dxa" w:w="3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 Opérationnel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A4A4A"/>
                <w:sz w:val="20"/>
                <w:szCs w:val="20"/>
              </w:rPr>
              <w:t xml:space="preserve">SURF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676 kp (BRISK)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64-D</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 Breveté → BRISK</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A4A4A"/>
                <w:sz w:val="20"/>
                <w:szCs w:val="20"/>
              </w:rPr>
              <w:t xml:space="preserve">ORB</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740 keypoints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32 octets (256b)</w:t>
            </w:r>
          </w:p>
        </w:tc>
        <w:tc>
          <w:tcPr>
            <w:tcW w:type="dxa" w:w="3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 Opérationnel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A4A4A"/>
                <w:sz w:val="20"/>
                <w:szCs w:val="20"/>
              </w:rPr>
              <w:t xml:space="preserve">GLCM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5 descripteurs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Scalaires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 Opérationnel</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4.2 Analyse par méthode</w:t>
      </w:r>
    </w:p>
    <w:p>
      <w:pPr>
        <w:spacing w:after="80" w:before="80" w:line="320"/>
        <w:jc w:val="both"/>
      </w:pPr>
      <w:r>
        <w:rPr>
          <w:rFonts w:ascii="Arial" w:cs="Arial" w:eastAsia="Arial" w:hAnsi="Arial"/>
          <w:color w:val="4A4A4A"/>
          <w:sz w:val="22"/>
          <w:szCs w:val="22"/>
        </w:rPr>
        <w:t xml:space="preserve">Harris détecte 6 187 coins sur l'image, une valeur élevée qui s'explique par la présence de nombreux caractères typographiques sur la couverture. Chaque lettre constitue en effet plusieurs coins bien définis. La couleur rouge appliquée sur les pixels détectés permet une visualisation immédiate.</w:t>
      </w:r>
    </w:p>
    <w:p>
      <w:pPr>
        <w:spacing w:after="80" w:before="80" w:line="320"/>
        <w:jc w:val="both"/>
      </w:pPr>
      <w:r>
        <w:rPr>
          <w:rFonts w:ascii="Arial" w:cs="Arial" w:eastAsia="Arial" w:hAnsi="Arial"/>
          <w:color w:val="4A4A4A"/>
          <w:sz w:val="22"/>
          <w:szCs w:val="22"/>
        </w:rPr>
        <w:t xml:space="preserve">SIFT identifie 370 keypoints stables avec des descripteurs 128-D. Les keypoints se concentrent autour des zones de fort gradient : contours du livre, transitions de couleur et lettres du titre. La représentation circulaire caractéristique de SIFT indique l'échelle et l'orientation détectées.</w:t>
      </w:r>
    </w:p>
    <w:p>
      <w:pPr>
        <w:spacing w:after="80" w:before="80" w:line="320"/>
        <w:jc w:val="both"/>
      </w:pPr>
      <w:r>
        <w:rPr>
          <w:rFonts w:ascii="Arial" w:cs="Arial" w:eastAsia="Arial" w:hAnsi="Arial"/>
          <w:color w:val="4A4A4A"/>
          <w:sz w:val="22"/>
          <w:szCs w:val="22"/>
        </w:rPr>
        <w:t xml:space="preserve">SURF (remplacé par BRISK dans notre configuration) détecte 676 keypoints. BRISK adopte une approche similaire à SURF en termes de distribution des points d'intérêt, avec une légère différence dans la densité de détection aux bords.</w:t>
      </w:r>
    </w:p>
    <w:p>
      <w:pPr>
        <w:spacing w:after="80" w:before="80" w:line="320"/>
        <w:jc w:val="both"/>
      </w:pPr>
      <w:r>
        <w:rPr>
          <w:rFonts w:ascii="Arial" w:cs="Arial" w:eastAsia="Arial" w:hAnsi="Arial"/>
          <w:color w:val="4A4A4A"/>
          <w:sz w:val="22"/>
          <w:szCs w:val="22"/>
        </w:rPr>
        <w:t xml:space="preserve">ORB produit 740 keypoints avec des descripteurs binaires de 32 octets. La distribution est plus dense que SIFT, avec une couverture plus uniforme de l'image. La distance de Hamming permet des comparaisons très rapides, ce qui est particulièrement adapté aux applications temps réel.</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4.3 Descripteurs GLCM</w:t>
      </w:r>
    </w:p>
    <w:p>
      <w:pPr>
        <w:spacing w:after="80" w:before="80" w:line="320"/>
        <w:jc w:val="both"/>
      </w:pPr>
      <w:r>
        <w:rPr>
          <w:rFonts w:ascii="Arial" w:cs="Arial" w:eastAsia="Arial" w:hAnsi="Arial"/>
          <w:color w:val="4A4A4A"/>
          <w:sz w:val="22"/>
          <w:szCs w:val="22"/>
        </w:rPr>
        <w:t xml:space="preserve">Les descripteurs de Haralick sont calculés pour quatre angles (0°, 45°, 90°, 135°) et agrégés :</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Propriété</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45°</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90°</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135°</w:t>
            </w:r>
          </w:p>
        </w:tc>
        <w:tc>
          <w:tcPr>
            <w:tcW w:type="dxa" w:w="1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A4A4A"/>
                <w:sz w:val="20"/>
                <w:szCs w:val="20"/>
              </w:rPr>
              <w:t xml:space="preserve">Contrast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43.60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57.27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39.94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62.47</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50.82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Dissimilarity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2.43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3.07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2.47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3.15</w:t>
            </w:r>
          </w:p>
        </w:tc>
        <w:tc>
          <w:tcPr>
            <w:tcW w:type="dxa" w:w="1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2.78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A4A4A"/>
                <w:sz w:val="20"/>
                <w:szCs w:val="20"/>
              </w:rPr>
              <w:t xml:space="preserve">Homogeneity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0.63</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0.66</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A4A4A"/>
                <w:sz w:val="20"/>
                <w:szCs w:val="20"/>
              </w:rPr>
              <w:t xml:space="preserve">Energy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0.16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0.15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0.15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0.15</w:t>
            </w:r>
          </w:p>
        </w:tc>
        <w:tc>
          <w:tcPr>
            <w:tcW w:type="dxa" w:w="1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A4A4A"/>
                <w:sz w:val="20"/>
                <w:szCs w:val="20"/>
              </w:rPr>
              <w:t xml:space="preserve">Correlation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0.88</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0.90</w:t>
            </w:r>
          </w:p>
        </w:tc>
      </w:tr>
    </w:tbl>
    <w:p>
      <w:pPr>
        <w:spacing w:after="40" w:before="40"/>
      </w:pPr>
      <w:r>
        <w:t xml:space="preserve"/>
      </w:r>
    </w:p>
    <w:p>
      <w:pPr>
        <w:spacing w:after="80" w:before="80" w:line="320"/>
        <w:jc w:val="both"/>
      </w:pPr>
      <w:r>
        <w:rPr>
          <w:rFonts w:ascii="Arial" w:cs="Arial" w:eastAsia="Arial" w:hAnsi="Arial"/>
          <w:color w:val="4A4A4A"/>
          <w:sz w:val="22"/>
          <w:szCs w:val="22"/>
        </w:rPr>
        <w:t xml:space="preserve">Le contraste élevé (50.82 en moyenne) reflète les nombreuses transitions abruptes entre le fond coloré et le texte blanc. L'homogénéité modérée (0.66) indique une texture non parfaitement régulière. La corrélation forte (0.90) révèle une continuité spatiale cohérente, typique des images d'impression numérique. L'énergie faible (0.15) confirme que la distribution des niveaux de gris est relativement complexe et non répétitive.</w:t>
      </w:r>
    </w:p>
    <w:p>
      <w:pPr>
        <w:pageBreakBefore/>
      </w:pPr>
      <w:r>
        <w:t xml:space="preserve"/>
      </w:r>
    </w:p>
    <w:p>
      <w:pPr>
        <w:pStyle w:val="Heading1"/>
        <w:pBdr>
          <w:bottom w:val="single" w:color="2E75B6" w:sz="8" w:space="6"/>
        </w:pBdr>
        <w:spacing w:after="180" w:before="360"/>
      </w:pPr>
      <w:r>
        <w:rPr>
          <w:rFonts w:ascii="Arial" w:cs="Arial" w:eastAsia="Arial" w:hAnsi="Arial"/>
          <w:b/>
          <w:bCs/>
          <w:color w:val="1B3A6B"/>
          <w:sz w:val="32"/>
          <w:szCs w:val="32"/>
        </w:rPr>
        <w:t xml:space="preserve">5. Conclusion</w:t>
      </w:r>
    </w:p>
    <w:p>
      <w:pPr>
        <w:spacing w:after="80" w:before="80" w:line="320"/>
        <w:jc w:val="both"/>
      </w:pPr>
      <w:r>
        <w:rPr>
          <w:rFonts w:ascii="Arial" w:cs="Arial" w:eastAsia="Arial" w:hAnsi="Arial"/>
          <w:color w:val="4A4A4A"/>
          <w:sz w:val="22"/>
          <w:szCs w:val="22"/>
        </w:rPr>
        <w:t xml:space="preserve">Ce projet a permis d'implémenter, d'expérimenter et de comparer cinq méthodes fondamentales de vision par ordinateur sur une image réelle. Les résultats obtenus mettent en évidence les forces et les limites de chaque approche :</w:t>
      </w:r>
    </w:p>
    <w:p>
      <w:pPr>
        <w:pStyle w:val="ListParagraph"/>
        <w:numPr>
          <w:ilvl w:val="0"/>
          <w:numId w:val="2"/>
        </w:numPr>
        <w:spacing w:after="60" w:before="60"/>
      </w:pPr>
      <w:r>
        <w:rPr>
          <w:rFonts w:ascii="Arial" w:cs="Arial" w:eastAsia="Arial" w:hAnsi="Arial"/>
          <w:color w:val="4A4A4A"/>
          <w:sz w:val="22"/>
          <w:szCs w:val="22"/>
        </w:rPr>
        <w:t xml:space="preserve">Harris est simple et efficace pour la détection de coins, mais limité aux transformations géométriques locales.</w:t>
      </w:r>
    </w:p>
    <w:p>
      <w:pPr>
        <w:pStyle w:val="ListParagraph"/>
        <w:numPr>
          <w:ilvl w:val="0"/>
          <w:numId w:val="2"/>
        </w:numPr>
        <w:spacing w:after="60" w:before="60"/>
      </w:pPr>
      <w:r>
        <w:rPr>
          <w:rFonts w:ascii="Arial" w:cs="Arial" w:eastAsia="Arial" w:hAnsi="Arial"/>
          <w:color w:val="4A4A4A"/>
          <w:sz w:val="22"/>
          <w:szCs w:val="22"/>
        </w:rPr>
        <w:t xml:space="preserve">SIFT offre la meilleure robustesse pour le matching d'images en cas de changements d'échelle ou de rotation.</w:t>
      </w:r>
    </w:p>
    <w:p>
      <w:pPr>
        <w:pStyle w:val="ListParagraph"/>
        <w:numPr>
          <w:ilvl w:val="0"/>
          <w:numId w:val="2"/>
        </w:numPr>
        <w:spacing w:after="60" w:before="60"/>
      </w:pPr>
      <w:r>
        <w:rPr>
          <w:rFonts w:ascii="Arial" w:cs="Arial" w:eastAsia="Arial" w:hAnsi="Arial"/>
          <w:color w:val="4A4A4A"/>
          <w:sz w:val="22"/>
          <w:szCs w:val="22"/>
        </w:rPr>
        <w:t xml:space="preserve">SURF apporte une accélération notable par rapport à SIFT, au prix d'une dépendance à un module propriétaire.</w:t>
      </w:r>
    </w:p>
    <w:p>
      <w:pPr>
        <w:pStyle w:val="ListParagraph"/>
        <w:numPr>
          <w:ilvl w:val="0"/>
          <w:numId w:val="2"/>
        </w:numPr>
        <w:spacing w:after="60" w:before="60"/>
      </w:pPr>
      <w:r>
        <w:rPr>
          <w:rFonts w:ascii="Arial" w:cs="Arial" w:eastAsia="Arial" w:hAnsi="Arial"/>
          <w:color w:val="4A4A4A"/>
          <w:sz w:val="22"/>
          <w:szCs w:val="22"/>
        </w:rPr>
        <w:t xml:space="preserve">ORB est la solution idéale pour les applications temps réel et les systèmes embarqués, sans contrainte de licence.</w:t>
      </w:r>
    </w:p>
    <w:p>
      <w:pPr>
        <w:pStyle w:val="ListParagraph"/>
        <w:numPr>
          <w:ilvl w:val="0"/>
          <w:numId w:val="2"/>
        </w:numPr>
        <w:spacing w:after="60" w:before="60"/>
      </w:pPr>
      <w:r>
        <w:rPr>
          <w:rFonts w:ascii="Arial" w:cs="Arial" w:eastAsia="Arial" w:hAnsi="Arial"/>
          <w:color w:val="4A4A4A"/>
          <w:sz w:val="22"/>
          <w:szCs w:val="22"/>
        </w:rPr>
        <w:t xml:space="preserve">GLCM complète ces approches en fournissant une description statistique de la texture, très utile en classification.</w:t>
      </w:r>
    </w:p>
    <w:p>
      <w:pPr>
        <w:spacing w:after="40" w:before="40"/>
      </w:pPr>
      <w:r>
        <w:t xml:space="preserve"/>
      </w:r>
    </w:p>
    <w:p>
      <w:pPr>
        <w:spacing w:after="80" w:before="80" w:line="320"/>
        <w:jc w:val="both"/>
      </w:pPr>
      <w:r>
        <w:rPr>
          <w:rFonts w:ascii="Arial" w:cs="Arial" w:eastAsia="Arial" w:hAnsi="Arial"/>
          <w:color w:val="4A4A4A"/>
          <w:sz w:val="22"/>
          <w:szCs w:val="22"/>
        </w:rPr>
        <w:t xml:space="preserve">Les méthodes de détection de points d'intérêt (Harris, SIFT, SURF, ORB) et les descripteurs de texture (GLCM) sont complémentaires et peuvent être combinés pour des tâches de reconnaissance et de classification plus complexes. Ce travail constitue une base solide pour l'exploration de méthodes plus avancées telles que les réseaux de neurones convolutifs.</w:t>
      </w:r>
    </w:p>
    <w:p>
      <w:pPr>
        <w:spacing w:after="40" w:before="40"/>
      </w:pPr>
      <w:r>
        <w:t xml:space="preserve"/>
      </w:r>
    </w:p>
    <w:p>
      <w:pPr>
        <w:pStyle w:val="Heading1"/>
        <w:pBdr>
          <w:bottom w:val="single" w:color="2E75B6" w:sz="8" w:space="6"/>
        </w:pBdr>
        <w:spacing w:after="180" w:before="360"/>
      </w:pPr>
      <w:r>
        <w:rPr>
          <w:rFonts w:ascii="Arial" w:cs="Arial" w:eastAsia="Arial" w:hAnsi="Arial"/>
          <w:b/>
          <w:bCs/>
          <w:color w:val="1B3A6B"/>
          <w:sz w:val="32"/>
          <w:szCs w:val="32"/>
        </w:rPr>
        <w:t xml:space="preserve">Références</w:t>
      </w:r>
    </w:p>
    <w:p>
      <w:pPr>
        <w:pStyle w:val="ListParagraph"/>
        <w:numPr>
          <w:ilvl w:val="0"/>
          <w:numId w:val="2"/>
        </w:numPr>
        <w:spacing w:after="60" w:before="60"/>
      </w:pPr>
      <w:r>
        <w:rPr>
          <w:rFonts w:ascii="Arial" w:cs="Arial" w:eastAsia="Arial" w:hAnsi="Arial"/>
          <w:color w:val="4A4A4A"/>
          <w:sz w:val="22"/>
          <w:szCs w:val="22"/>
        </w:rPr>
        <w:t xml:space="preserve">Harris, C. &amp; Stephens, M. (1988). A Combined Corner and Edge Detector. Alvey Vision Conference.</w:t>
      </w:r>
    </w:p>
    <w:p>
      <w:pPr>
        <w:pStyle w:val="ListParagraph"/>
        <w:numPr>
          <w:ilvl w:val="0"/>
          <w:numId w:val="2"/>
        </w:numPr>
        <w:spacing w:after="60" w:before="60"/>
      </w:pPr>
      <w:r>
        <w:rPr>
          <w:rFonts w:ascii="Arial" w:cs="Arial" w:eastAsia="Arial" w:hAnsi="Arial"/>
          <w:color w:val="4A4A4A"/>
          <w:sz w:val="22"/>
          <w:szCs w:val="22"/>
        </w:rPr>
        <w:t xml:space="preserve">Lowe, D. G. (2004). Distinctive Image Features from Scale-Invariant Keypoints. IJCV.</w:t>
      </w:r>
    </w:p>
    <w:p>
      <w:pPr>
        <w:pStyle w:val="ListParagraph"/>
        <w:numPr>
          <w:ilvl w:val="0"/>
          <w:numId w:val="2"/>
        </w:numPr>
        <w:spacing w:after="60" w:before="60"/>
      </w:pPr>
      <w:r>
        <w:rPr>
          <w:rFonts w:ascii="Arial" w:cs="Arial" w:eastAsia="Arial" w:hAnsi="Arial"/>
          <w:color w:val="4A4A4A"/>
          <w:sz w:val="22"/>
          <w:szCs w:val="22"/>
        </w:rPr>
        <w:t xml:space="preserve">Bay, H. et al. (2006). SURF: Speeded Up Robust Features. ECCV.</w:t>
      </w:r>
    </w:p>
    <w:p>
      <w:pPr>
        <w:pStyle w:val="ListParagraph"/>
        <w:numPr>
          <w:ilvl w:val="0"/>
          <w:numId w:val="2"/>
        </w:numPr>
        <w:spacing w:after="60" w:before="60"/>
      </w:pPr>
      <w:r>
        <w:rPr>
          <w:rFonts w:ascii="Arial" w:cs="Arial" w:eastAsia="Arial" w:hAnsi="Arial"/>
          <w:color w:val="4A4A4A"/>
          <w:sz w:val="22"/>
          <w:szCs w:val="22"/>
        </w:rPr>
        <w:t xml:space="preserve">Rublee, E. et al. (2011). ORB: An Efficient Alternative to SIFT or SURF. ICCV.</w:t>
      </w:r>
    </w:p>
    <w:p>
      <w:pPr>
        <w:pStyle w:val="ListParagraph"/>
        <w:numPr>
          <w:ilvl w:val="0"/>
          <w:numId w:val="2"/>
        </w:numPr>
        <w:spacing w:after="60" w:before="60"/>
      </w:pPr>
      <w:r>
        <w:rPr>
          <w:rFonts w:ascii="Arial" w:cs="Arial" w:eastAsia="Arial" w:hAnsi="Arial"/>
          <w:color w:val="4A4A4A"/>
          <w:sz w:val="22"/>
          <w:szCs w:val="22"/>
        </w:rPr>
        <w:t xml:space="preserve">Haralick, R. M. et al. (1973). Textural Features for Image Classification. IEEE Trans. on Systems.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spacing w:before="80"/>
      <w:jc w:val="center"/>
    </w:pPr>
    <w:r>
      <w:rPr>
        <w:rFonts w:ascii="Arial" w:cs="Arial" w:eastAsia="Arial" w:hAnsi="Arial"/>
        <w:color w:val="888888"/>
        <w:sz w:val="18"/>
        <w:szCs w:val="18"/>
      </w:rPr>
      <w:t xml:space="preserve">Professeur : M. DIARRA  |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spacing w:after="0"/>
      <w:jc w:val="right"/>
    </w:pPr>
    <w:r>
      <w:rPr>
        <w:rFonts w:ascii="Arial" w:cs="Arial" w:eastAsia="Arial" w:hAnsi="Arial"/>
        <w:i/>
        <w:iCs/>
        <w:color w:val="888888"/>
        <w:sz w:val="18"/>
        <w:szCs w:val="18"/>
      </w:rPr>
      <w:t xml:space="preserve">Vision par Ordinateur — Master 2 BDGL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2026-05-22T08:17:49.725Z</dcterms:created>
  <dcterms:modified xsi:type="dcterms:W3CDTF">2026-05-22T08:17:49.725Z</dcterms:modified>
</cp:coreProperties>
</file>

<file path=docProps/custom.xml><?xml version="1.0" encoding="utf-8"?>
<Properties xmlns="http://schemas.openxmlformats.org/officeDocument/2006/custom-properties" xmlns:vt="http://schemas.openxmlformats.org/officeDocument/2006/docPropsVTypes"/>
</file>