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A3046C">
      <w:pPr>
        <w:ind w:firstLine="480"/>
      </w:pPr>
      <w:bookmarkStart w:id="67" w:name="_GoBack"/>
      <w:bookmarkEnd w:id="67"/>
    </w:p>
    <w:tbl>
      <w:tblPr>
        <w:tblStyle w:val="13"/>
        <w:tblW w:w="2380" w:type="dxa"/>
        <w:tblInd w:w="60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8"/>
        <w:gridCol w:w="922"/>
      </w:tblGrid>
      <w:tr w14:paraId="1BEF8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14:paraId="42ED580F">
            <w:pPr>
              <w:ind w:firstLine="0" w:firstLineChars="0"/>
              <w:jc w:val="center"/>
            </w:pPr>
            <w:r>
              <w:rPr>
                <w:rFonts w:hint="eastAsia"/>
              </w:rPr>
              <w:t>选课序号</w:t>
            </w:r>
          </w:p>
        </w:tc>
        <w:tc>
          <w:tcPr>
            <w:tcW w:w="922" w:type="dxa"/>
          </w:tcPr>
          <w:p w14:paraId="26581377">
            <w:pPr>
              <w:ind w:firstLine="0" w:firstLineChars="0"/>
              <w:jc w:val="center"/>
            </w:pPr>
          </w:p>
        </w:tc>
      </w:tr>
    </w:tbl>
    <w:p w14:paraId="4F60391A">
      <w:pPr>
        <w:ind w:firstLine="480"/>
      </w:pPr>
    </w:p>
    <w:p w14:paraId="397B745C">
      <w:pPr>
        <w:ind w:firstLine="480"/>
      </w:pPr>
    </w:p>
    <w:p w14:paraId="502BC610">
      <w:pPr>
        <w:ind w:firstLine="0" w:firstLineChars="0"/>
        <w:jc w:val="center"/>
        <w:rPr>
          <w:rFonts w:ascii="黑体" w:hAnsi="黑体" w:eastAsia="黑体"/>
          <w:sz w:val="72"/>
          <w:szCs w:val="72"/>
        </w:rPr>
      </w:pPr>
      <w:r>
        <w:rPr>
          <w:rFonts w:hint="eastAsia" w:ascii="黑体" w:hAnsi="黑体" w:eastAsia="黑体"/>
          <w:sz w:val="72"/>
          <w:szCs w:val="72"/>
        </w:rPr>
        <w:t>《软件需求分析》课程论文</w:t>
      </w:r>
    </w:p>
    <w:p w14:paraId="3A5A2915">
      <w:pPr>
        <w:ind w:firstLine="880"/>
        <w:jc w:val="center"/>
        <w:rPr>
          <w:sz w:val="44"/>
        </w:rPr>
      </w:pPr>
    </w:p>
    <w:p w14:paraId="2FE6D93B">
      <w:pPr>
        <w:ind w:firstLine="0" w:firstLineChars="0"/>
        <w:jc w:val="center"/>
        <w:rPr>
          <w:rFonts w:ascii="微软雅黑" w:hAnsi="微软雅黑" w:eastAsia="微软雅黑"/>
          <w:sz w:val="48"/>
          <w:szCs w:val="48"/>
        </w:rPr>
      </w:pPr>
      <w:r>
        <w:rPr>
          <w:rFonts w:hint="eastAsia" w:ascii="微软雅黑" w:hAnsi="微软雅黑" w:eastAsia="微软雅黑"/>
          <w:sz w:val="48"/>
          <w:szCs w:val="48"/>
          <w:lang w:val="en-US" w:eastAsia="zh-CN"/>
        </w:rPr>
        <w:t>企业实习管理系统</w:t>
      </w:r>
    </w:p>
    <w:p w14:paraId="462874AA">
      <w:pPr>
        <w:ind w:firstLine="880"/>
        <w:jc w:val="center"/>
        <w:rPr>
          <w:sz w:val="44"/>
        </w:rPr>
      </w:pPr>
    </w:p>
    <w:p w14:paraId="19107B7F">
      <w:pPr>
        <w:ind w:firstLine="880"/>
        <w:jc w:val="center"/>
        <w:rPr>
          <w:sz w:val="44"/>
        </w:rPr>
      </w:pPr>
    </w:p>
    <w:p w14:paraId="285E7388">
      <w:pPr>
        <w:ind w:firstLine="880"/>
        <w:jc w:val="center"/>
        <w:rPr>
          <w:sz w:val="44"/>
        </w:rPr>
      </w:pPr>
    </w:p>
    <w:tbl>
      <w:tblPr>
        <w:tblStyle w:val="13"/>
        <w:tblW w:w="59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4"/>
        <w:gridCol w:w="4857"/>
      </w:tblGrid>
      <w:tr w14:paraId="273040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134" w:type="dxa"/>
            <w:vAlign w:val="center"/>
          </w:tcPr>
          <w:p w14:paraId="4A82EB51">
            <w:pPr>
              <w:spacing w:line="360" w:lineRule="auto"/>
              <w:ind w:firstLine="0" w:firstLineChars="0"/>
              <w:jc w:val="left"/>
              <w:rPr>
                <w:rFonts w:ascii="黑体" w:hAnsi="黑体" w:eastAsia="黑体"/>
                <w:sz w:val="32"/>
              </w:rPr>
            </w:pPr>
            <w:r>
              <w:rPr>
                <w:rFonts w:hint="eastAsia" w:ascii="黑体" w:hAnsi="黑体" w:eastAsia="黑体"/>
                <w:sz w:val="32"/>
              </w:rPr>
              <w:t>学号：</w:t>
            </w:r>
          </w:p>
        </w:tc>
        <w:tc>
          <w:tcPr>
            <w:tcW w:w="4857" w:type="dxa"/>
          </w:tcPr>
          <w:p w14:paraId="1B8A6423">
            <w:pPr>
              <w:spacing w:line="360" w:lineRule="auto"/>
              <w:ind w:firstLine="0" w:firstLineChars="0"/>
              <w:rPr>
                <w:rFonts w:ascii="黑体" w:hAnsi="黑体" w:eastAsia="黑体"/>
                <w:sz w:val="32"/>
                <w:u w:val="single"/>
              </w:rPr>
            </w:pPr>
            <w:r>
              <w:rPr>
                <w:rFonts w:hint="eastAsia" w:ascii="黑体" w:hAnsi="黑体" w:eastAsia="黑体"/>
                <w:sz w:val="32"/>
                <w:u w:val="single"/>
              </w:rPr>
              <w:t xml:space="preserve">        </w:t>
            </w:r>
            <w:r>
              <w:rPr>
                <w:rFonts w:hint="eastAsia" w:ascii="黑体" w:hAnsi="黑体" w:eastAsia="黑体"/>
                <w:sz w:val="32"/>
                <w:u w:val="single"/>
                <w:lang w:val="en-US" w:eastAsia="zh-CN"/>
              </w:rPr>
              <w:t xml:space="preserve"> </w:t>
            </w:r>
            <w:r>
              <w:rPr>
                <w:rFonts w:hint="eastAsia" w:ascii="黑体" w:hAnsi="黑体" w:eastAsia="黑体"/>
                <w:sz w:val="32"/>
                <w:u w:val="single"/>
              </w:rPr>
              <w:t>2220</w:t>
            </w:r>
            <w:r>
              <w:rPr>
                <w:rFonts w:hint="eastAsia" w:ascii="黑体" w:hAnsi="黑体" w:eastAsia="黑体"/>
                <w:sz w:val="32"/>
                <w:u w:val="single"/>
                <w:lang w:val="en-US" w:eastAsia="zh-CN"/>
              </w:rPr>
              <w:t>222043</w:t>
            </w:r>
            <w:r>
              <w:rPr>
                <w:rFonts w:hint="eastAsia" w:ascii="黑体" w:hAnsi="黑体" w:eastAsia="黑体"/>
                <w:sz w:val="32"/>
                <w:u w:val="single"/>
              </w:rPr>
              <w:t xml:space="preserve">                    </w:t>
            </w:r>
          </w:p>
        </w:tc>
      </w:tr>
      <w:tr w14:paraId="09E15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134" w:type="dxa"/>
          </w:tcPr>
          <w:p w14:paraId="0132A0CA">
            <w:pPr>
              <w:spacing w:line="360" w:lineRule="auto"/>
              <w:ind w:firstLine="0" w:firstLineChars="0"/>
              <w:jc w:val="left"/>
              <w:rPr>
                <w:rFonts w:ascii="黑体" w:hAnsi="黑体" w:eastAsia="黑体"/>
                <w:sz w:val="32"/>
              </w:rPr>
            </w:pPr>
            <w:r>
              <w:rPr>
                <w:rFonts w:hint="eastAsia" w:ascii="黑体" w:hAnsi="黑体" w:eastAsia="黑体"/>
                <w:sz w:val="32"/>
              </w:rPr>
              <w:t>姓名：</w:t>
            </w:r>
          </w:p>
        </w:tc>
        <w:tc>
          <w:tcPr>
            <w:tcW w:w="4857" w:type="dxa"/>
          </w:tcPr>
          <w:p w14:paraId="0E4F0E39">
            <w:pPr>
              <w:spacing w:line="360" w:lineRule="auto"/>
              <w:ind w:firstLine="0" w:firstLineChars="0"/>
              <w:rPr>
                <w:rFonts w:ascii="黑体" w:hAnsi="黑体" w:eastAsia="黑体"/>
                <w:sz w:val="32"/>
              </w:rPr>
            </w:pPr>
            <w:r>
              <w:rPr>
                <w:rFonts w:hint="eastAsia" w:ascii="黑体" w:hAnsi="黑体" w:eastAsia="黑体"/>
                <w:sz w:val="32"/>
                <w:u w:val="single"/>
              </w:rPr>
              <w:t xml:space="preserve">           </w:t>
            </w:r>
            <w:r>
              <w:rPr>
                <w:rFonts w:hint="eastAsia" w:ascii="黑体" w:hAnsi="黑体" w:eastAsia="黑体"/>
                <w:sz w:val="32"/>
                <w:u w:val="single"/>
                <w:lang w:val="en-US" w:eastAsia="zh-CN"/>
              </w:rPr>
              <w:t>海子亮</w:t>
            </w:r>
            <w:r>
              <w:rPr>
                <w:rFonts w:hint="eastAsia" w:ascii="黑体" w:hAnsi="黑体" w:eastAsia="黑体"/>
                <w:sz w:val="32"/>
                <w:u w:val="single"/>
              </w:rPr>
              <w:t xml:space="preserve">                </w:t>
            </w:r>
          </w:p>
        </w:tc>
      </w:tr>
      <w:tr w14:paraId="3D6926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134" w:type="dxa"/>
          </w:tcPr>
          <w:p w14:paraId="245ECCA3">
            <w:pPr>
              <w:spacing w:line="360" w:lineRule="auto"/>
              <w:ind w:firstLine="0" w:firstLineChars="0"/>
              <w:jc w:val="left"/>
              <w:rPr>
                <w:rFonts w:ascii="黑体" w:hAnsi="黑体" w:eastAsia="黑体"/>
                <w:sz w:val="32"/>
              </w:rPr>
            </w:pPr>
            <w:r>
              <w:rPr>
                <w:rFonts w:hint="eastAsia" w:ascii="黑体" w:hAnsi="黑体" w:eastAsia="黑体"/>
                <w:sz w:val="32"/>
              </w:rPr>
              <w:t>班级：</w:t>
            </w:r>
          </w:p>
        </w:tc>
        <w:tc>
          <w:tcPr>
            <w:tcW w:w="4857" w:type="dxa"/>
          </w:tcPr>
          <w:p w14:paraId="63DD5740">
            <w:pPr>
              <w:spacing w:line="360" w:lineRule="auto"/>
              <w:ind w:firstLine="0" w:firstLineChars="0"/>
              <w:rPr>
                <w:rFonts w:ascii="黑体" w:hAnsi="黑体" w:eastAsia="黑体"/>
                <w:sz w:val="32"/>
                <w:u w:val="single"/>
              </w:rPr>
            </w:pPr>
            <w:r>
              <w:rPr>
                <w:rFonts w:hint="eastAsia" w:ascii="黑体" w:hAnsi="黑体" w:eastAsia="黑体"/>
                <w:sz w:val="32"/>
                <w:u w:val="single"/>
              </w:rPr>
              <w:t xml:space="preserve">   </w:t>
            </w:r>
            <w:r>
              <w:rPr>
                <w:rFonts w:hint="eastAsia" w:ascii="MS Mincho" w:hAnsi="MS Mincho" w:eastAsia="MS Mincho"/>
                <w:sz w:val="32"/>
                <w:u w:val="single"/>
                <w:lang w:eastAsia="ja-JP"/>
              </w:rPr>
              <w:t>　　</w:t>
            </w:r>
            <w:r>
              <w:rPr>
                <w:rFonts w:hint="eastAsia" w:ascii="MS Mincho" w:hAnsi="MS Mincho"/>
                <w:sz w:val="32"/>
                <w:u w:val="single"/>
                <w:lang w:val="en-US" w:eastAsia="zh-CN"/>
              </w:rPr>
              <w:t>软件工程2022-1班</w:t>
            </w:r>
            <w:r>
              <w:rPr>
                <w:rFonts w:hint="eastAsia" w:ascii="MS Mincho" w:hAnsi="MS Mincho" w:eastAsia="MS Mincho"/>
                <w:sz w:val="32"/>
                <w:u w:val="single"/>
                <w:lang w:eastAsia="ja-JP"/>
              </w:rPr>
              <w:t>　</w:t>
            </w:r>
            <w:r>
              <w:rPr>
                <w:rFonts w:hint="eastAsia" w:ascii="黑体" w:hAnsi="黑体" w:eastAsia="黑体"/>
                <w:sz w:val="32"/>
                <w:u w:val="single"/>
              </w:rPr>
              <w:t xml:space="preserve">                     </w:t>
            </w:r>
          </w:p>
        </w:tc>
      </w:tr>
      <w:tr w14:paraId="16DB8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4" w:hRule="atLeast"/>
          <w:jc w:val="center"/>
        </w:trPr>
        <w:tc>
          <w:tcPr>
            <w:tcW w:w="1134" w:type="dxa"/>
          </w:tcPr>
          <w:p w14:paraId="05E88321">
            <w:pPr>
              <w:spacing w:line="360" w:lineRule="auto"/>
              <w:ind w:firstLine="0" w:firstLineChars="0"/>
              <w:jc w:val="left"/>
              <w:rPr>
                <w:rFonts w:ascii="黑体" w:hAnsi="黑体" w:eastAsia="黑体"/>
                <w:sz w:val="32"/>
              </w:rPr>
            </w:pPr>
            <w:r>
              <w:rPr>
                <w:rFonts w:hint="eastAsia" w:ascii="黑体" w:hAnsi="黑体" w:eastAsia="黑体"/>
                <w:sz w:val="32"/>
              </w:rPr>
              <w:t>成绩：</w:t>
            </w:r>
          </w:p>
        </w:tc>
        <w:tc>
          <w:tcPr>
            <w:tcW w:w="4857" w:type="dxa"/>
          </w:tcPr>
          <w:p w14:paraId="43FB32E0">
            <w:pPr>
              <w:spacing w:line="360" w:lineRule="auto"/>
              <w:ind w:firstLine="0" w:firstLineChars="0"/>
              <w:rPr>
                <w:rFonts w:ascii="黑体" w:hAnsi="黑体" w:eastAsia="黑体"/>
                <w:sz w:val="32"/>
              </w:rPr>
            </w:pPr>
            <w:r>
              <w:rPr>
                <w:rFonts w:hint="eastAsia" w:ascii="黑体" w:hAnsi="黑体" w:eastAsia="黑体"/>
                <w:sz w:val="32"/>
                <w:u w:val="single"/>
              </w:rPr>
              <w:t xml:space="preserve">                 </w:t>
            </w:r>
            <w:r>
              <w:rPr>
                <w:rFonts w:ascii="黑体" w:hAnsi="黑体" w:eastAsia="黑体"/>
                <w:sz w:val="32"/>
                <w:u w:val="single"/>
              </w:rPr>
              <w:t xml:space="preserve"> </w:t>
            </w:r>
            <w:r>
              <w:rPr>
                <w:rFonts w:hint="eastAsia" w:ascii="黑体" w:hAnsi="黑体" w:eastAsia="黑体"/>
                <w:sz w:val="32"/>
                <w:u w:val="single"/>
              </w:rPr>
              <w:t xml:space="preserve">           </w:t>
            </w:r>
          </w:p>
        </w:tc>
      </w:tr>
    </w:tbl>
    <w:p w14:paraId="7E4EEF4D">
      <w:pPr>
        <w:ind w:firstLine="480"/>
        <w:jc w:val="center"/>
      </w:pPr>
    </w:p>
    <w:p w14:paraId="353F47F9">
      <w:pPr>
        <w:ind w:firstLine="480"/>
        <w:jc w:val="center"/>
      </w:pPr>
    </w:p>
    <w:p w14:paraId="57B8DD9E">
      <w:pPr>
        <w:ind w:firstLine="480"/>
        <w:jc w:val="center"/>
      </w:pPr>
    </w:p>
    <w:p w14:paraId="6A1ADF25">
      <w:pPr>
        <w:ind w:firstLine="480"/>
        <w:jc w:val="center"/>
      </w:pPr>
    </w:p>
    <w:p w14:paraId="23EF8C19">
      <w:pPr>
        <w:spacing w:line="240" w:lineRule="auto"/>
        <w:ind w:firstLine="0" w:firstLineChars="0"/>
        <w:jc w:val="center"/>
        <w:rPr>
          <w:sz w:val="40"/>
        </w:rPr>
      </w:pPr>
      <w:r>
        <w:rPr>
          <w:rFonts w:hint="eastAsia"/>
          <w:sz w:val="40"/>
        </w:rPr>
        <w:t>大连海事大学 信息科学技术学院</w:t>
      </w:r>
    </w:p>
    <w:p w14:paraId="37DE6603">
      <w:pPr>
        <w:spacing w:line="240" w:lineRule="auto"/>
        <w:ind w:firstLine="0" w:firstLineChars="0"/>
        <w:jc w:val="center"/>
        <w:rPr>
          <w:sz w:val="40"/>
        </w:rPr>
        <w:sectPr>
          <w:headerReference r:id="rId7" w:type="first"/>
          <w:footerReference r:id="rId10" w:type="first"/>
          <w:headerReference r:id="rId5" w:type="default"/>
          <w:footerReference r:id="rId8" w:type="default"/>
          <w:headerReference r:id="rId6" w:type="even"/>
          <w:footerReference r:id="rId9" w:type="even"/>
          <w:pgSz w:w="11900" w:h="16840"/>
          <w:pgMar w:top="1418" w:right="1701" w:bottom="1418" w:left="1701" w:header="851" w:footer="992" w:gutter="0"/>
          <w:cols w:space="425" w:num="1"/>
          <w:docGrid w:type="linesAndChars" w:linePitch="423" w:charSpace="0"/>
        </w:sectPr>
      </w:pPr>
      <w:r>
        <w:rPr>
          <w:rFonts w:hint="eastAsia"/>
          <w:sz w:val="40"/>
          <w:lang w:val="en-US" w:eastAsia="zh-CN"/>
        </w:rPr>
        <w:t>2025</w:t>
      </w:r>
      <w:r>
        <w:rPr>
          <w:rFonts w:hint="eastAsia"/>
          <w:sz w:val="40"/>
        </w:rPr>
        <w:t>年</w:t>
      </w:r>
      <w:r>
        <w:rPr>
          <w:rFonts w:hint="eastAsia"/>
          <w:sz w:val="40"/>
          <w:lang w:val="en-US" w:eastAsia="zh-CN"/>
        </w:rPr>
        <w:t>10</w:t>
      </w:r>
      <w:r>
        <w:rPr>
          <w:rFonts w:hint="eastAsia"/>
          <w:sz w:val="40"/>
        </w:rPr>
        <w:t>月</w:t>
      </w:r>
    </w:p>
    <w:sdt>
      <w:sdtPr>
        <w:rPr>
          <w:rFonts w:ascii="宋体" w:hAnsi="宋体" w:eastAsia="宋体" w:cstheme="minorBidi"/>
          <w:kern w:val="2"/>
          <w:sz w:val="44"/>
          <w:szCs w:val="44"/>
          <w:lang w:val="en-US" w:eastAsia="zh-CN" w:bidi="ar-SA"/>
        </w:rPr>
        <w:id w:val="147475746"/>
        <w15:color w:val="DBDBDB"/>
        <w:docPartObj>
          <w:docPartGallery w:val="Table of Contents"/>
          <w:docPartUnique/>
        </w:docPartObj>
      </w:sdtPr>
      <w:sdtContent>
        <w:p w14:paraId="5A84A4D7">
          <w:pPr>
            <w:spacing w:before="0" w:beforeLines="0" w:after="0" w:afterLines="0" w:line="240" w:lineRule="auto"/>
            <w:ind w:left="0" w:leftChars="0" w:right="0" w:rightChars="0" w:firstLine="0" w:firstLineChars="0"/>
            <w:jc w:val="center"/>
            <w:rPr>
              <w:sz w:val="44"/>
              <w:szCs w:val="44"/>
            </w:rPr>
          </w:pPr>
          <w:r>
            <w:rPr>
              <w:rFonts w:ascii="宋体" w:hAnsi="宋体" w:eastAsia="宋体"/>
              <w:sz w:val="44"/>
              <w:szCs w:val="44"/>
            </w:rPr>
            <w:t>目</w:t>
          </w:r>
          <w:r>
            <w:rPr>
              <w:rFonts w:hint="eastAsia" w:ascii="宋体" w:hAnsi="宋体"/>
              <w:sz w:val="44"/>
              <w:szCs w:val="44"/>
              <w:lang w:val="en-US" w:eastAsia="zh-CN"/>
            </w:rPr>
            <w:t xml:space="preserve"> </w:t>
          </w:r>
          <w:r>
            <w:rPr>
              <w:rFonts w:ascii="宋体" w:hAnsi="宋体" w:eastAsia="宋体"/>
              <w:sz w:val="44"/>
              <w:szCs w:val="44"/>
            </w:rPr>
            <w:t>录</w:t>
          </w:r>
        </w:p>
        <w:p w14:paraId="4C2AD98A">
          <w:pPr>
            <w:pStyle w:val="8"/>
            <w:tabs>
              <w:tab w:val="right" w:leader="dot" w:pos="8498"/>
            </w:tabs>
          </w:pPr>
          <w:r>
            <w:fldChar w:fldCharType="begin"/>
          </w:r>
          <w:r>
            <w:instrText xml:space="preserve">TOC \o "1-3" \h \u </w:instrText>
          </w:r>
          <w:r>
            <w:fldChar w:fldCharType="separate"/>
          </w:r>
          <w:r>
            <w:fldChar w:fldCharType="begin"/>
          </w:r>
          <w:r>
            <w:instrText xml:space="preserve"> HYPERLINK \l _Toc27710 </w:instrText>
          </w:r>
          <w:r>
            <w:fldChar w:fldCharType="separate"/>
          </w:r>
          <w:r>
            <w:rPr>
              <w:rFonts w:hint="eastAsia"/>
            </w:rPr>
            <w:t>0</w:t>
          </w:r>
          <w:r>
            <w:t xml:space="preserve">. </w:t>
          </w:r>
          <w:r>
            <w:rPr>
              <w:rFonts w:hint="eastAsia"/>
            </w:rPr>
            <w:t>文档介绍</w:t>
          </w:r>
          <w:r>
            <w:tab/>
          </w:r>
          <w:r>
            <w:fldChar w:fldCharType="begin"/>
          </w:r>
          <w:r>
            <w:instrText xml:space="preserve"> PAGEREF _Toc27710 \h </w:instrText>
          </w:r>
          <w:r>
            <w:fldChar w:fldCharType="separate"/>
          </w:r>
          <w:r>
            <w:t>3</w:t>
          </w:r>
          <w:r>
            <w:fldChar w:fldCharType="end"/>
          </w:r>
          <w:r>
            <w:fldChar w:fldCharType="end"/>
          </w:r>
        </w:p>
        <w:p w14:paraId="1A9A513A">
          <w:pPr>
            <w:pStyle w:val="9"/>
            <w:tabs>
              <w:tab w:val="right" w:leader="dot" w:pos="8498"/>
            </w:tabs>
          </w:pPr>
          <w:r>
            <w:fldChar w:fldCharType="begin"/>
          </w:r>
          <w:r>
            <w:instrText xml:space="preserve"> HYPERLINK \l _Toc22342 </w:instrText>
          </w:r>
          <w:r>
            <w:fldChar w:fldCharType="separate"/>
          </w:r>
          <w:r>
            <w:rPr>
              <w:rFonts w:hint="eastAsia"/>
            </w:rPr>
            <w:t>0.1 文档目的</w:t>
          </w:r>
          <w:r>
            <w:tab/>
          </w:r>
          <w:r>
            <w:fldChar w:fldCharType="begin"/>
          </w:r>
          <w:r>
            <w:instrText xml:space="preserve"> PAGEREF _Toc22342 \h </w:instrText>
          </w:r>
          <w:r>
            <w:fldChar w:fldCharType="separate"/>
          </w:r>
          <w:r>
            <w:t>3</w:t>
          </w:r>
          <w:r>
            <w:fldChar w:fldCharType="end"/>
          </w:r>
          <w:r>
            <w:fldChar w:fldCharType="end"/>
          </w:r>
        </w:p>
        <w:p w14:paraId="7F71A2C8">
          <w:pPr>
            <w:pStyle w:val="9"/>
            <w:tabs>
              <w:tab w:val="right" w:leader="dot" w:pos="8498"/>
            </w:tabs>
          </w:pPr>
          <w:r>
            <w:fldChar w:fldCharType="begin"/>
          </w:r>
          <w:r>
            <w:instrText xml:space="preserve"> HYPERLINK \l _Toc26995 </w:instrText>
          </w:r>
          <w:r>
            <w:fldChar w:fldCharType="separate"/>
          </w:r>
          <w:r>
            <w:rPr>
              <w:rFonts w:hint="eastAsia"/>
            </w:rPr>
            <w:t>0.2 文档范围</w:t>
          </w:r>
          <w:r>
            <w:tab/>
          </w:r>
          <w:r>
            <w:fldChar w:fldCharType="begin"/>
          </w:r>
          <w:r>
            <w:instrText xml:space="preserve"> PAGEREF _Toc26995 \h </w:instrText>
          </w:r>
          <w:r>
            <w:fldChar w:fldCharType="separate"/>
          </w:r>
          <w:r>
            <w:t>3</w:t>
          </w:r>
          <w:r>
            <w:fldChar w:fldCharType="end"/>
          </w:r>
          <w:r>
            <w:fldChar w:fldCharType="end"/>
          </w:r>
        </w:p>
        <w:p w14:paraId="508EFD6F">
          <w:pPr>
            <w:pStyle w:val="9"/>
            <w:tabs>
              <w:tab w:val="right" w:leader="dot" w:pos="8498"/>
            </w:tabs>
          </w:pPr>
          <w:r>
            <w:fldChar w:fldCharType="begin"/>
          </w:r>
          <w:r>
            <w:instrText xml:space="preserve"> HYPERLINK \l _Toc4688 </w:instrText>
          </w:r>
          <w:r>
            <w:fldChar w:fldCharType="separate"/>
          </w:r>
          <w:r>
            <w:rPr>
              <w:rFonts w:hint="eastAsia"/>
            </w:rPr>
            <w:t>0.3 读者对象</w:t>
          </w:r>
          <w:r>
            <w:tab/>
          </w:r>
          <w:r>
            <w:fldChar w:fldCharType="begin"/>
          </w:r>
          <w:r>
            <w:instrText xml:space="preserve"> PAGEREF _Toc4688 \h </w:instrText>
          </w:r>
          <w:r>
            <w:fldChar w:fldCharType="separate"/>
          </w:r>
          <w:r>
            <w:t>3</w:t>
          </w:r>
          <w:r>
            <w:fldChar w:fldCharType="end"/>
          </w:r>
          <w:r>
            <w:fldChar w:fldCharType="end"/>
          </w:r>
        </w:p>
        <w:p w14:paraId="005DD053">
          <w:pPr>
            <w:pStyle w:val="9"/>
            <w:tabs>
              <w:tab w:val="right" w:leader="dot" w:pos="8498"/>
            </w:tabs>
          </w:pPr>
          <w:r>
            <w:fldChar w:fldCharType="begin"/>
          </w:r>
          <w:r>
            <w:instrText xml:space="preserve"> HYPERLINK \l _Toc11777 </w:instrText>
          </w:r>
          <w:r>
            <w:fldChar w:fldCharType="separate"/>
          </w:r>
          <w:r>
            <w:rPr>
              <w:rFonts w:hint="eastAsia"/>
            </w:rPr>
            <w:t>0.4 参考文档</w:t>
          </w:r>
          <w:r>
            <w:tab/>
          </w:r>
          <w:r>
            <w:fldChar w:fldCharType="begin"/>
          </w:r>
          <w:r>
            <w:instrText xml:space="preserve"> PAGEREF _Toc11777 \h </w:instrText>
          </w:r>
          <w:r>
            <w:fldChar w:fldCharType="separate"/>
          </w:r>
          <w:r>
            <w:t>4</w:t>
          </w:r>
          <w:r>
            <w:fldChar w:fldCharType="end"/>
          </w:r>
          <w:r>
            <w:fldChar w:fldCharType="end"/>
          </w:r>
        </w:p>
        <w:p w14:paraId="3AD46DFA">
          <w:pPr>
            <w:pStyle w:val="9"/>
            <w:tabs>
              <w:tab w:val="right" w:leader="dot" w:pos="8498"/>
            </w:tabs>
          </w:pPr>
          <w:r>
            <w:fldChar w:fldCharType="begin"/>
          </w:r>
          <w:r>
            <w:instrText xml:space="preserve"> HYPERLINK \l _Toc15043 </w:instrText>
          </w:r>
          <w:r>
            <w:fldChar w:fldCharType="separate"/>
          </w:r>
          <w:r>
            <w:rPr>
              <w:rFonts w:hint="eastAsia"/>
            </w:rPr>
            <w:t>0.5 术语与缩写解释</w:t>
          </w:r>
          <w:r>
            <w:tab/>
          </w:r>
          <w:r>
            <w:fldChar w:fldCharType="begin"/>
          </w:r>
          <w:r>
            <w:instrText xml:space="preserve"> PAGEREF _Toc15043 \h </w:instrText>
          </w:r>
          <w:r>
            <w:fldChar w:fldCharType="separate"/>
          </w:r>
          <w:r>
            <w:t>4</w:t>
          </w:r>
          <w:r>
            <w:fldChar w:fldCharType="end"/>
          </w:r>
          <w:r>
            <w:fldChar w:fldCharType="end"/>
          </w:r>
        </w:p>
        <w:p w14:paraId="307C4676">
          <w:pPr>
            <w:pStyle w:val="8"/>
            <w:tabs>
              <w:tab w:val="right" w:leader="dot" w:pos="8498"/>
            </w:tabs>
          </w:pPr>
          <w:r>
            <w:fldChar w:fldCharType="begin"/>
          </w:r>
          <w:r>
            <w:instrText xml:space="preserve"> HYPERLINK \l _Toc19693 </w:instrText>
          </w:r>
          <w:r>
            <w:fldChar w:fldCharType="separate"/>
          </w:r>
          <w:r>
            <w:rPr>
              <w:rFonts w:hint="eastAsia"/>
            </w:rPr>
            <w:t>1</w:t>
          </w:r>
          <w:r>
            <w:t xml:space="preserve">. </w:t>
          </w:r>
          <w:r>
            <w:rPr>
              <w:rFonts w:hint="eastAsia"/>
            </w:rPr>
            <w:t>产品介绍</w:t>
          </w:r>
          <w:r>
            <w:tab/>
          </w:r>
          <w:r>
            <w:fldChar w:fldCharType="begin"/>
          </w:r>
          <w:r>
            <w:instrText xml:space="preserve"> PAGEREF _Toc19693 \h </w:instrText>
          </w:r>
          <w:r>
            <w:fldChar w:fldCharType="separate"/>
          </w:r>
          <w:r>
            <w:t>6</w:t>
          </w:r>
          <w:r>
            <w:fldChar w:fldCharType="end"/>
          </w:r>
          <w:r>
            <w:fldChar w:fldCharType="end"/>
          </w:r>
        </w:p>
        <w:p w14:paraId="12D458D1">
          <w:pPr>
            <w:pStyle w:val="8"/>
            <w:tabs>
              <w:tab w:val="right" w:leader="dot" w:pos="8498"/>
            </w:tabs>
          </w:pPr>
          <w:r>
            <w:fldChar w:fldCharType="begin"/>
          </w:r>
          <w:r>
            <w:instrText xml:space="preserve"> HYPERLINK \l _Toc9549 </w:instrText>
          </w:r>
          <w:r>
            <w:fldChar w:fldCharType="separate"/>
          </w:r>
          <w:r>
            <w:rPr>
              <w:rFonts w:hint="eastAsia"/>
            </w:rPr>
            <w:t>2.</w:t>
          </w:r>
          <w:r>
            <w:t xml:space="preserve"> </w:t>
          </w:r>
          <w:r>
            <w:rPr>
              <w:rFonts w:hint="eastAsia"/>
            </w:rPr>
            <w:t>产品面向的用户群体</w:t>
          </w:r>
          <w:r>
            <w:tab/>
          </w:r>
          <w:r>
            <w:fldChar w:fldCharType="begin"/>
          </w:r>
          <w:r>
            <w:instrText xml:space="preserve"> PAGEREF _Toc9549 \h </w:instrText>
          </w:r>
          <w:r>
            <w:fldChar w:fldCharType="separate"/>
          </w:r>
          <w:r>
            <w:t>6</w:t>
          </w:r>
          <w:r>
            <w:fldChar w:fldCharType="end"/>
          </w:r>
          <w:r>
            <w:fldChar w:fldCharType="end"/>
          </w:r>
        </w:p>
        <w:p w14:paraId="477450D6">
          <w:pPr>
            <w:pStyle w:val="8"/>
            <w:tabs>
              <w:tab w:val="right" w:leader="dot" w:pos="8498"/>
            </w:tabs>
          </w:pPr>
          <w:r>
            <w:fldChar w:fldCharType="begin"/>
          </w:r>
          <w:r>
            <w:instrText xml:space="preserve"> HYPERLINK \l _Toc1793 </w:instrText>
          </w:r>
          <w:r>
            <w:fldChar w:fldCharType="separate"/>
          </w:r>
          <w:r>
            <w:rPr>
              <w:rFonts w:hint="eastAsia"/>
            </w:rPr>
            <w:t>3</w:t>
          </w:r>
          <w:r>
            <w:t xml:space="preserve">. </w:t>
          </w:r>
          <w:r>
            <w:rPr>
              <w:rFonts w:hint="eastAsia"/>
            </w:rPr>
            <w:t>产品应当遵循的标准或规范</w:t>
          </w:r>
          <w:r>
            <w:tab/>
          </w:r>
          <w:r>
            <w:fldChar w:fldCharType="begin"/>
          </w:r>
          <w:r>
            <w:instrText xml:space="preserve"> PAGEREF _Toc1793 \h </w:instrText>
          </w:r>
          <w:r>
            <w:fldChar w:fldCharType="separate"/>
          </w:r>
          <w:r>
            <w:t>7</w:t>
          </w:r>
          <w:r>
            <w:fldChar w:fldCharType="end"/>
          </w:r>
          <w:r>
            <w:fldChar w:fldCharType="end"/>
          </w:r>
        </w:p>
        <w:p w14:paraId="329C602E">
          <w:pPr>
            <w:pStyle w:val="8"/>
            <w:tabs>
              <w:tab w:val="right" w:leader="dot" w:pos="8498"/>
            </w:tabs>
          </w:pPr>
          <w:r>
            <w:fldChar w:fldCharType="begin"/>
          </w:r>
          <w:r>
            <w:instrText xml:space="preserve"> HYPERLINK \l _Toc6940 </w:instrText>
          </w:r>
          <w:r>
            <w:fldChar w:fldCharType="separate"/>
          </w:r>
          <w:r>
            <w:rPr>
              <w:rFonts w:hint="eastAsia"/>
            </w:rPr>
            <w:t>4</w:t>
          </w:r>
          <w:r>
            <w:t xml:space="preserve">. </w:t>
          </w:r>
          <w:r>
            <w:rPr>
              <w:rFonts w:hint="eastAsia"/>
            </w:rPr>
            <w:t>产品的功能性需求</w:t>
          </w:r>
          <w:r>
            <w:tab/>
          </w:r>
          <w:r>
            <w:fldChar w:fldCharType="begin"/>
          </w:r>
          <w:r>
            <w:instrText xml:space="preserve"> PAGEREF _Toc6940 \h </w:instrText>
          </w:r>
          <w:r>
            <w:fldChar w:fldCharType="separate"/>
          </w:r>
          <w:r>
            <w:t>8</w:t>
          </w:r>
          <w:r>
            <w:fldChar w:fldCharType="end"/>
          </w:r>
          <w:r>
            <w:fldChar w:fldCharType="end"/>
          </w:r>
        </w:p>
        <w:p w14:paraId="4BA640FA">
          <w:pPr>
            <w:pStyle w:val="9"/>
            <w:tabs>
              <w:tab w:val="right" w:leader="dot" w:pos="8498"/>
            </w:tabs>
          </w:pPr>
          <w:r>
            <w:fldChar w:fldCharType="begin"/>
          </w:r>
          <w:r>
            <w:instrText xml:space="preserve"> HYPERLINK \l _Toc1557 </w:instrText>
          </w:r>
          <w:r>
            <w:fldChar w:fldCharType="separate"/>
          </w:r>
          <w:r>
            <w:rPr>
              <w:rFonts w:hint="eastAsia"/>
            </w:rPr>
            <w:t>4</w:t>
          </w:r>
          <w:r>
            <w:t>.</w:t>
          </w:r>
          <w:r>
            <w:rPr>
              <w:rFonts w:hint="eastAsia"/>
            </w:rPr>
            <w:t>0</w:t>
          </w:r>
          <w:r>
            <w:t xml:space="preserve"> </w:t>
          </w:r>
          <w:r>
            <w:rPr>
              <w:rFonts w:hint="eastAsia"/>
            </w:rPr>
            <w:t>功能性需求分类</w:t>
          </w:r>
          <w:r>
            <w:tab/>
          </w:r>
          <w:r>
            <w:fldChar w:fldCharType="begin"/>
          </w:r>
          <w:r>
            <w:instrText xml:space="preserve"> PAGEREF _Toc1557 \h </w:instrText>
          </w:r>
          <w:r>
            <w:fldChar w:fldCharType="separate"/>
          </w:r>
          <w:r>
            <w:t>8</w:t>
          </w:r>
          <w:r>
            <w:fldChar w:fldCharType="end"/>
          </w:r>
          <w:r>
            <w:fldChar w:fldCharType="end"/>
          </w:r>
        </w:p>
        <w:p w14:paraId="5D6942AC">
          <w:pPr>
            <w:pStyle w:val="9"/>
            <w:tabs>
              <w:tab w:val="right" w:leader="dot" w:pos="8498"/>
            </w:tabs>
          </w:pPr>
          <w:r>
            <w:fldChar w:fldCharType="begin"/>
          </w:r>
          <w:r>
            <w:instrText xml:space="preserve"> HYPERLINK \l _Toc5761 </w:instrText>
          </w:r>
          <w:r>
            <w:fldChar w:fldCharType="separate"/>
          </w:r>
          <w:r>
            <w:rPr>
              <w:rFonts w:hint="eastAsia" w:ascii="宋体" w:hAnsi="宋体" w:eastAsia="宋体" w:cs="宋体"/>
              <w:bCs/>
              <w:caps w:val="0"/>
              <w:spacing w:val="0"/>
              <w:szCs w:val="24"/>
              <w:shd w:val="clear" w:fill="FFFFFF"/>
            </w:rPr>
            <w:t>4.1 实习岗位管理</w:t>
          </w:r>
          <w:r>
            <w:tab/>
          </w:r>
          <w:r>
            <w:fldChar w:fldCharType="begin"/>
          </w:r>
          <w:r>
            <w:instrText xml:space="preserve"> PAGEREF _Toc5761 \h </w:instrText>
          </w:r>
          <w:r>
            <w:fldChar w:fldCharType="separate"/>
          </w:r>
          <w:r>
            <w:t>9</w:t>
          </w:r>
          <w:r>
            <w:fldChar w:fldCharType="end"/>
          </w:r>
          <w:r>
            <w:fldChar w:fldCharType="end"/>
          </w:r>
        </w:p>
        <w:p w14:paraId="511C6891">
          <w:pPr>
            <w:pStyle w:val="5"/>
            <w:tabs>
              <w:tab w:val="right" w:leader="dot" w:pos="8498"/>
            </w:tabs>
          </w:pPr>
          <w:r>
            <w:fldChar w:fldCharType="begin"/>
          </w:r>
          <w:r>
            <w:instrText xml:space="preserve"> HYPERLINK \l _Toc23462 </w:instrText>
          </w:r>
          <w:r>
            <w:fldChar w:fldCharType="separate"/>
          </w:r>
          <w:r>
            <w:rPr>
              <w:rFonts w:hint="eastAsia" w:ascii="宋体" w:hAnsi="宋体" w:eastAsia="宋体" w:cs="宋体"/>
              <w:bCs/>
              <w:caps w:val="0"/>
              <w:spacing w:val="0"/>
              <w:szCs w:val="24"/>
              <w:shd w:val="clear" w:fill="FFFFFF"/>
            </w:rPr>
            <w:t>4.1.1 岗位信息管理</w:t>
          </w:r>
          <w:r>
            <w:tab/>
          </w:r>
          <w:r>
            <w:fldChar w:fldCharType="begin"/>
          </w:r>
          <w:r>
            <w:instrText xml:space="preserve"> PAGEREF _Toc23462 \h </w:instrText>
          </w:r>
          <w:r>
            <w:fldChar w:fldCharType="separate"/>
          </w:r>
          <w:r>
            <w:t>9</w:t>
          </w:r>
          <w:r>
            <w:fldChar w:fldCharType="end"/>
          </w:r>
          <w:r>
            <w:fldChar w:fldCharType="end"/>
          </w:r>
        </w:p>
        <w:p w14:paraId="1CC832E8">
          <w:pPr>
            <w:pStyle w:val="5"/>
            <w:tabs>
              <w:tab w:val="right" w:leader="dot" w:pos="8498"/>
            </w:tabs>
          </w:pPr>
          <w:r>
            <w:fldChar w:fldCharType="begin"/>
          </w:r>
          <w:r>
            <w:instrText xml:space="preserve"> HYPERLINK \l _Toc10669 </w:instrText>
          </w:r>
          <w:r>
            <w:fldChar w:fldCharType="separate"/>
          </w:r>
          <w:r>
            <w:rPr>
              <w:rFonts w:hint="eastAsia" w:ascii="宋体" w:hAnsi="宋体" w:eastAsia="宋体" w:cs="宋体"/>
              <w:bCs/>
              <w:caps w:val="0"/>
              <w:spacing w:val="0"/>
              <w:szCs w:val="24"/>
              <w:shd w:val="clear" w:fill="FFFFFF"/>
            </w:rPr>
            <w:t>4.1.2 岗位状态查询</w:t>
          </w:r>
          <w:r>
            <w:tab/>
          </w:r>
          <w:r>
            <w:fldChar w:fldCharType="begin"/>
          </w:r>
          <w:r>
            <w:instrText xml:space="preserve"> PAGEREF _Toc10669 \h </w:instrText>
          </w:r>
          <w:r>
            <w:fldChar w:fldCharType="separate"/>
          </w:r>
          <w:r>
            <w:t>9</w:t>
          </w:r>
          <w:r>
            <w:fldChar w:fldCharType="end"/>
          </w:r>
          <w:r>
            <w:fldChar w:fldCharType="end"/>
          </w:r>
        </w:p>
        <w:p w14:paraId="3A658381">
          <w:pPr>
            <w:pStyle w:val="5"/>
            <w:tabs>
              <w:tab w:val="right" w:leader="dot" w:pos="8498"/>
            </w:tabs>
          </w:pPr>
          <w:r>
            <w:fldChar w:fldCharType="begin"/>
          </w:r>
          <w:r>
            <w:instrText xml:space="preserve"> HYPERLINK \l _Toc9507 </w:instrText>
          </w:r>
          <w:r>
            <w:fldChar w:fldCharType="separate"/>
          </w:r>
          <w:r>
            <w:rPr>
              <w:rFonts w:hint="eastAsia" w:ascii="宋体" w:hAnsi="宋体" w:eastAsia="宋体" w:cs="宋体"/>
              <w:bCs/>
              <w:caps w:val="0"/>
              <w:spacing w:val="0"/>
              <w:szCs w:val="24"/>
              <w:shd w:val="clear" w:fill="FFFFFF"/>
            </w:rPr>
            <w:t>4.1.3 岗位分类与搜索</w:t>
          </w:r>
          <w:r>
            <w:tab/>
          </w:r>
          <w:r>
            <w:fldChar w:fldCharType="begin"/>
          </w:r>
          <w:r>
            <w:instrText xml:space="preserve"> PAGEREF _Toc9507 \h </w:instrText>
          </w:r>
          <w:r>
            <w:fldChar w:fldCharType="separate"/>
          </w:r>
          <w:r>
            <w:t>9</w:t>
          </w:r>
          <w:r>
            <w:fldChar w:fldCharType="end"/>
          </w:r>
          <w:r>
            <w:fldChar w:fldCharType="end"/>
          </w:r>
        </w:p>
        <w:p w14:paraId="6945C89A">
          <w:pPr>
            <w:pStyle w:val="9"/>
            <w:tabs>
              <w:tab w:val="right" w:leader="dot" w:pos="8498"/>
            </w:tabs>
          </w:pPr>
          <w:r>
            <w:fldChar w:fldCharType="begin"/>
          </w:r>
          <w:r>
            <w:instrText xml:space="preserve"> HYPERLINK \l _Toc2127 </w:instrText>
          </w:r>
          <w:r>
            <w:fldChar w:fldCharType="separate"/>
          </w:r>
          <w:r>
            <w:rPr>
              <w:rFonts w:hint="eastAsia" w:ascii="宋体" w:hAnsi="宋体" w:eastAsia="宋体" w:cs="宋体"/>
              <w:bCs/>
              <w:caps w:val="0"/>
              <w:spacing w:val="0"/>
              <w:szCs w:val="24"/>
              <w:shd w:val="clear" w:fill="FFFFFF"/>
            </w:rPr>
            <w:t>4.2 实习申请与审批管理</w:t>
          </w:r>
          <w:r>
            <w:tab/>
          </w:r>
          <w:r>
            <w:fldChar w:fldCharType="begin"/>
          </w:r>
          <w:r>
            <w:instrText xml:space="preserve"> PAGEREF _Toc2127 \h </w:instrText>
          </w:r>
          <w:r>
            <w:fldChar w:fldCharType="separate"/>
          </w:r>
          <w:r>
            <w:t>10</w:t>
          </w:r>
          <w:r>
            <w:fldChar w:fldCharType="end"/>
          </w:r>
          <w:r>
            <w:fldChar w:fldCharType="end"/>
          </w:r>
        </w:p>
        <w:p w14:paraId="07983F94">
          <w:pPr>
            <w:pStyle w:val="5"/>
            <w:tabs>
              <w:tab w:val="right" w:leader="dot" w:pos="8498"/>
            </w:tabs>
          </w:pPr>
          <w:r>
            <w:fldChar w:fldCharType="begin"/>
          </w:r>
          <w:r>
            <w:instrText xml:space="preserve"> HYPERLINK \l _Toc2964 </w:instrText>
          </w:r>
          <w:r>
            <w:fldChar w:fldCharType="separate"/>
          </w:r>
          <w:r>
            <w:rPr>
              <w:rFonts w:hint="eastAsia" w:ascii="宋体" w:hAnsi="宋体" w:eastAsia="宋体" w:cs="宋体"/>
              <w:bCs/>
              <w:caps w:val="0"/>
              <w:spacing w:val="0"/>
              <w:szCs w:val="24"/>
              <w:shd w:val="clear" w:fill="FFFFFF"/>
            </w:rPr>
            <w:t>4.2.1 在线申请</w:t>
          </w:r>
          <w:r>
            <w:tab/>
          </w:r>
          <w:r>
            <w:fldChar w:fldCharType="begin"/>
          </w:r>
          <w:r>
            <w:instrText xml:space="preserve"> PAGEREF _Toc2964 \h </w:instrText>
          </w:r>
          <w:r>
            <w:fldChar w:fldCharType="separate"/>
          </w:r>
          <w:r>
            <w:t>10</w:t>
          </w:r>
          <w:r>
            <w:fldChar w:fldCharType="end"/>
          </w:r>
          <w:r>
            <w:fldChar w:fldCharType="end"/>
          </w:r>
        </w:p>
        <w:p w14:paraId="66A92C94">
          <w:pPr>
            <w:pStyle w:val="5"/>
            <w:tabs>
              <w:tab w:val="right" w:leader="dot" w:pos="8498"/>
            </w:tabs>
          </w:pPr>
          <w:r>
            <w:fldChar w:fldCharType="begin"/>
          </w:r>
          <w:r>
            <w:instrText xml:space="preserve"> HYPERLINK \l _Toc13079 </w:instrText>
          </w:r>
          <w:r>
            <w:fldChar w:fldCharType="separate"/>
          </w:r>
          <w:r>
            <w:rPr>
              <w:rFonts w:hint="eastAsia" w:ascii="宋体" w:hAnsi="宋体" w:eastAsia="宋体" w:cs="宋体"/>
              <w:bCs/>
              <w:caps w:val="0"/>
              <w:spacing w:val="0"/>
              <w:szCs w:val="24"/>
              <w:shd w:val="clear" w:fill="FFFFFF"/>
            </w:rPr>
            <w:t>4.2.2 申请审批</w:t>
          </w:r>
          <w:r>
            <w:tab/>
          </w:r>
          <w:r>
            <w:fldChar w:fldCharType="begin"/>
          </w:r>
          <w:r>
            <w:instrText xml:space="preserve"> PAGEREF _Toc13079 \h </w:instrText>
          </w:r>
          <w:r>
            <w:fldChar w:fldCharType="separate"/>
          </w:r>
          <w:r>
            <w:t>10</w:t>
          </w:r>
          <w:r>
            <w:fldChar w:fldCharType="end"/>
          </w:r>
          <w:r>
            <w:fldChar w:fldCharType="end"/>
          </w:r>
        </w:p>
        <w:p w14:paraId="24E2AE35">
          <w:pPr>
            <w:pStyle w:val="5"/>
            <w:tabs>
              <w:tab w:val="right" w:leader="dot" w:pos="8498"/>
            </w:tabs>
          </w:pPr>
          <w:r>
            <w:fldChar w:fldCharType="begin"/>
          </w:r>
          <w:r>
            <w:instrText xml:space="preserve"> HYPERLINK \l _Toc16777 </w:instrText>
          </w:r>
          <w:r>
            <w:fldChar w:fldCharType="separate"/>
          </w:r>
          <w:r>
            <w:rPr>
              <w:rFonts w:hint="eastAsia" w:ascii="宋体" w:hAnsi="宋体" w:eastAsia="宋体" w:cs="宋体"/>
              <w:bCs/>
              <w:caps w:val="0"/>
              <w:spacing w:val="0"/>
              <w:szCs w:val="24"/>
              <w:shd w:val="clear" w:fill="FFFFFF"/>
            </w:rPr>
            <w:t>4.2.3 面试安排</w:t>
          </w:r>
          <w:r>
            <w:tab/>
          </w:r>
          <w:r>
            <w:fldChar w:fldCharType="begin"/>
          </w:r>
          <w:r>
            <w:instrText xml:space="preserve"> PAGEREF _Toc16777 \h </w:instrText>
          </w:r>
          <w:r>
            <w:fldChar w:fldCharType="separate"/>
          </w:r>
          <w:r>
            <w:t>10</w:t>
          </w:r>
          <w:r>
            <w:fldChar w:fldCharType="end"/>
          </w:r>
          <w:r>
            <w:fldChar w:fldCharType="end"/>
          </w:r>
        </w:p>
        <w:p w14:paraId="67BE332A">
          <w:pPr>
            <w:pStyle w:val="5"/>
            <w:tabs>
              <w:tab w:val="right" w:leader="dot" w:pos="8498"/>
            </w:tabs>
          </w:pPr>
          <w:r>
            <w:fldChar w:fldCharType="begin"/>
          </w:r>
          <w:r>
            <w:instrText xml:space="preserve"> HYPERLINK \l _Toc31856 </w:instrText>
          </w:r>
          <w:r>
            <w:fldChar w:fldCharType="separate"/>
          </w:r>
          <w:r>
            <w:rPr>
              <w:rFonts w:hint="eastAsia" w:ascii="宋体" w:hAnsi="宋体" w:eastAsia="宋体" w:cs="宋体"/>
              <w:bCs/>
              <w:caps w:val="0"/>
              <w:spacing w:val="0"/>
              <w:szCs w:val="24"/>
              <w:shd w:val="clear" w:fill="FFFFFF"/>
            </w:rPr>
            <w:t>4.2.4 智能提醒</w:t>
          </w:r>
          <w:r>
            <w:tab/>
          </w:r>
          <w:r>
            <w:fldChar w:fldCharType="begin"/>
          </w:r>
          <w:r>
            <w:instrText xml:space="preserve"> PAGEREF _Toc31856 \h </w:instrText>
          </w:r>
          <w:r>
            <w:fldChar w:fldCharType="separate"/>
          </w:r>
          <w:r>
            <w:t>10</w:t>
          </w:r>
          <w:r>
            <w:fldChar w:fldCharType="end"/>
          </w:r>
          <w:r>
            <w:fldChar w:fldCharType="end"/>
          </w:r>
        </w:p>
        <w:p w14:paraId="39F45B93">
          <w:pPr>
            <w:pStyle w:val="9"/>
            <w:tabs>
              <w:tab w:val="right" w:leader="dot" w:pos="8498"/>
            </w:tabs>
          </w:pPr>
          <w:r>
            <w:fldChar w:fldCharType="begin"/>
          </w:r>
          <w:r>
            <w:instrText xml:space="preserve"> HYPERLINK \l _Toc31093 </w:instrText>
          </w:r>
          <w:r>
            <w:fldChar w:fldCharType="separate"/>
          </w:r>
          <w:r>
            <w:rPr>
              <w:rFonts w:hint="eastAsia" w:ascii="宋体" w:hAnsi="宋体" w:eastAsia="宋体" w:cs="宋体"/>
              <w:bCs/>
              <w:caps w:val="0"/>
              <w:spacing w:val="0"/>
              <w:szCs w:val="24"/>
              <w:shd w:val="clear" w:fill="FFFFFF"/>
            </w:rPr>
            <w:t>4.3 实习过程管理</w:t>
          </w:r>
          <w:r>
            <w:tab/>
          </w:r>
          <w:r>
            <w:fldChar w:fldCharType="begin"/>
          </w:r>
          <w:r>
            <w:instrText xml:space="preserve"> PAGEREF _Toc31093 \h </w:instrText>
          </w:r>
          <w:r>
            <w:fldChar w:fldCharType="separate"/>
          </w:r>
          <w:r>
            <w:t>11</w:t>
          </w:r>
          <w:r>
            <w:fldChar w:fldCharType="end"/>
          </w:r>
          <w:r>
            <w:fldChar w:fldCharType="end"/>
          </w:r>
        </w:p>
        <w:p w14:paraId="0B4FB46F">
          <w:pPr>
            <w:pStyle w:val="5"/>
            <w:tabs>
              <w:tab w:val="right" w:leader="dot" w:pos="8498"/>
            </w:tabs>
          </w:pPr>
          <w:r>
            <w:fldChar w:fldCharType="begin"/>
          </w:r>
          <w:r>
            <w:instrText xml:space="preserve"> HYPERLINK \l _Toc6126 </w:instrText>
          </w:r>
          <w:r>
            <w:fldChar w:fldCharType="separate"/>
          </w:r>
          <w:r>
            <w:rPr>
              <w:rFonts w:hint="eastAsia" w:ascii="宋体" w:hAnsi="宋体" w:eastAsia="宋体" w:cs="宋体"/>
              <w:bCs/>
              <w:caps w:val="0"/>
              <w:spacing w:val="0"/>
              <w:szCs w:val="24"/>
              <w:shd w:val="clear" w:fill="FFFFFF"/>
            </w:rPr>
            <w:t>4.3.1 实习计划提交</w:t>
          </w:r>
          <w:r>
            <w:tab/>
          </w:r>
          <w:r>
            <w:fldChar w:fldCharType="begin"/>
          </w:r>
          <w:r>
            <w:instrText xml:space="preserve"> PAGEREF _Toc6126 \h </w:instrText>
          </w:r>
          <w:r>
            <w:fldChar w:fldCharType="separate"/>
          </w:r>
          <w:r>
            <w:t>11</w:t>
          </w:r>
          <w:r>
            <w:fldChar w:fldCharType="end"/>
          </w:r>
          <w:r>
            <w:fldChar w:fldCharType="end"/>
          </w:r>
        </w:p>
        <w:p w14:paraId="282C5589">
          <w:pPr>
            <w:pStyle w:val="5"/>
            <w:tabs>
              <w:tab w:val="right" w:leader="dot" w:pos="8498"/>
            </w:tabs>
          </w:pPr>
          <w:r>
            <w:fldChar w:fldCharType="begin"/>
          </w:r>
          <w:r>
            <w:instrText xml:space="preserve"> HYPERLINK \l _Toc24537 </w:instrText>
          </w:r>
          <w:r>
            <w:fldChar w:fldCharType="separate"/>
          </w:r>
          <w:r>
            <w:rPr>
              <w:rFonts w:hint="eastAsia" w:ascii="宋体" w:hAnsi="宋体" w:eastAsia="宋体" w:cs="宋体"/>
              <w:bCs/>
              <w:caps w:val="0"/>
              <w:spacing w:val="0"/>
              <w:szCs w:val="24"/>
              <w:shd w:val="clear" w:fill="FFFFFF"/>
            </w:rPr>
            <w:t>4.3.2 实习进度跟踪</w:t>
          </w:r>
          <w:r>
            <w:tab/>
          </w:r>
          <w:r>
            <w:fldChar w:fldCharType="begin"/>
          </w:r>
          <w:r>
            <w:instrText xml:space="preserve"> PAGEREF _Toc24537 \h </w:instrText>
          </w:r>
          <w:r>
            <w:fldChar w:fldCharType="separate"/>
          </w:r>
          <w:r>
            <w:t>11</w:t>
          </w:r>
          <w:r>
            <w:fldChar w:fldCharType="end"/>
          </w:r>
          <w:r>
            <w:fldChar w:fldCharType="end"/>
          </w:r>
        </w:p>
        <w:p w14:paraId="49876C3F">
          <w:pPr>
            <w:pStyle w:val="5"/>
            <w:tabs>
              <w:tab w:val="right" w:leader="dot" w:pos="8498"/>
            </w:tabs>
          </w:pPr>
          <w:r>
            <w:fldChar w:fldCharType="begin"/>
          </w:r>
          <w:r>
            <w:instrText xml:space="preserve"> HYPERLINK \l _Toc12866 </w:instrText>
          </w:r>
          <w:r>
            <w:fldChar w:fldCharType="separate"/>
          </w:r>
          <w:r>
            <w:rPr>
              <w:rFonts w:hint="eastAsia" w:ascii="宋体" w:hAnsi="宋体" w:eastAsia="宋体" w:cs="宋体"/>
              <w:bCs/>
              <w:caps w:val="0"/>
              <w:spacing w:val="0"/>
              <w:szCs w:val="24"/>
              <w:shd w:val="clear" w:fill="FFFFFF"/>
            </w:rPr>
            <w:t>4.3.3 实习日志管理</w:t>
          </w:r>
          <w:r>
            <w:tab/>
          </w:r>
          <w:r>
            <w:fldChar w:fldCharType="begin"/>
          </w:r>
          <w:r>
            <w:instrText xml:space="preserve"> PAGEREF _Toc12866 \h </w:instrText>
          </w:r>
          <w:r>
            <w:fldChar w:fldCharType="separate"/>
          </w:r>
          <w:r>
            <w:t>11</w:t>
          </w:r>
          <w:r>
            <w:fldChar w:fldCharType="end"/>
          </w:r>
          <w:r>
            <w:fldChar w:fldCharType="end"/>
          </w:r>
        </w:p>
        <w:p w14:paraId="2C9E7C99">
          <w:pPr>
            <w:pStyle w:val="5"/>
            <w:tabs>
              <w:tab w:val="right" w:leader="dot" w:pos="8498"/>
            </w:tabs>
          </w:pPr>
          <w:r>
            <w:fldChar w:fldCharType="begin"/>
          </w:r>
          <w:r>
            <w:instrText xml:space="preserve"> HYPERLINK \l _Toc16376 </w:instrText>
          </w:r>
          <w:r>
            <w:fldChar w:fldCharType="separate"/>
          </w:r>
          <w:r>
            <w:rPr>
              <w:rFonts w:hint="eastAsia" w:ascii="宋体" w:hAnsi="宋体" w:eastAsia="宋体" w:cs="宋体"/>
              <w:bCs/>
              <w:caps w:val="0"/>
              <w:spacing w:val="0"/>
              <w:szCs w:val="24"/>
              <w:shd w:val="clear" w:fill="FFFFFF"/>
            </w:rPr>
            <w:t>4.3.4 异常情况反馈</w:t>
          </w:r>
          <w:r>
            <w:tab/>
          </w:r>
          <w:r>
            <w:fldChar w:fldCharType="begin"/>
          </w:r>
          <w:r>
            <w:instrText xml:space="preserve"> PAGEREF _Toc16376 \h </w:instrText>
          </w:r>
          <w:r>
            <w:fldChar w:fldCharType="separate"/>
          </w:r>
          <w:r>
            <w:t>11</w:t>
          </w:r>
          <w:r>
            <w:fldChar w:fldCharType="end"/>
          </w:r>
          <w:r>
            <w:fldChar w:fldCharType="end"/>
          </w:r>
        </w:p>
        <w:p w14:paraId="5C128A07">
          <w:pPr>
            <w:pStyle w:val="9"/>
            <w:tabs>
              <w:tab w:val="right" w:leader="dot" w:pos="8498"/>
            </w:tabs>
          </w:pPr>
          <w:r>
            <w:fldChar w:fldCharType="begin"/>
          </w:r>
          <w:r>
            <w:instrText xml:space="preserve"> HYPERLINK \l _Toc15794 </w:instrText>
          </w:r>
          <w:r>
            <w:fldChar w:fldCharType="separate"/>
          </w:r>
          <w:r>
            <w:rPr>
              <w:rFonts w:hint="eastAsia" w:ascii="宋体" w:hAnsi="宋体" w:eastAsia="宋体" w:cs="宋体"/>
              <w:bCs/>
              <w:caps w:val="0"/>
              <w:spacing w:val="0"/>
              <w:szCs w:val="24"/>
              <w:shd w:val="clear" w:fill="FFFFFF"/>
            </w:rPr>
            <w:t>4.4 考核评价管理</w:t>
          </w:r>
          <w:r>
            <w:tab/>
          </w:r>
          <w:r>
            <w:fldChar w:fldCharType="begin"/>
          </w:r>
          <w:r>
            <w:instrText xml:space="preserve"> PAGEREF _Toc15794 \h </w:instrText>
          </w:r>
          <w:r>
            <w:fldChar w:fldCharType="separate"/>
          </w:r>
          <w:r>
            <w:t>11</w:t>
          </w:r>
          <w:r>
            <w:fldChar w:fldCharType="end"/>
          </w:r>
          <w:r>
            <w:fldChar w:fldCharType="end"/>
          </w:r>
        </w:p>
        <w:p w14:paraId="44801C84">
          <w:pPr>
            <w:pStyle w:val="5"/>
            <w:tabs>
              <w:tab w:val="right" w:leader="dot" w:pos="8498"/>
            </w:tabs>
          </w:pPr>
          <w:r>
            <w:fldChar w:fldCharType="begin"/>
          </w:r>
          <w:r>
            <w:instrText xml:space="preserve"> HYPERLINK \l _Toc28387 </w:instrText>
          </w:r>
          <w:r>
            <w:fldChar w:fldCharType="separate"/>
          </w:r>
          <w:r>
            <w:rPr>
              <w:rFonts w:hint="eastAsia" w:ascii="宋体" w:hAnsi="宋体" w:eastAsia="宋体" w:cs="宋体"/>
              <w:bCs/>
              <w:caps w:val="0"/>
              <w:spacing w:val="0"/>
              <w:szCs w:val="24"/>
              <w:shd w:val="clear" w:fill="FFFFFF"/>
            </w:rPr>
            <w:t>4.4.1 成绩自动计算</w:t>
          </w:r>
          <w:r>
            <w:tab/>
          </w:r>
          <w:r>
            <w:fldChar w:fldCharType="begin"/>
          </w:r>
          <w:r>
            <w:instrText xml:space="preserve"> PAGEREF _Toc28387 \h </w:instrText>
          </w:r>
          <w:r>
            <w:fldChar w:fldCharType="separate"/>
          </w:r>
          <w:r>
            <w:t>12</w:t>
          </w:r>
          <w:r>
            <w:fldChar w:fldCharType="end"/>
          </w:r>
          <w:r>
            <w:fldChar w:fldCharType="end"/>
          </w:r>
        </w:p>
        <w:p w14:paraId="2D949B57">
          <w:pPr>
            <w:pStyle w:val="5"/>
            <w:tabs>
              <w:tab w:val="right" w:leader="dot" w:pos="8498"/>
            </w:tabs>
          </w:pPr>
          <w:r>
            <w:fldChar w:fldCharType="begin"/>
          </w:r>
          <w:r>
            <w:instrText xml:space="preserve"> HYPERLINK \l _Toc16227 </w:instrText>
          </w:r>
          <w:r>
            <w:fldChar w:fldCharType="separate"/>
          </w:r>
          <w:r>
            <w:rPr>
              <w:rFonts w:hint="eastAsia" w:ascii="宋体" w:hAnsi="宋体" w:eastAsia="宋体" w:cs="宋体"/>
              <w:bCs/>
              <w:caps w:val="0"/>
              <w:spacing w:val="0"/>
              <w:szCs w:val="24"/>
              <w:shd w:val="clear" w:fill="FFFFFF"/>
            </w:rPr>
            <w:t>4.4.2 评价查询</w:t>
          </w:r>
          <w:r>
            <w:tab/>
          </w:r>
          <w:r>
            <w:fldChar w:fldCharType="begin"/>
          </w:r>
          <w:r>
            <w:instrText xml:space="preserve"> PAGEREF _Toc16227 \h </w:instrText>
          </w:r>
          <w:r>
            <w:fldChar w:fldCharType="separate"/>
          </w:r>
          <w:r>
            <w:t>12</w:t>
          </w:r>
          <w:r>
            <w:fldChar w:fldCharType="end"/>
          </w:r>
          <w:r>
            <w:fldChar w:fldCharType="end"/>
          </w:r>
        </w:p>
        <w:p w14:paraId="583A3D00">
          <w:pPr>
            <w:pStyle w:val="5"/>
            <w:tabs>
              <w:tab w:val="right" w:leader="dot" w:pos="8498"/>
            </w:tabs>
          </w:pPr>
          <w:r>
            <w:fldChar w:fldCharType="begin"/>
          </w:r>
          <w:r>
            <w:instrText xml:space="preserve"> HYPERLINK \l _Toc14361 </w:instrText>
          </w:r>
          <w:r>
            <w:fldChar w:fldCharType="separate"/>
          </w:r>
          <w:r>
            <w:rPr>
              <w:rFonts w:hint="eastAsia" w:ascii="宋体" w:hAnsi="宋体" w:eastAsia="宋体" w:cs="宋体"/>
              <w:bCs/>
              <w:caps w:val="0"/>
              <w:spacing w:val="0"/>
              <w:szCs w:val="24"/>
              <w:shd w:val="clear" w:fill="FFFFFF"/>
            </w:rPr>
            <w:t>4.4.3 综合评价</w:t>
          </w:r>
          <w:r>
            <w:tab/>
          </w:r>
          <w:r>
            <w:fldChar w:fldCharType="begin"/>
          </w:r>
          <w:r>
            <w:instrText xml:space="preserve"> PAGEREF _Toc14361 \h </w:instrText>
          </w:r>
          <w:r>
            <w:fldChar w:fldCharType="separate"/>
          </w:r>
          <w:r>
            <w:t>12</w:t>
          </w:r>
          <w:r>
            <w:fldChar w:fldCharType="end"/>
          </w:r>
          <w:r>
            <w:fldChar w:fldCharType="end"/>
          </w:r>
        </w:p>
        <w:p w14:paraId="50E1696E">
          <w:pPr>
            <w:pStyle w:val="9"/>
            <w:tabs>
              <w:tab w:val="right" w:leader="dot" w:pos="8498"/>
            </w:tabs>
          </w:pPr>
          <w:r>
            <w:fldChar w:fldCharType="begin"/>
          </w:r>
          <w:r>
            <w:instrText xml:space="preserve"> HYPERLINK \l _Toc3073 </w:instrText>
          </w:r>
          <w:r>
            <w:fldChar w:fldCharType="separate"/>
          </w:r>
          <w:r>
            <w:rPr>
              <w:rFonts w:hint="eastAsia" w:ascii="宋体" w:hAnsi="宋体" w:eastAsia="宋体" w:cs="宋体"/>
              <w:bCs/>
              <w:caps w:val="0"/>
              <w:spacing w:val="0"/>
              <w:szCs w:val="24"/>
              <w:shd w:val="clear" w:fill="FFFFFF"/>
            </w:rPr>
            <w:t>4.5 数据统计与分析</w:t>
          </w:r>
          <w:r>
            <w:tab/>
          </w:r>
          <w:r>
            <w:fldChar w:fldCharType="begin"/>
          </w:r>
          <w:r>
            <w:instrText xml:space="preserve"> PAGEREF _Toc3073 \h </w:instrText>
          </w:r>
          <w:r>
            <w:fldChar w:fldCharType="separate"/>
          </w:r>
          <w:r>
            <w:t>12</w:t>
          </w:r>
          <w:r>
            <w:fldChar w:fldCharType="end"/>
          </w:r>
          <w:r>
            <w:fldChar w:fldCharType="end"/>
          </w:r>
        </w:p>
        <w:p w14:paraId="73031F00">
          <w:pPr>
            <w:pStyle w:val="5"/>
            <w:tabs>
              <w:tab w:val="right" w:leader="dot" w:pos="8498"/>
            </w:tabs>
          </w:pPr>
          <w:r>
            <w:fldChar w:fldCharType="begin"/>
          </w:r>
          <w:r>
            <w:instrText xml:space="preserve"> HYPERLINK \l _Toc8221 </w:instrText>
          </w:r>
          <w:r>
            <w:fldChar w:fldCharType="separate"/>
          </w:r>
          <w:r>
            <w:rPr>
              <w:rFonts w:hint="eastAsia" w:ascii="宋体" w:hAnsi="宋体" w:eastAsia="宋体" w:cs="宋体"/>
              <w:bCs/>
              <w:caps w:val="0"/>
              <w:spacing w:val="0"/>
              <w:szCs w:val="24"/>
              <w:shd w:val="clear" w:fill="FFFFFF"/>
            </w:rPr>
            <w:t>4.5.1 实习岗位分析</w:t>
          </w:r>
          <w:r>
            <w:tab/>
          </w:r>
          <w:r>
            <w:fldChar w:fldCharType="begin"/>
          </w:r>
          <w:r>
            <w:instrText xml:space="preserve"> PAGEREF _Toc8221 \h </w:instrText>
          </w:r>
          <w:r>
            <w:fldChar w:fldCharType="separate"/>
          </w:r>
          <w:r>
            <w:t>12</w:t>
          </w:r>
          <w:r>
            <w:fldChar w:fldCharType="end"/>
          </w:r>
          <w:r>
            <w:fldChar w:fldCharType="end"/>
          </w:r>
        </w:p>
        <w:p w14:paraId="56DD3663">
          <w:pPr>
            <w:pStyle w:val="5"/>
            <w:tabs>
              <w:tab w:val="right" w:leader="dot" w:pos="8498"/>
            </w:tabs>
          </w:pPr>
          <w:r>
            <w:fldChar w:fldCharType="begin"/>
          </w:r>
          <w:r>
            <w:instrText xml:space="preserve"> HYPERLINK \l _Toc5759 </w:instrText>
          </w:r>
          <w:r>
            <w:fldChar w:fldCharType="separate"/>
          </w:r>
          <w:r>
            <w:rPr>
              <w:rFonts w:hint="eastAsia" w:ascii="宋体" w:hAnsi="宋体" w:eastAsia="宋体" w:cs="宋体"/>
              <w:bCs/>
              <w:caps w:val="0"/>
              <w:spacing w:val="0"/>
              <w:szCs w:val="24"/>
              <w:shd w:val="clear" w:fill="FFFFFF"/>
            </w:rPr>
            <w:t>4.5.2 学生实习情况分析</w:t>
          </w:r>
          <w:r>
            <w:tab/>
          </w:r>
          <w:r>
            <w:fldChar w:fldCharType="begin"/>
          </w:r>
          <w:r>
            <w:instrText xml:space="preserve"> PAGEREF _Toc5759 \h </w:instrText>
          </w:r>
          <w:r>
            <w:fldChar w:fldCharType="separate"/>
          </w:r>
          <w:r>
            <w:t>12</w:t>
          </w:r>
          <w:r>
            <w:fldChar w:fldCharType="end"/>
          </w:r>
          <w:r>
            <w:fldChar w:fldCharType="end"/>
          </w:r>
        </w:p>
        <w:p w14:paraId="753B070B">
          <w:pPr>
            <w:pStyle w:val="5"/>
            <w:tabs>
              <w:tab w:val="right" w:leader="dot" w:pos="8498"/>
            </w:tabs>
          </w:pPr>
          <w:r>
            <w:fldChar w:fldCharType="begin"/>
          </w:r>
          <w:r>
            <w:instrText xml:space="preserve"> HYPERLINK \l _Toc13476 </w:instrText>
          </w:r>
          <w:r>
            <w:fldChar w:fldCharType="separate"/>
          </w:r>
          <w:r>
            <w:rPr>
              <w:rFonts w:hint="eastAsia" w:ascii="宋体" w:hAnsi="宋体" w:eastAsia="宋体" w:cs="宋体"/>
              <w:bCs/>
              <w:caps w:val="0"/>
              <w:spacing w:val="0"/>
              <w:szCs w:val="24"/>
              <w:shd w:val="clear" w:fill="FFFFFF"/>
            </w:rPr>
            <w:t>4.5.3 实习质量报告</w:t>
          </w:r>
          <w:r>
            <w:tab/>
          </w:r>
          <w:r>
            <w:fldChar w:fldCharType="begin"/>
          </w:r>
          <w:r>
            <w:instrText xml:space="preserve"> PAGEREF _Toc13476 \h </w:instrText>
          </w:r>
          <w:r>
            <w:fldChar w:fldCharType="separate"/>
          </w:r>
          <w:r>
            <w:t>13</w:t>
          </w:r>
          <w:r>
            <w:fldChar w:fldCharType="end"/>
          </w:r>
          <w:r>
            <w:fldChar w:fldCharType="end"/>
          </w:r>
        </w:p>
        <w:p w14:paraId="6CDB5A26">
          <w:pPr>
            <w:pStyle w:val="8"/>
            <w:tabs>
              <w:tab w:val="right" w:leader="dot" w:pos="8498"/>
            </w:tabs>
          </w:pPr>
          <w:r>
            <w:fldChar w:fldCharType="begin"/>
          </w:r>
          <w:r>
            <w:instrText xml:space="preserve"> HYPERLINK \l _Toc18954 </w:instrText>
          </w:r>
          <w:r>
            <w:fldChar w:fldCharType="separate"/>
          </w:r>
          <w:r>
            <w:rPr>
              <w:rFonts w:hint="eastAsia"/>
            </w:rPr>
            <w:t>5</w:t>
          </w:r>
          <w:r>
            <w:t xml:space="preserve">. </w:t>
          </w:r>
          <w:r>
            <w:rPr>
              <w:rFonts w:hint="eastAsia"/>
            </w:rPr>
            <w:t>产品的非功能性需求</w:t>
          </w:r>
          <w:r>
            <w:tab/>
          </w:r>
          <w:r>
            <w:fldChar w:fldCharType="begin"/>
          </w:r>
          <w:r>
            <w:instrText xml:space="preserve"> PAGEREF _Toc18954 \h </w:instrText>
          </w:r>
          <w:r>
            <w:fldChar w:fldCharType="separate"/>
          </w:r>
          <w:r>
            <w:t>13</w:t>
          </w:r>
          <w:r>
            <w:fldChar w:fldCharType="end"/>
          </w:r>
          <w:r>
            <w:fldChar w:fldCharType="end"/>
          </w:r>
        </w:p>
        <w:p w14:paraId="2FC29CCD">
          <w:pPr>
            <w:pStyle w:val="9"/>
            <w:tabs>
              <w:tab w:val="right" w:leader="dot" w:pos="8498"/>
            </w:tabs>
          </w:pPr>
          <w:r>
            <w:fldChar w:fldCharType="begin"/>
          </w:r>
          <w:r>
            <w:instrText xml:space="preserve"> HYPERLINK \l _Toc8009 </w:instrText>
          </w:r>
          <w:r>
            <w:fldChar w:fldCharType="separate"/>
          </w:r>
          <w:r>
            <w:rPr>
              <w:rFonts w:hint="eastAsia"/>
            </w:rPr>
            <w:t>5</w:t>
          </w:r>
          <w:r>
            <w:t>.</w:t>
          </w:r>
          <w:r>
            <w:rPr>
              <w:rFonts w:hint="eastAsia"/>
            </w:rPr>
            <w:t>1</w:t>
          </w:r>
          <w:r>
            <w:t xml:space="preserve"> </w:t>
          </w:r>
          <w:r>
            <w:rPr>
              <w:rFonts w:hint="eastAsia"/>
            </w:rPr>
            <w:t>用户界面需求</w:t>
          </w:r>
          <w:r>
            <w:tab/>
          </w:r>
          <w:r>
            <w:fldChar w:fldCharType="begin"/>
          </w:r>
          <w:r>
            <w:instrText xml:space="preserve"> PAGEREF _Toc8009 \h </w:instrText>
          </w:r>
          <w:r>
            <w:fldChar w:fldCharType="separate"/>
          </w:r>
          <w:r>
            <w:t>13</w:t>
          </w:r>
          <w:r>
            <w:fldChar w:fldCharType="end"/>
          </w:r>
          <w:r>
            <w:fldChar w:fldCharType="end"/>
          </w:r>
        </w:p>
        <w:p w14:paraId="353F68C0">
          <w:pPr>
            <w:pStyle w:val="9"/>
            <w:tabs>
              <w:tab w:val="right" w:leader="dot" w:pos="8498"/>
            </w:tabs>
          </w:pPr>
          <w:r>
            <w:fldChar w:fldCharType="begin"/>
          </w:r>
          <w:r>
            <w:instrText xml:space="preserve"> HYPERLINK \l _Toc28774 </w:instrText>
          </w:r>
          <w:r>
            <w:fldChar w:fldCharType="separate"/>
          </w:r>
          <w:r>
            <w:rPr>
              <w:rFonts w:hint="eastAsia"/>
            </w:rPr>
            <w:t>5</w:t>
          </w:r>
          <w:r>
            <w:t>.</w:t>
          </w:r>
          <w:r>
            <w:rPr>
              <w:rFonts w:hint="eastAsia"/>
            </w:rPr>
            <w:t>2</w:t>
          </w:r>
          <w:r>
            <w:t xml:space="preserve"> </w:t>
          </w:r>
          <w:r>
            <w:rPr>
              <w:rFonts w:hint="eastAsia"/>
            </w:rPr>
            <w:t>软硬件环境需求</w:t>
          </w:r>
          <w:r>
            <w:tab/>
          </w:r>
          <w:r>
            <w:fldChar w:fldCharType="begin"/>
          </w:r>
          <w:r>
            <w:instrText xml:space="preserve"> PAGEREF _Toc28774 \h </w:instrText>
          </w:r>
          <w:r>
            <w:fldChar w:fldCharType="separate"/>
          </w:r>
          <w:r>
            <w:t>14</w:t>
          </w:r>
          <w:r>
            <w:fldChar w:fldCharType="end"/>
          </w:r>
          <w:r>
            <w:fldChar w:fldCharType="end"/>
          </w:r>
        </w:p>
        <w:p w14:paraId="39903D77">
          <w:pPr>
            <w:pStyle w:val="9"/>
            <w:tabs>
              <w:tab w:val="right" w:leader="dot" w:pos="8498"/>
            </w:tabs>
          </w:pPr>
          <w:r>
            <w:fldChar w:fldCharType="begin"/>
          </w:r>
          <w:r>
            <w:instrText xml:space="preserve"> HYPERLINK \l _Toc5876 </w:instrText>
          </w:r>
          <w:r>
            <w:fldChar w:fldCharType="separate"/>
          </w:r>
          <w:r>
            <w:rPr>
              <w:rFonts w:hint="eastAsia"/>
            </w:rPr>
            <w:t>5</w:t>
          </w:r>
          <w:r>
            <w:t>.</w:t>
          </w:r>
          <w:r>
            <w:rPr>
              <w:rFonts w:hint="eastAsia"/>
            </w:rPr>
            <w:t>3</w:t>
          </w:r>
          <w:r>
            <w:t xml:space="preserve"> </w:t>
          </w:r>
          <w:r>
            <w:rPr>
              <w:rFonts w:hint="eastAsia"/>
            </w:rPr>
            <w:t>产品质量需求</w:t>
          </w:r>
          <w:r>
            <w:tab/>
          </w:r>
          <w:r>
            <w:fldChar w:fldCharType="begin"/>
          </w:r>
          <w:r>
            <w:instrText xml:space="preserve"> PAGEREF _Toc5876 \h </w:instrText>
          </w:r>
          <w:r>
            <w:fldChar w:fldCharType="separate"/>
          </w:r>
          <w:r>
            <w:t>14</w:t>
          </w:r>
          <w:r>
            <w:fldChar w:fldCharType="end"/>
          </w:r>
          <w:r>
            <w:fldChar w:fldCharType="end"/>
          </w:r>
        </w:p>
        <w:p w14:paraId="1F13A98E">
          <w:pPr>
            <w:pStyle w:val="9"/>
            <w:tabs>
              <w:tab w:val="right" w:leader="dot" w:pos="8498"/>
            </w:tabs>
          </w:pPr>
          <w:r>
            <w:fldChar w:fldCharType="begin"/>
          </w:r>
          <w:r>
            <w:instrText xml:space="preserve"> HYPERLINK \l _Toc28741 </w:instrText>
          </w:r>
          <w:r>
            <w:fldChar w:fldCharType="separate"/>
          </w:r>
          <w:r>
            <w:rPr>
              <w:rFonts w:hint="eastAsia"/>
            </w:rPr>
            <w:t>5</w:t>
          </w:r>
          <w:r>
            <w:t>.</w:t>
          </w:r>
          <w:r>
            <w:rPr>
              <w:rFonts w:hint="eastAsia"/>
            </w:rPr>
            <w:t>4</w:t>
          </w:r>
          <w:r>
            <w:t xml:space="preserve"> </w:t>
          </w:r>
          <w:r>
            <w:rPr>
              <w:rFonts w:hint="eastAsia"/>
            </w:rPr>
            <w:t>系统</w:t>
          </w:r>
          <w:r>
            <w:t>集成与</w:t>
          </w:r>
          <w:r>
            <w:rPr>
              <w:rFonts w:hint="eastAsia"/>
            </w:rPr>
            <w:t>接口需求</w:t>
          </w:r>
          <w:r>
            <w:tab/>
          </w:r>
          <w:r>
            <w:fldChar w:fldCharType="begin"/>
          </w:r>
          <w:r>
            <w:instrText xml:space="preserve"> PAGEREF _Toc28741 \h </w:instrText>
          </w:r>
          <w:r>
            <w:fldChar w:fldCharType="separate"/>
          </w:r>
          <w:r>
            <w:t>16</w:t>
          </w:r>
          <w:r>
            <w:fldChar w:fldCharType="end"/>
          </w:r>
          <w:r>
            <w:fldChar w:fldCharType="end"/>
          </w:r>
        </w:p>
        <w:p w14:paraId="7836CB37">
          <w:pPr>
            <w:pStyle w:val="8"/>
            <w:tabs>
              <w:tab w:val="right" w:leader="dot" w:pos="8498"/>
            </w:tabs>
          </w:pPr>
          <w:r>
            <w:fldChar w:fldCharType="begin"/>
          </w:r>
          <w:r>
            <w:instrText xml:space="preserve"> HYPERLINK \l _Toc27985 </w:instrText>
          </w:r>
          <w:r>
            <w:fldChar w:fldCharType="separate"/>
          </w:r>
          <w:r>
            <w:rPr>
              <w:rFonts w:hint="eastAsia"/>
            </w:rPr>
            <w:t>附录A：用户需求调查报告</w:t>
          </w:r>
          <w:r>
            <w:tab/>
          </w:r>
          <w:r>
            <w:fldChar w:fldCharType="begin"/>
          </w:r>
          <w:r>
            <w:instrText xml:space="preserve"> PAGEREF _Toc27985 \h </w:instrText>
          </w:r>
          <w:r>
            <w:fldChar w:fldCharType="separate"/>
          </w:r>
          <w:r>
            <w:t>17</w:t>
          </w:r>
          <w:r>
            <w:fldChar w:fldCharType="end"/>
          </w:r>
          <w:r>
            <w:fldChar w:fldCharType="end"/>
          </w:r>
        </w:p>
        <w:p w14:paraId="2B4A7146">
          <w:pPr>
            <w:pStyle w:val="9"/>
            <w:tabs>
              <w:tab w:val="right" w:leader="dot" w:pos="8498"/>
            </w:tabs>
          </w:pPr>
          <w:r>
            <w:fldChar w:fldCharType="begin"/>
          </w:r>
          <w:r>
            <w:instrText xml:space="preserve"> HYPERLINK \l _Toc19298 </w:instrText>
          </w:r>
          <w:r>
            <w:fldChar w:fldCharType="separate"/>
          </w:r>
          <w:r>
            <w:rPr>
              <w:rFonts w:hint="eastAsia"/>
            </w:rPr>
            <w:t>A</w:t>
          </w:r>
          <w:r>
            <w:t>.</w:t>
          </w:r>
          <w:r>
            <w:rPr>
              <w:rFonts w:hint="eastAsia"/>
            </w:rPr>
            <w:t>1</w:t>
          </w:r>
          <w:r>
            <w:t xml:space="preserve"> 在线</w:t>
          </w:r>
          <w:r>
            <w:rPr>
              <w:rFonts w:hint="eastAsia"/>
              <w:lang w:val="en-US" w:eastAsia="zh-CN"/>
            </w:rPr>
            <w:t>申请</w:t>
          </w:r>
          <w:r>
            <w:t>与审批流程需求</w:t>
          </w:r>
          <w:r>
            <w:tab/>
          </w:r>
          <w:r>
            <w:fldChar w:fldCharType="begin"/>
          </w:r>
          <w:r>
            <w:instrText xml:space="preserve"> PAGEREF _Toc19298 \h </w:instrText>
          </w:r>
          <w:r>
            <w:fldChar w:fldCharType="separate"/>
          </w:r>
          <w:r>
            <w:t>17</w:t>
          </w:r>
          <w:r>
            <w:fldChar w:fldCharType="end"/>
          </w:r>
          <w:r>
            <w:fldChar w:fldCharType="end"/>
          </w:r>
        </w:p>
        <w:p w14:paraId="4D337C6D">
          <w:pPr>
            <w:pStyle w:val="9"/>
            <w:tabs>
              <w:tab w:val="right" w:leader="dot" w:pos="8498"/>
            </w:tabs>
          </w:pPr>
          <w:r>
            <w:fldChar w:fldCharType="begin"/>
          </w:r>
          <w:r>
            <w:instrText xml:space="preserve"> HYPERLINK \l _Toc8449 </w:instrText>
          </w:r>
          <w:r>
            <w:fldChar w:fldCharType="separate"/>
          </w:r>
          <w:r>
            <w:rPr>
              <w:rFonts w:hint="eastAsia"/>
            </w:rPr>
            <w:t>A</w:t>
          </w:r>
          <w:r>
            <w:t>.</w:t>
          </w:r>
          <w:r>
            <w:rPr>
              <w:rFonts w:hint="eastAsia"/>
            </w:rPr>
            <w:t xml:space="preserve">2 </w:t>
          </w:r>
          <w:r>
            <w:t>从现有同类产品分析中提取的需求</w:t>
          </w:r>
          <w:r>
            <w:tab/>
          </w:r>
          <w:r>
            <w:fldChar w:fldCharType="begin"/>
          </w:r>
          <w:r>
            <w:instrText xml:space="preserve"> PAGEREF _Toc8449 \h </w:instrText>
          </w:r>
          <w:r>
            <w:fldChar w:fldCharType="separate"/>
          </w:r>
          <w:r>
            <w:t>17</w:t>
          </w:r>
          <w:r>
            <w:fldChar w:fldCharType="end"/>
          </w:r>
          <w:r>
            <w:fldChar w:fldCharType="end"/>
          </w:r>
        </w:p>
        <w:p w14:paraId="7733E908">
          <w:pPr>
            <w:pStyle w:val="9"/>
            <w:tabs>
              <w:tab w:val="right" w:leader="dot" w:pos="8498"/>
            </w:tabs>
          </w:pPr>
          <w:r>
            <w:fldChar w:fldCharType="begin"/>
          </w:r>
          <w:r>
            <w:instrText xml:space="preserve"> HYPERLINK \l _Toc16994 </w:instrText>
          </w:r>
          <w:r>
            <w:fldChar w:fldCharType="separate"/>
          </w:r>
          <w:r>
            <w:rPr>
              <w:rFonts w:hint="eastAsia"/>
            </w:rPr>
            <w:t>A</w:t>
          </w:r>
          <w:r>
            <w:t>.</w:t>
          </w:r>
          <w:r>
            <w:rPr>
              <w:rFonts w:hint="eastAsia"/>
            </w:rPr>
            <w:t xml:space="preserve">3 </w:t>
          </w:r>
          <w:r>
            <w:t> 从互联网资料研究中提取的需求</w:t>
          </w:r>
          <w:r>
            <w:tab/>
          </w:r>
          <w:r>
            <w:fldChar w:fldCharType="begin"/>
          </w:r>
          <w:r>
            <w:instrText xml:space="preserve"> PAGEREF _Toc16994 \h </w:instrText>
          </w:r>
          <w:r>
            <w:fldChar w:fldCharType="separate"/>
          </w:r>
          <w:r>
            <w:t>18</w:t>
          </w:r>
          <w:r>
            <w:fldChar w:fldCharType="end"/>
          </w:r>
          <w:r>
            <w:fldChar w:fldCharType="end"/>
          </w:r>
        </w:p>
        <w:p w14:paraId="1A7891E0">
          <w:pPr>
            <w:pStyle w:val="9"/>
            <w:tabs>
              <w:tab w:val="right" w:leader="dot" w:pos="8498"/>
            </w:tabs>
          </w:pPr>
          <w:r>
            <w:fldChar w:fldCharType="begin"/>
          </w:r>
          <w:r>
            <w:instrText xml:space="preserve"> HYPERLINK \l _Toc25206 </w:instrText>
          </w:r>
          <w:r>
            <w:fldChar w:fldCharType="separate"/>
          </w:r>
          <w:r>
            <w:rPr>
              <w:rFonts w:hint="eastAsia"/>
            </w:rPr>
            <w:t>A</w:t>
          </w:r>
          <w:r>
            <w:t>.</w:t>
          </w:r>
          <w:r>
            <w:rPr>
              <w:rFonts w:hint="eastAsia"/>
            </w:rPr>
            <w:t xml:space="preserve">4 </w:t>
          </w:r>
          <w:r>
            <w:t> 从行业标准与规则中提取的需求</w:t>
          </w:r>
          <w:r>
            <w:tab/>
          </w:r>
          <w:r>
            <w:fldChar w:fldCharType="begin"/>
          </w:r>
          <w:r>
            <w:instrText xml:space="preserve"> PAGEREF _Toc25206 \h </w:instrText>
          </w:r>
          <w:r>
            <w:fldChar w:fldCharType="separate"/>
          </w:r>
          <w:r>
            <w:t>18</w:t>
          </w:r>
          <w:r>
            <w:fldChar w:fldCharType="end"/>
          </w:r>
          <w:r>
            <w:fldChar w:fldCharType="end"/>
          </w:r>
        </w:p>
        <w:p w14:paraId="027CDD01">
          <w:r>
            <w:fldChar w:fldCharType="end"/>
          </w:r>
        </w:p>
      </w:sdtContent>
    </w:sdt>
    <w:p w14:paraId="21D06056">
      <w:pPr>
        <w:pStyle w:val="8"/>
        <w:tabs>
          <w:tab w:val="right" w:leader="dot" w:pos="8494"/>
        </w:tabs>
        <w:rPr>
          <w:rFonts w:hint="eastAsia"/>
          <w:color w:val="000000"/>
        </w:rPr>
      </w:pPr>
      <w:r>
        <w:rPr>
          <w:color w:val="000000"/>
        </w:rPr>
        <w:fldChar w:fldCharType="begin"/>
      </w:r>
      <w:r>
        <w:rPr>
          <w:color w:val="000000"/>
        </w:rPr>
        <w:instrText xml:space="preserve"> TOC \o "1-3" \h \z </w:instrText>
      </w:r>
      <w:r>
        <w:rPr>
          <w:color w:val="000000"/>
        </w:rPr>
        <w:fldChar w:fldCharType="separate"/>
      </w:r>
      <w:r>
        <w:rPr>
          <w:color w:val="000000"/>
        </w:rPr>
        <w:fldChar w:fldCharType="end"/>
      </w:r>
    </w:p>
    <w:p w14:paraId="46292980">
      <w:pPr>
        <w:pStyle w:val="2"/>
        <w:spacing w:before="175" w:after="175"/>
        <w:rPr>
          <w:color w:val="000000"/>
        </w:rPr>
      </w:pPr>
      <w:r>
        <w:rPr>
          <w:color w:val="000000"/>
        </w:rPr>
        <w:br w:type="page"/>
      </w:r>
      <w:bookmarkStart w:id="0" w:name="_Toc7429161"/>
      <w:bookmarkStart w:id="1" w:name="_Toc27710"/>
      <w:r>
        <w:rPr>
          <w:rFonts w:hint="eastAsia"/>
          <w:color w:val="000000"/>
        </w:rPr>
        <w:t>0</w:t>
      </w:r>
      <w:r>
        <w:rPr>
          <w:color w:val="000000"/>
        </w:rPr>
        <w:t xml:space="preserve">. </w:t>
      </w:r>
      <w:r>
        <w:rPr>
          <w:rFonts w:hint="eastAsia"/>
          <w:color w:val="000000"/>
        </w:rPr>
        <w:t>文档介绍</w:t>
      </w:r>
      <w:bookmarkEnd w:id="0"/>
      <w:bookmarkEnd w:id="1"/>
    </w:p>
    <w:p w14:paraId="3429F150">
      <w:pPr>
        <w:pStyle w:val="3"/>
        <w:spacing w:before="211" w:after="211"/>
        <w:rPr>
          <w:color w:val="000000"/>
        </w:rPr>
      </w:pPr>
      <w:bookmarkStart w:id="2" w:name="_Toc7429162"/>
      <w:bookmarkStart w:id="3" w:name="_Toc521667307"/>
      <w:bookmarkStart w:id="4" w:name="_Toc22342"/>
      <w:r>
        <w:rPr>
          <w:rFonts w:hint="eastAsia"/>
          <w:color w:val="000000"/>
        </w:rPr>
        <w:t>0.1 文档目的</w:t>
      </w:r>
      <w:bookmarkEnd w:id="2"/>
      <w:bookmarkEnd w:id="3"/>
      <w:bookmarkEnd w:id="4"/>
    </w:p>
    <w:p w14:paraId="481B4D6C">
      <w:pPr>
        <w:ind w:firstLine="480"/>
        <w:rPr>
          <w:rFonts w:hint="eastAsia" w:ascii="宋体" w:hAnsi="宋体"/>
          <w:color w:val="000000"/>
        </w:rPr>
      </w:pPr>
      <w:r>
        <w:rPr>
          <w:rFonts w:ascii="宋体" w:hAnsi="宋体"/>
          <w:color w:val="000000"/>
        </w:rPr>
        <w:t>本文档是本人在《软件需求分析》课程学习过程中的实践成果，它以软件需求规格说明书（SRS）的形式，为我构思的企业实习管理系统项目提供了指南。该文档旨在将本人构思的企业实习管理系统从初步想法转化为系统的、完整的需求定义，涵盖系统各项功能。这份文档是我对项目范围和目标的理解，它将作为后续系统设计、开发和测试工作的基础。</w:t>
      </w:r>
    </w:p>
    <w:p w14:paraId="5A760D63">
      <w:pPr>
        <w:pStyle w:val="3"/>
        <w:spacing w:before="211" w:after="211"/>
        <w:rPr>
          <w:color w:val="000000"/>
        </w:rPr>
      </w:pPr>
      <w:bookmarkStart w:id="5" w:name="_Toc7429163"/>
      <w:bookmarkStart w:id="6" w:name="_Toc521667308"/>
      <w:bookmarkStart w:id="7" w:name="_Toc26995"/>
      <w:r>
        <w:rPr>
          <w:rFonts w:hint="eastAsia"/>
          <w:color w:val="000000"/>
        </w:rPr>
        <w:t>0.2 文档范围</w:t>
      </w:r>
      <w:bookmarkEnd w:id="5"/>
      <w:bookmarkEnd w:id="6"/>
      <w:bookmarkEnd w:id="7"/>
    </w:p>
    <w:p w14:paraId="2DF87468">
      <w:pPr>
        <w:pStyle w:val="10"/>
        <w:keepNext w:val="0"/>
        <w:keepLines w:val="0"/>
        <w:widowControl/>
        <w:suppressLineNumbers w:val="0"/>
        <w:shd w:val="clear" w:fill="FFFFFF"/>
        <w:spacing w:before="192" w:beforeAutospacing="0" w:after="192" w:afterAutospacing="0"/>
        <w:ind w:left="0" w:right="0" w:firstLine="0"/>
        <w:rPr>
          <w:rFonts w:ascii="宋体" w:hAnsi="宋体" w:eastAsia="宋体" w:cstheme="minorBidi"/>
          <w:color w:val="000000"/>
          <w:kern w:val="2"/>
          <w:sz w:val="24"/>
          <w:szCs w:val="24"/>
          <w:lang w:val="en-US" w:eastAsia="zh-CN" w:bidi="ar-SA"/>
        </w:rPr>
      </w:pPr>
      <w:r>
        <w:rPr>
          <w:rFonts w:hint="default" w:ascii="宋体" w:hAnsi="宋体" w:eastAsia="宋体" w:cstheme="minorBidi"/>
          <w:color w:val="000000"/>
          <w:kern w:val="2"/>
          <w:sz w:val="24"/>
          <w:szCs w:val="24"/>
          <w:lang w:val="en-US" w:eastAsia="zh-CN" w:bidi="ar-SA"/>
        </w:rPr>
        <w:t>本项目的总预算为20万元，需要在9个月内完成。为确保项目在规定时间内高质量交付，必须对项目范围进行合理界定。本期项目的范围主要聚焦于解决大四学生实习管理的两个核心问题：实习岗位信息的集中发布与匹配、以及学生实习申请与审批的全流程管理。</w:t>
      </w:r>
    </w:p>
    <w:p w14:paraId="7DEC710B">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theme="minorBidi"/>
          <w:color w:val="000000"/>
          <w:kern w:val="2"/>
          <w:sz w:val="24"/>
          <w:szCs w:val="24"/>
          <w:lang w:val="en-US" w:eastAsia="zh-CN" w:bidi="ar-SA"/>
        </w:rPr>
      </w:pPr>
      <w:r>
        <w:rPr>
          <w:rFonts w:hint="default" w:ascii="宋体" w:hAnsi="宋体" w:eastAsia="宋体" w:cstheme="minorBidi"/>
          <w:color w:val="000000"/>
          <w:kern w:val="2"/>
          <w:sz w:val="24"/>
          <w:szCs w:val="24"/>
          <w:lang w:val="en-US" w:eastAsia="zh-CN" w:bidi="ar-SA"/>
        </w:rPr>
        <w:t>在资源约束下，采用"最小可行产品"（MVP）策略，优先实现核心业务流程。其他重要但非紧急的功能，如实习过程中的在线学习资源库、企业导师评价自动汇总、实习报告智能查重等，将列入后续版本迭代计划中。这样的范围控制能确保我们首先交付一个真正解决用户痛点的核心产品。</w:t>
      </w:r>
    </w:p>
    <w:p w14:paraId="72B9AA47">
      <w:pPr>
        <w:pStyle w:val="3"/>
        <w:spacing w:before="211" w:after="211"/>
        <w:rPr>
          <w:color w:val="000000"/>
        </w:rPr>
      </w:pPr>
      <w:bookmarkStart w:id="8" w:name="_Toc7429164"/>
      <w:bookmarkStart w:id="9" w:name="_Toc4688"/>
      <w:r>
        <w:rPr>
          <w:rFonts w:hint="eastAsia"/>
          <w:color w:val="000000"/>
        </w:rPr>
        <w:t>0.3 读者对象</w:t>
      </w:r>
      <w:bookmarkEnd w:id="8"/>
      <w:bookmarkEnd w:id="9"/>
    </w:p>
    <w:p w14:paraId="5202EC17">
      <w:pPr>
        <w:pStyle w:val="10"/>
        <w:keepNext w:val="0"/>
        <w:keepLines w:val="0"/>
        <w:widowControl/>
        <w:suppressLineNumbers w:val="0"/>
        <w:shd w:val="clear" w:fill="FFFFFF"/>
        <w:spacing w:before="192" w:beforeAutospacing="0" w:after="192" w:afterAutospacing="0"/>
        <w:ind w:left="0" w:right="0" w:firstLine="0"/>
        <w:rPr>
          <w:rFonts w:hint="default" w:ascii="宋体" w:hAnsi="宋体" w:eastAsia="宋体" w:cstheme="minorBidi"/>
          <w:color w:val="000000"/>
          <w:kern w:val="2"/>
          <w:sz w:val="24"/>
          <w:szCs w:val="24"/>
          <w:lang w:val="en-US" w:eastAsia="zh-CN" w:bidi="ar-SA"/>
        </w:rPr>
      </w:pPr>
      <w:r>
        <w:rPr>
          <w:rFonts w:hint="default" w:ascii="宋体" w:hAnsi="宋体" w:eastAsia="宋体" w:cstheme="minorBidi"/>
          <w:color w:val="000000"/>
          <w:kern w:val="2"/>
          <w:sz w:val="24"/>
          <w:szCs w:val="24"/>
          <w:lang w:val="en-US" w:eastAsia="zh-CN" w:bidi="ar-SA"/>
        </w:rPr>
        <w:t>主要读者包括：</w:t>
      </w:r>
    </w:p>
    <w:p w14:paraId="6DC3F964">
      <w:pPr>
        <w:pStyle w:val="10"/>
        <w:keepNext w:val="0"/>
        <w:keepLines w:val="0"/>
        <w:widowControl/>
        <w:suppressLineNumbers w:val="0"/>
        <w:shd w:val="clear" w:fill="FFFFFF"/>
        <w:spacing w:before="192" w:beforeAutospacing="0" w:after="192" w:afterAutospacing="0"/>
        <w:ind w:left="0" w:right="0" w:firstLine="0"/>
        <w:rPr>
          <w:rFonts w:hint="default" w:ascii="宋体" w:hAnsi="宋体" w:eastAsia="宋体" w:cstheme="minorBidi"/>
          <w:color w:val="000000"/>
          <w:kern w:val="2"/>
          <w:sz w:val="24"/>
          <w:szCs w:val="24"/>
          <w:lang w:val="en-US" w:eastAsia="zh-CN" w:bidi="ar-SA"/>
        </w:rPr>
      </w:pPr>
      <w:r>
        <w:rPr>
          <w:rFonts w:hint="default" w:ascii="宋体" w:hAnsi="宋体" w:eastAsia="宋体" w:cstheme="minorBidi"/>
          <w:color w:val="000000"/>
          <w:kern w:val="2"/>
          <w:sz w:val="24"/>
          <w:szCs w:val="24"/>
          <w:lang w:val="en-US" w:eastAsia="zh-CN" w:bidi="ar-SA"/>
        </w:rPr>
        <w:t>项目决策者：学校教务处、就业指导中心、各学院教学管理人员，通过本文档评估系统能否满足实习管理需求，理解系统设计的业务逻辑。</w:t>
      </w:r>
    </w:p>
    <w:p w14:paraId="5C92BBD6">
      <w:pPr>
        <w:pStyle w:val="10"/>
        <w:keepNext w:val="0"/>
        <w:keepLines w:val="0"/>
        <w:widowControl/>
        <w:suppressLineNumbers w:val="0"/>
        <w:shd w:val="clear" w:fill="FFFFFF"/>
        <w:spacing w:before="192" w:beforeAutospacing="0" w:after="192" w:afterAutospacing="0"/>
        <w:ind w:left="0" w:right="0" w:firstLine="0"/>
        <w:rPr>
          <w:rFonts w:hint="default" w:ascii="宋体" w:hAnsi="宋体" w:eastAsia="宋体" w:cstheme="minorBidi"/>
          <w:color w:val="000000"/>
          <w:kern w:val="2"/>
          <w:sz w:val="24"/>
          <w:szCs w:val="24"/>
          <w:lang w:val="en-US" w:eastAsia="zh-CN" w:bidi="ar-SA"/>
        </w:rPr>
      </w:pPr>
      <w:r>
        <w:rPr>
          <w:rFonts w:hint="default" w:ascii="宋体" w:hAnsi="宋体" w:eastAsia="宋体" w:cstheme="minorBidi"/>
          <w:color w:val="000000"/>
          <w:kern w:val="2"/>
          <w:sz w:val="24"/>
          <w:szCs w:val="24"/>
          <w:lang w:val="en-US" w:eastAsia="zh-CN" w:bidi="ar-SA"/>
        </w:rPr>
        <w:t>开发团队成员：包括系统架构师、前后端开发工程师、测试工程师等，通过本文档获得清晰的功能需求、系统约束和设计指导。</w:t>
      </w:r>
    </w:p>
    <w:p w14:paraId="1F4182C9">
      <w:pPr>
        <w:pStyle w:val="10"/>
        <w:keepNext w:val="0"/>
        <w:keepLines w:val="0"/>
        <w:widowControl/>
        <w:suppressLineNumbers w:val="0"/>
        <w:shd w:val="clear" w:fill="FFFFFF"/>
        <w:spacing w:before="192" w:beforeAutospacing="0" w:after="192" w:afterAutospacing="0"/>
        <w:ind w:left="0" w:right="0" w:firstLine="0"/>
        <w:rPr>
          <w:rFonts w:hint="eastAsia" w:ascii="宋体" w:hAnsi="宋体"/>
          <w:color w:val="000000"/>
        </w:rPr>
      </w:pPr>
      <w:r>
        <w:rPr>
          <w:rFonts w:hint="default" w:ascii="宋体" w:hAnsi="宋体" w:eastAsia="宋体" w:cstheme="minorBidi"/>
          <w:color w:val="000000"/>
          <w:kern w:val="2"/>
          <w:sz w:val="24"/>
          <w:szCs w:val="24"/>
          <w:lang w:val="en-US" w:eastAsia="zh-CN" w:bidi="ar-SA"/>
        </w:rPr>
        <w:t>质量保证人员：依据本文档制定测试计划和测试用例，确保系统实现符合需求定义。</w:t>
      </w:r>
    </w:p>
    <w:p w14:paraId="7240AE00">
      <w:pPr>
        <w:pStyle w:val="3"/>
        <w:spacing w:before="211" w:after="211"/>
        <w:rPr>
          <w:color w:val="000000"/>
        </w:rPr>
      </w:pPr>
      <w:bookmarkStart w:id="10" w:name="_Toc521667309"/>
      <w:bookmarkStart w:id="11" w:name="_Toc7429165"/>
      <w:bookmarkStart w:id="12" w:name="_Toc11777"/>
      <w:r>
        <w:rPr>
          <w:rFonts w:hint="eastAsia"/>
          <w:color w:val="000000"/>
        </w:rPr>
        <w:t>0.4 参考文档</w:t>
      </w:r>
      <w:bookmarkEnd w:id="10"/>
      <w:bookmarkEnd w:id="11"/>
      <w:bookmarkEnd w:id="12"/>
    </w:p>
    <w:p w14:paraId="044A821A">
      <w:pPr>
        <w:ind w:firstLine="420" w:firstLineChars="0"/>
        <w:rPr>
          <w:rFonts w:hint="default" w:ascii="宋体" w:hAnsi="宋体" w:eastAsia="宋体" w:cstheme="minorBidi"/>
          <w:color w:val="000000"/>
          <w:kern w:val="2"/>
          <w:sz w:val="24"/>
          <w:szCs w:val="24"/>
          <w:lang w:val="en-US" w:eastAsia="zh-CN" w:bidi="ar-SA"/>
        </w:rPr>
      </w:pPr>
      <w:r>
        <w:rPr>
          <w:rFonts w:hint="default" w:ascii="宋体" w:hAnsi="宋体" w:eastAsia="宋体" w:cstheme="minorBidi"/>
          <w:color w:val="000000"/>
          <w:kern w:val="2"/>
          <w:sz w:val="24"/>
          <w:szCs w:val="24"/>
          <w:lang w:val="en-US" w:eastAsia="zh-CN" w:bidi="ar-SA"/>
        </w:rPr>
        <w:t>在撰写本需求规格说明书过程中，参考了以下标准、规范和相关文件，确保系统的专业性和合规性：</w:t>
      </w:r>
    </w:p>
    <w:p w14:paraId="1F62D63D">
      <w:pPr>
        <w:numPr>
          <w:ilvl w:val="0"/>
          <w:numId w:val="1"/>
        </w:numPr>
        <w:ind w:left="0" w:leftChars="0" w:firstLine="0" w:firstLineChars="0"/>
        <w:rPr>
          <w:rFonts w:hint="eastAsia" w:ascii="宋体" w:hAnsi="宋体" w:eastAsia="宋体" w:cs="宋体"/>
          <w:color w:val="000000"/>
        </w:rPr>
      </w:pPr>
      <w:r>
        <w:rPr>
          <w:rFonts w:hint="eastAsia" w:ascii="宋体" w:hAnsi="宋体" w:eastAsia="宋体" w:cs="宋体"/>
          <w:color w:val="000000"/>
        </w:rPr>
        <w:t>GB/T 8567-2006，计算机软件文档编制规范，中国标准出版社，2006年</w:t>
      </w:r>
    </w:p>
    <w:p w14:paraId="74878ACB">
      <w:pPr>
        <w:numPr>
          <w:ilvl w:val="0"/>
          <w:numId w:val="1"/>
        </w:numPr>
        <w:ind w:left="0" w:leftChars="0" w:firstLine="0" w:firstLineChars="0"/>
        <w:rPr>
          <w:rFonts w:hint="eastAsia" w:ascii="宋体" w:hAnsi="宋体" w:eastAsia="宋体" w:cs="宋体"/>
          <w:color w:val="000000"/>
        </w:rPr>
      </w:pPr>
      <w:r>
        <w:rPr>
          <w:rFonts w:hint="eastAsia" w:ascii="宋体" w:hAnsi="宋体" w:eastAsia="宋体" w:cs="宋体"/>
          <w:color w:val="000000"/>
        </w:rPr>
        <w:t>GB/T 22239-2019，信息安全技术 网络安全等级保护基本要求，中国标准出版社，2019年</w:t>
      </w:r>
    </w:p>
    <w:p w14:paraId="6997F830">
      <w:pPr>
        <w:numPr>
          <w:ilvl w:val="0"/>
          <w:numId w:val="1"/>
        </w:numPr>
        <w:ind w:left="0" w:leftChars="0" w:firstLine="0" w:firstLineChars="0"/>
        <w:rPr>
          <w:rFonts w:hint="eastAsia" w:ascii="宋体" w:hAnsi="宋体" w:eastAsia="宋体" w:cs="宋体"/>
          <w:color w:val="000000"/>
        </w:rPr>
      </w:pPr>
      <w:r>
        <w:rPr>
          <w:rFonts w:hint="eastAsia" w:ascii="宋体" w:hAnsi="宋体" w:eastAsia="宋体" w:cs="宋体"/>
          <w:color w:val="000000"/>
        </w:rPr>
        <w:t>GB/T 28827.1-2012，信息技术服务 运行维护，中国标准出版社，2012年</w:t>
      </w:r>
    </w:p>
    <w:p w14:paraId="1BB1E876">
      <w:pPr>
        <w:numPr>
          <w:ilvl w:val="0"/>
          <w:numId w:val="1"/>
        </w:numPr>
        <w:ind w:left="0" w:leftChars="0" w:firstLine="0" w:firstLineChars="0"/>
        <w:rPr>
          <w:rFonts w:hint="eastAsia" w:ascii="宋体" w:hAnsi="宋体" w:eastAsia="宋体" w:cs="宋体"/>
          <w:color w:val="000000"/>
        </w:rPr>
      </w:pPr>
      <w:r>
        <w:rPr>
          <w:rFonts w:hint="eastAsia" w:ascii="宋体" w:hAnsi="宋体" w:eastAsia="宋体" w:cs="宋体"/>
          <w:color w:val="000000"/>
        </w:rPr>
        <w:t>GB/T 11457-2006，信息技术 软件工程术语，中国标准出版社，2006年</w:t>
      </w:r>
    </w:p>
    <w:p w14:paraId="34B3D996">
      <w:pPr>
        <w:numPr>
          <w:ilvl w:val="0"/>
          <w:numId w:val="1"/>
        </w:numPr>
        <w:ind w:left="0" w:leftChars="0" w:firstLine="0" w:firstLineChars="0"/>
        <w:rPr>
          <w:rFonts w:hint="eastAsia" w:ascii="宋体" w:hAnsi="宋体" w:eastAsia="宋体" w:cs="宋体"/>
          <w:color w:val="000000"/>
        </w:rPr>
      </w:pPr>
      <w:r>
        <w:rPr>
          <w:rFonts w:hint="eastAsia" w:ascii="宋体" w:hAnsi="宋体" w:eastAsia="宋体" w:cs="宋体"/>
          <w:color w:val="000000"/>
        </w:rPr>
        <w:t>GB/T 8566-2021，系统与软件工程 软件生存周期过程，中国标准出版社，2021年</w:t>
      </w:r>
    </w:p>
    <w:p w14:paraId="51BCF745">
      <w:pPr>
        <w:numPr>
          <w:ilvl w:val="0"/>
          <w:numId w:val="1"/>
        </w:numPr>
        <w:ind w:left="0" w:leftChars="0" w:firstLine="0" w:firstLineChars="0"/>
        <w:rPr>
          <w:rFonts w:hint="eastAsia" w:ascii="宋体" w:hAnsi="宋体" w:eastAsia="宋体" w:cs="宋体"/>
          <w:color w:val="000000"/>
        </w:rPr>
      </w:pPr>
      <w:r>
        <w:rPr>
          <w:rFonts w:hint="eastAsia" w:ascii="宋体" w:hAnsi="宋体" w:eastAsia="宋体" w:cs="宋体"/>
          <w:color w:val="000000"/>
        </w:rPr>
        <w:t>GB/T 20158-2006，信息技术 软件生存周期过程 配置管理，中国标准出版社，2006年</w:t>
      </w:r>
    </w:p>
    <w:p w14:paraId="65F25874">
      <w:pPr>
        <w:numPr>
          <w:ilvl w:val="0"/>
          <w:numId w:val="1"/>
        </w:numPr>
        <w:ind w:left="0" w:leftChars="0" w:firstLine="0" w:firstLineChars="0"/>
        <w:rPr>
          <w:rFonts w:hint="eastAsia" w:ascii="宋体" w:hAnsi="宋体" w:eastAsia="宋体" w:cs="宋体"/>
          <w:color w:val="000000"/>
        </w:rPr>
      </w:pPr>
      <w:r>
        <w:rPr>
          <w:rFonts w:hint="eastAsia" w:ascii="宋体" w:hAnsi="宋体" w:eastAsia="宋体" w:cs="宋体"/>
          <w:color w:val="000000"/>
        </w:rPr>
        <w:t>大连海事大学，大连海事大学本科生实习管理办法，大连海事大学，2023年修订版</w:t>
      </w:r>
    </w:p>
    <w:p w14:paraId="40AE1F0D">
      <w:pPr>
        <w:numPr>
          <w:ilvl w:val="0"/>
          <w:numId w:val="1"/>
        </w:numPr>
        <w:ind w:left="0" w:leftChars="0" w:firstLine="0" w:firstLineChars="0"/>
        <w:rPr>
          <w:rFonts w:hint="eastAsia" w:ascii="宋体" w:hAnsi="宋体" w:eastAsia="宋体" w:cs="宋体"/>
          <w:color w:val="000000"/>
        </w:rPr>
      </w:pPr>
      <w:r>
        <w:rPr>
          <w:rFonts w:hint="eastAsia" w:ascii="宋体" w:hAnsi="宋体" w:eastAsia="宋体" w:cs="宋体"/>
          <w:color w:val="000000"/>
        </w:rPr>
        <w:t>大连海事大学，大连海事大学实践教学管理规定，大连海事大学，现行版本</w:t>
      </w:r>
    </w:p>
    <w:p w14:paraId="72EA1C72">
      <w:pPr>
        <w:pStyle w:val="3"/>
        <w:spacing w:before="211" w:after="211"/>
        <w:rPr>
          <w:color w:val="000000"/>
        </w:rPr>
      </w:pPr>
      <w:bookmarkStart w:id="13" w:name="_Toc521667310"/>
      <w:bookmarkStart w:id="14" w:name="_Toc7429166"/>
      <w:bookmarkStart w:id="15" w:name="_Toc15043"/>
      <w:r>
        <w:rPr>
          <w:rFonts w:hint="eastAsia"/>
          <w:color w:val="000000"/>
        </w:rPr>
        <w:t>0.5 术语与缩写解释</w:t>
      </w:r>
      <w:bookmarkEnd w:id="13"/>
      <w:bookmarkEnd w:id="14"/>
      <w:bookmarkEnd w:id="15"/>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7"/>
        <w:gridCol w:w="6347"/>
      </w:tblGrid>
      <w:tr w14:paraId="3BE3A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shd w:val="clear" w:color="auto" w:fill="D9D9D9"/>
          </w:tcPr>
          <w:p w14:paraId="1A5242BE">
            <w:pPr>
              <w:tabs>
                <w:tab w:val="left" w:pos="3346"/>
              </w:tabs>
              <w:ind w:firstLine="361"/>
              <w:jc w:val="center"/>
              <w:rPr>
                <w:rFonts w:hint="eastAsia"/>
                <w:b/>
                <w:bCs/>
                <w:color w:val="000000"/>
                <w:sz w:val="18"/>
              </w:rPr>
            </w:pPr>
            <w:r>
              <w:rPr>
                <w:rFonts w:hint="eastAsia"/>
                <w:b/>
                <w:bCs/>
                <w:color w:val="000000"/>
                <w:sz w:val="18"/>
              </w:rPr>
              <w:t>缩写、术语</w:t>
            </w:r>
          </w:p>
        </w:tc>
        <w:tc>
          <w:tcPr>
            <w:tcW w:w="6347" w:type="dxa"/>
            <w:shd w:val="clear" w:color="auto" w:fill="D9D9D9"/>
          </w:tcPr>
          <w:p w14:paraId="60D73A47">
            <w:pPr>
              <w:tabs>
                <w:tab w:val="left" w:pos="3346"/>
              </w:tabs>
              <w:ind w:firstLine="361"/>
              <w:jc w:val="center"/>
              <w:rPr>
                <w:rFonts w:hint="eastAsia"/>
                <w:b/>
                <w:bCs/>
                <w:color w:val="000000"/>
                <w:sz w:val="18"/>
              </w:rPr>
            </w:pPr>
            <w:r>
              <w:rPr>
                <w:rFonts w:hint="eastAsia"/>
                <w:b/>
                <w:bCs/>
                <w:color w:val="000000"/>
                <w:sz w:val="18"/>
              </w:rPr>
              <w:t>解 释</w:t>
            </w:r>
          </w:p>
        </w:tc>
      </w:tr>
      <w:tr w14:paraId="26565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284B7A83">
            <w:pPr>
              <w:tabs>
                <w:tab w:val="left" w:pos="3346"/>
              </w:tabs>
              <w:ind w:firstLine="480"/>
              <w:rPr>
                <w:rFonts w:hint="eastAsia"/>
                <w:color w:val="000000"/>
              </w:rPr>
            </w:pPr>
            <w:r>
              <w:rPr>
                <w:rFonts w:hint="eastAsia"/>
                <w:color w:val="000000"/>
              </w:rPr>
              <w:t>B/S</w:t>
            </w:r>
          </w:p>
        </w:tc>
        <w:tc>
          <w:tcPr>
            <w:tcW w:w="6347" w:type="dxa"/>
          </w:tcPr>
          <w:p w14:paraId="72A7B1A1">
            <w:pPr>
              <w:tabs>
                <w:tab w:val="left" w:pos="3346"/>
              </w:tabs>
              <w:ind w:firstLine="480"/>
              <w:rPr>
                <w:rFonts w:hint="eastAsia"/>
                <w:color w:val="000000"/>
              </w:rPr>
            </w:pPr>
            <w:r>
              <w:rPr>
                <w:color w:val="000000"/>
              </w:rPr>
              <w:t>浏览器/服务器（Browser/Server）架构，一种网络架构模式，用户通过浏览器访问服务</w:t>
            </w:r>
          </w:p>
        </w:tc>
      </w:tr>
      <w:tr w14:paraId="46E89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594598E1">
            <w:pPr>
              <w:tabs>
                <w:tab w:val="left" w:pos="3346"/>
              </w:tabs>
              <w:ind w:firstLine="480"/>
              <w:rPr>
                <w:rFonts w:hint="eastAsia"/>
                <w:color w:val="000000"/>
              </w:rPr>
            </w:pPr>
            <w:r>
              <w:rPr>
                <w:color w:val="000000"/>
              </w:rPr>
              <w:t>SSO</w:t>
            </w:r>
          </w:p>
        </w:tc>
        <w:tc>
          <w:tcPr>
            <w:tcW w:w="6347" w:type="dxa"/>
          </w:tcPr>
          <w:p w14:paraId="5E06D364">
            <w:pPr>
              <w:tabs>
                <w:tab w:val="left" w:pos="3346"/>
              </w:tabs>
              <w:ind w:firstLine="480"/>
              <w:rPr>
                <w:rFonts w:hint="eastAsia"/>
                <w:color w:val="000000"/>
              </w:rPr>
            </w:pPr>
            <w:r>
              <w:rPr>
                <w:color w:val="000000"/>
              </w:rPr>
              <w:t>单点登录（Single Sign-On），用户使用凭证（如校园统一账号）即可访问多个相互独立的应用系统</w:t>
            </w:r>
          </w:p>
        </w:tc>
      </w:tr>
      <w:tr w14:paraId="5FC7A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636F45C1">
            <w:pPr>
              <w:tabs>
                <w:tab w:val="left" w:pos="3346"/>
              </w:tabs>
              <w:ind w:firstLine="480"/>
              <w:rPr>
                <w:rFonts w:hint="eastAsia"/>
                <w:color w:val="000000"/>
              </w:rPr>
            </w:pPr>
            <w:r>
              <w:rPr>
                <w:color w:val="000000"/>
              </w:rPr>
              <w:t>API</w:t>
            </w:r>
          </w:p>
        </w:tc>
        <w:tc>
          <w:tcPr>
            <w:tcW w:w="6347" w:type="dxa"/>
          </w:tcPr>
          <w:p w14:paraId="3ED3D60E">
            <w:pPr>
              <w:tabs>
                <w:tab w:val="left" w:pos="3346"/>
              </w:tabs>
              <w:ind w:firstLine="480"/>
              <w:rPr>
                <w:rFonts w:hint="eastAsia"/>
                <w:color w:val="000000"/>
              </w:rPr>
            </w:pPr>
            <w:r>
              <w:rPr>
                <w:color w:val="000000"/>
              </w:rPr>
              <w:t>应用程序编程接口（Application Programming Interface），定义了软件组件之间交互的规范</w:t>
            </w:r>
          </w:p>
        </w:tc>
      </w:tr>
      <w:tr w14:paraId="0FB8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08997FC5">
            <w:pPr>
              <w:tabs>
                <w:tab w:val="left" w:pos="3346"/>
              </w:tabs>
              <w:ind w:firstLine="480"/>
              <w:rPr>
                <w:rFonts w:hint="eastAsia"/>
                <w:color w:val="000000"/>
              </w:rPr>
            </w:pPr>
            <w:r>
              <w:rPr>
                <w:color w:val="000000"/>
              </w:rPr>
              <w:t>MVP</w:t>
            </w:r>
          </w:p>
        </w:tc>
        <w:tc>
          <w:tcPr>
            <w:tcW w:w="6347" w:type="dxa"/>
          </w:tcPr>
          <w:p w14:paraId="03C74BF0">
            <w:pPr>
              <w:tabs>
                <w:tab w:val="left" w:pos="3346"/>
              </w:tabs>
              <w:ind w:firstLine="480"/>
              <w:rPr>
                <w:rFonts w:hint="eastAsia"/>
                <w:color w:val="000000"/>
              </w:rPr>
            </w:pPr>
            <w:r>
              <w:rPr>
                <w:color w:val="000000"/>
              </w:rPr>
              <w:t>最小可行产品（Minimum Viable Product），用最少的功能满足核心用户需求的产品版本</w:t>
            </w:r>
          </w:p>
        </w:tc>
      </w:tr>
      <w:tr w14:paraId="37058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029F53A9">
            <w:pPr>
              <w:tabs>
                <w:tab w:val="left" w:pos="3346"/>
              </w:tabs>
              <w:ind w:firstLine="480"/>
              <w:rPr>
                <w:rFonts w:hint="eastAsia"/>
                <w:color w:val="000000"/>
              </w:rPr>
            </w:pPr>
            <w:r>
              <w:rPr>
                <w:color w:val="000000"/>
              </w:rPr>
              <w:t>SRS</w:t>
            </w:r>
          </w:p>
        </w:tc>
        <w:tc>
          <w:tcPr>
            <w:tcW w:w="6347" w:type="dxa"/>
          </w:tcPr>
          <w:p w14:paraId="35591EF6">
            <w:pPr>
              <w:tabs>
                <w:tab w:val="left" w:pos="3346"/>
              </w:tabs>
              <w:ind w:firstLine="480"/>
              <w:rPr>
                <w:rFonts w:hint="eastAsia"/>
                <w:color w:val="000000"/>
              </w:rPr>
            </w:pPr>
            <w:r>
              <w:rPr>
                <w:color w:val="000000"/>
              </w:rPr>
              <w:t>软件需求规格说明（Software Requirements Specification），本文档的性质</w:t>
            </w:r>
          </w:p>
        </w:tc>
      </w:tr>
      <w:tr w14:paraId="23313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47B114C2">
            <w:pPr>
              <w:tabs>
                <w:tab w:val="left" w:pos="3346"/>
              </w:tabs>
              <w:ind w:firstLine="480"/>
              <w:rPr>
                <w:rFonts w:hint="eastAsia"/>
                <w:color w:val="000000"/>
              </w:rPr>
            </w:pPr>
            <w:r>
              <w:rPr>
                <w:rFonts w:hint="eastAsia"/>
                <w:color w:val="000000"/>
              </w:rPr>
              <w:t>API</w:t>
            </w:r>
          </w:p>
        </w:tc>
        <w:tc>
          <w:tcPr>
            <w:tcW w:w="6347" w:type="dxa"/>
          </w:tcPr>
          <w:p w14:paraId="6F7629DF">
            <w:pPr>
              <w:tabs>
                <w:tab w:val="left" w:pos="3346"/>
              </w:tabs>
              <w:ind w:firstLine="480"/>
              <w:rPr>
                <w:rFonts w:hint="eastAsia"/>
                <w:color w:val="000000"/>
              </w:rPr>
            </w:pPr>
            <w:r>
              <w:rPr>
                <w:color w:val="000000"/>
              </w:rPr>
              <w:t>应用程序编程接口（Application Programming Interface），定义了软件组件之间交互的规范。</w:t>
            </w:r>
          </w:p>
        </w:tc>
      </w:tr>
      <w:tr w14:paraId="6BB8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2230814B">
            <w:pPr>
              <w:tabs>
                <w:tab w:val="left" w:pos="3346"/>
              </w:tabs>
              <w:ind w:firstLine="480"/>
              <w:rPr>
                <w:rFonts w:hint="eastAsia"/>
                <w:color w:val="000000"/>
              </w:rPr>
            </w:pPr>
            <w:r>
              <w:rPr>
                <w:rFonts w:hint="eastAsia"/>
                <w:color w:val="000000"/>
              </w:rPr>
              <w:t>HTTPS</w:t>
            </w:r>
          </w:p>
        </w:tc>
        <w:tc>
          <w:tcPr>
            <w:tcW w:w="6347" w:type="dxa"/>
          </w:tcPr>
          <w:p w14:paraId="39DCEE8B">
            <w:pPr>
              <w:tabs>
                <w:tab w:val="left" w:pos="3346"/>
              </w:tabs>
              <w:ind w:firstLine="480"/>
              <w:rPr>
                <w:rFonts w:hint="eastAsia"/>
                <w:color w:val="000000"/>
              </w:rPr>
            </w:pPr>
            <w:r>
              <w:rPr>
                <w:color w:val="000000"/>
              </w:rPr>
              <w:t>安全超文本传输协议（Hyper Text Transfer Protocol Secure），通过加密保障数据传输安全的HTTP版本，是本系统安全需求的基础。</w:t>
            </w:r>
          </w:p>
        </w:tc>
      </w:tr>
      <w:tr w14:paraId="3745E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367" w:type="dxa"/>
          </w:tcPr>
          <w:p w14:paraId="21673B29">
            <w:pPr>
              <w:tabs>
                <w:tab w:val="left" w:pos="3346"/>
              </w:tabs>
              <w:ind w:firstLine="480"/>
              <w:rPr>
                <w:rFonts w:hint="eastAsia"/>
                <w:color w:val="000000"/>
              </w:rPr>
            </w:pPr>
            <w:r>
              <w:rPr>
                <w:color w:val="000000"/>
              </w:rPr>
              <w:t>UI</w:t>
            </w:r>
          </w:p>
        </w:tc>
        <w:tc>
          <w:tcPr>
            <w:tcW w:w="6347" w:type="dxa"/>
          </w:tcPr>
          <w:p w14:paraId="10556665">
            <w:pPr>
              <w:tabs>
                <w:tab w:val="left" w:pos="3346"/>
              </w:tabs>
              <w:ind w:firstLine="480"/>
              <w:rPr>
                <w:rFonts w:hint="eastAsia"/>
                <w:color w:val="000000"/>
              </w:rPr>
            </w:pPr>
            <w:r>
              <w:rPr>
                <w:color w:val="000000"/>
              </w:rPr>
              <w:t>用户界面（User Interface），用户与软件进行交互的图形化界面，包括按钮、菜单、布局等所有视觉元素。</w:t>
            </w:r>
          </w:p>
        </w:tc>
      </w:tr>
    </w:tbl>
    <w:p w14:paraId="42620205">
      <w:pPr>
        <w:ind w:firstLine="480"/>
        <w:rPr>
          <w:rFonts w:hint="eastAsia"/>
          <w:color w:val="000000"/>
        </w:rPr>
      </w:pPr>
    </w:p>
    <w:p w14:paraId="44F44438">
      <w:pPr>
        <w:pStyle w:val="2"/>
        <w:pageBreakBefore/>
        <w:spacing w:before="175" w:after="175"/>
        <w:rPr>
          <w:color w:val="000000"/>
        </w:rPr>
      </w:pPr>
      <w:bookmarkStart w:id="16" w:name="_Toc7429167"/>
      <w:bookmarkStart w:id="17" w:name="_Toc19693"/>
      <w:r>
        <w:rPr>
          <w:rFonts w:hint="eastAsia"/>
          <w:color w:val="000000"/>
        </w:rPr>
        <w:t>1</w:t>
      </w:r>
      <w:r>
        <w:rPr>
          <w:color w:val="000000"/>
        </w:rPr>
        <w:t xml:space="preserve">. </w:t>
      </w:r>
      <w:r>
        <w:rPr>
          <w:rFonts w:hint="eastAsia"/>
          <w:color w:val="000000"/>
        </w:rPr>
        <w:t>产品介绍</w:t>
      </w:r>
      <w:bookmarkEnd w:id="16"/>
      <w:bookmarkEnd w:id="17"/>
    </w:p>
    <w:p w14:paraId="1B86FEAD">
      <w:pPr>
        <w:pStyle w:val="10"/>
        <w:keepNext w:val="0"/>
        <w:keepLines w:val="0"/>
        <w:widowControl/>
        <w:suppressLineNumbers w:val="0"/>
        <w:shd w:val="clear" w:fill="FFFFFF"/>
        <w:spacing w:before="192" w:beforeAutospacing="0" w:after="192" w:afterAutospacing="0"/>
        <w:ind w:left="0" w:right="0" w:firstLine="0"/>
        <w:rPr>
          <w:rFonts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对于</w:t>
      </w:r>
      <w:r>
        <w:rPr>
          <w:rFonts w:hint="eastAsia" w:cstheme="minorBidi"/>
          <w:color w:val="000000"/>
          <w:kern w:val="2"/>
          <w:sz w:val="24"/>
          <w:szCs w:val="24"/>
          <w:lang w:val="en-US" w:eastAsia="zh-CN" w:bidi="ar-SA"/>
        </w:rPr>
        <w:t>一位临近毕业的</w:t>
      </w:r>
      <w:r>
        <w:rPr>
          <w:rFonts w:hint="default" w:eastAsia="宋体" w:asciiTheme="minorHAnsi" w:hAnsiTheme="minorHAnsi" w:cstheme="minorBidi"/>
          <w:color w:val="000000"/>
          <w:kern w:val="2"/>
          <w:sz w:val="24"/>
          <w:szCs w:val="24"/>
          <w:lang w:val="en-US" w:eastAsia="zh-CN" w:bidi="ar-SA"/>
        </w:rPr>
        <w:t>学生而言，找到一份高质量的实习是顺利步入职场的关键。然而，传统的实习管理方式存在诸多痛点：学生需要从多个渠道收集碎片化的实习信息，通过邮件或纸质表格反复提交申请材料，实习过程缺乏有效监管，实习成果评价标准不一。这种分散、低效的管理模式不仅增加了学生和教师的工作负担，更影响了实习教学质量，不利于学生职业能力的系统培养。</w:t>
      </w:r>
    </w:p>
    <w:p w14:paraId="3BE880FD">
      <w:pPr>
        <w:pStyle w:val="10"/>
        <w:keepNext w:val="0"/>
        <w:keepLines w:val="0"/>
        <w:widowControl/>
        <w:suppressLineNumbers w:val="0"/>
        <w:shd w:val="clear" w:fill="FFFFFF"/>
        <w:spacing w:before="192" w:beforeAutospacing="0" w:after="192" w:afterAutospacing="0"/>
        <w:ind w:left="0" w:right="0" w:firstLine="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针对这一现实问题，企业实习管理系统应运而生。本系统旨在为大四学生、校内指导教师和合作企业搭建一个集实习信息发布、岗位匹配、过程管理、成果评价于一体的数字化平台。系统将实习管理的全流程线上化、标准化、透明化，通过智能匹配算法帮助学生找到更合适的实习岗位，通过规范化的过程管理确保实习质量，通过多维度的评价体系客观反映学生的实践能力。</w:t>
      </w:r>
    </w:p>
    <w:p w14:paraId="2D89F414">
      <w:pPr>
        <w:pStyle w:val="10"/>
        <w:keepNext w:val="0"/>
        <w:keepLines w:val="0"/>
        <w:widowControl/>
        <w:suppressLineNumbers w:val="0"/>
        <w:shd w:val="clear" w:fill="FFFFFF"/>
        <w:spacing w:before="192" w:beforeAutospacing="0" w:after="192" w:afterAutospacing="0"/>
        <w:ind w:left="0" w:right="0" w:firstLine="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系统设计采用"接口优先、平台化"思路，预留了与学校教务系统、就业平台、统一身份认证系统的标准接口，确保系统能够融入校园信息化生态，成为实践教学管理体系的重要一环。</w:t>
      </w:r>
    </w:p>
    <w:p w14:paraId="6D07E4D7">
      <w:pPr>
        <w:ind w:firstLine="480"/>
        <w:rPr>
          <w:rFonts w:hint="eastAsia"/>
          <w:color w:val="000000"/>
        </w:rPr>
      </w:pPr>
    </w:p>
    <w:p w14:paraId="62E2F0CF">
      <w:pPr>
        <w:pStyle w:val="2"/>
        <w:spacing w:before="175" w:after="175"/>
        <w:rPr>
          <w:color w:val="000000"/>
        </w:rPr>
      </w:pPr>
      <w:bookmarkStart w:id="18" w:name="_Toc7429168"/>
      <w:bookmarkStart w:id="19" w:name="_Toc9549"/>
      <w:r>
        <w:rPr>
          <w:rFonts w:hint="eastAsia"/>
          <w:color w:val="000000"/>
        </w:rPr>
        <w:t>2.</w:t>
      </w:r>
      <w:r>
        <w:rPr>
          <w:color w:val="000000"/>
        </w:rPr>
        <w:t xml:space="preserve"> </w:t>
      </w:r>
      <w:r>
        <w:rPr>
          <w:rFonts w:hint="eastAsia"/>
          <w:color w:val="000000"/>
        </w:rPr>
        <w:t>产品面向的用户群体</w:t>
      </w:r>
      <w:bookmarkEnd w:id="18"/>
      <w:bookmarkEnd w:id="19"/>
    </w:p>
    <w:p w14:paraId="43908D23">
      <w:pPr>
        <w:pStyle w:val="10"/>
        <w:keepNext w:val="0"/>
        <w:keepLines w:val="0"/>
        <w:widowControl/>
        <w:suppressLineNumbers w:val="0"/>
        <w:shd w:val="clear" w:fill="FFFFFF"/>
        <w:spacing w:before="192" w:beforeAutospacing="0" w:after="192" w:afterAutospacing="0"/>
        <w:ind w:left="0" w:right="0" w:firstLine="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系统服务于实习管理的多方参与者，不同用户群体有着明确而差异化的需求：</w:t>
      </w:r>
    </w:p>
    <w:p w14:paraId="3CC71698">
      <w:pPr>
        <w:pStyle w:val="10"/>
        <w:keepNext w:val="0"/>
        <w:keepLines w:val="0"/>
        <w:widowControl/>
        <w:suppressLineNumbers w:val="0"/>
        <w:shd w:val="clear" w:fill="FFFFFF"/>
        <w:spacing w:before="192" w:beforeAutospacing="0" w:after="192" w:afterAutospacing="0"/>
        <w:ind w:left="0" w:right="0" w:firstLine="0"/>
        <w:rPr>
          <w:rFonts w:hint="default" w:eastAsia="宋体" w:asciiTheme="minorHAnsi" w:hAnsiTheme="minorHAnsi" w:cstheme="minorBidi"/>
          <w:color w:val="000000"/>
          <w:kern w:val="2"/>
          <w:sz w:val="24"/>
          <w:szCs w:val="24"/>
          <w:lang w:val="en-US" w:eastAsia="zh-CN" w:bidi="ar-SA"/>
        </w:rPr>
      </w:pPr>
      <w:r>
        <w:rPr>
          <w:rFonts w:hint="eastAsia" w:cstheme="minorBidi"/>
          <w:color w:val="000000"/>
          <w:kern w:val="2"/>
          <w:sz w:val="24"/>
          <w:szCs w:val="24"/>
          <w:lang w:val="en-US" w:eastAsia="zh-CN" w:bidi="ar-SA"/>
        </w:rPr>
        <w:t>临毕业</w:t>
      </w:r>
      <w:r>
        <w:rPr>
          <w:rFonts w:hint="default" w:eastAsia="宋体" w:asciiTheme="minorHAnsi" w:hAnsiTheme="minorHAnsi" w:cstheme="minorBidi"/>
          <w:color w:val="000000"/>
          <w:kern w:val="2"/>
          <w:sz w:val="24"/>
          <w:szCs w:val="24"/>
          <w:lang w:val="en-US" w:eastAsia="zh-CN" w:bidi="ar-SA"/>
        </w:rPr>
        <w:t>学生（核心用户）： 即将进入职场，需要通过实习将理论知识转化为实践能力。他们的核心诉求包括：便捷获取高质量的实习信息、快速完成岗位申请、清晰了解申请进度、规范记录实习过程、客观展示实习成果。系统应帮助他们从繁杂的事务性工作中解脱，专注于实习本身的学习与成长。</w:t>
      </w:r>
    </w:p>
    <w:p w14:paraId="77CAA133">
      <w:pPr>
        <w:pStyle w:val="10"/>
        <w:keepNext w:val="0"/>
        <w:keepLines w:val="0"/>
        <w:widowControl/>
        <w:suppressLineNumbers w:val="0"/>
        <w:shd w:val="clear" w:fill="FFFFFF"/>
        <w:spacing w:before="192" w:beforeAutospacing="0" w:after="192" w:afterAutospacing="0"/>
        <w:ind w:left="0" w:right="0" w:firstLine="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校内指导教师/辅导员： 负责指导学生实习全过程，确保实习教学目标的达成。他们需要系统提供：清晰的所指导学生列表、规范的实习计划审核工具、便捷的周报批阅功能、客观的成绩评定支持、及时的异常情况提醒。系统应成为他们高效开展指导工作的得力助手。</w:t>
      </w:r>
    </w:p>
    <w:p w14:paraId="3FA523FE">
      <w:pPr>
        <w:pStyle w:val="10"/>
        <w:keepNext w:val="0"/>
        <w:keepLines w:val="0"/>
        <w:widowControl/>
        <w:suppressLineNumbers w:val="0"/>
        <w:shd w:val="clear" w:fill="FFFFFF"/>
        <w:spacing w:before="192" w:beforeAutospacing="0" w:after="192" w:afterAutospacing="0"/>
        <w:ind w:left="0" w:right="0" w:firstLine="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合作企业HR/部门导师： 关注实习生的选拔、培养和留用。他们的需求包括：高效的岗位发布渠道、智能的简历筛选工具、清晰的实习生管理看板、便捷的沟通反馈机制、标准化的评价体系。系统应降低企业的招聘管理成本，提升实习生培养质量。</w:t>
      </w:r>
    </w:p>
    <w:p w14:paraId="688516E2">
      <w:pPr>
        <w:pStyle w:val="10"/>
        <w:keepNext w:val="0"/>
        <w:keepLines w:val="0"/>
        <w:widowControl/>
        <w:suppressLineNumbers w:val="0"/>
        <w:shd w:val="clear" w:fill="FFFFFF"/>
        <w:spacing w:before="192" w:beforeAutospacing="0" w:after="192" w:afterAutospacing="0"/>
        <w:ind w:left="0" w:right="0" w:firstLine="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学校实习管理人员： 包括教务处、就业指导中心、各学院教学管理人员。他们需要宏观掌握全校实习情况，进行质量监控和决策支持。系统应提供：全面的实习数据统计、多维度的分析报表、实时的质量监控预警、校企合作效果评估等管理工具。</w:t>
      </w:r>
    </w:p>
    <w:p w14:paraId="4E7063C6">
      <w:pPr>
        <w:ind w:left="0" w:leftChars="0" w:firstLine="0" w:firstLineChars="0"/>
        <w:rPr>
          <w:rFonts w:hint="eastAsia"/>
          <w:color w:val="000000"/>
        </w:rPr>
      </w:pPr>
    </w:p>
    <w:p w14:paraId="48B0737A">
      <w:pPr>
        <w:pStyle w:val="2"/>
        <w:spacing w:before="175" w:after="175"/>
        <w:rPr>
          <w:color w:val="000000"/>
        </w:rPr>
      </w:pPr>
      <w:bookmarkStart w:id="20" w:name="_Toc7429169"/>
      <w:bookmarkStart w:id="21" w:name="_Toc1793"/>
      <w:r>
        <w:rPr>
          <w:rFonts w:hint="eastAsia"/>
          <w:color w:val="000000"/>
        </w:rPr>
        <w:t>3</w:t>
      </w:r>
      <w:r>
        <w:rPr>
          <w:color w:val="000000"/>
        </w:rPr>
        <w:t xml:space="preserve">. </w:t>
      </w:r>
      <w:r>
        <w:rPr>
          <w:rFonts w:hint="eastAsia"/>
          <w:color w:val="000000"/>
        </w:rPr>
        <w:t>产品应当遵循的标准或规范</w:t>
      </w:r>
      <w:bookmarkEnd w:id="20"/>
      <w:bookmarkEnd w:id="21"/>
    </w:p>
    <w:p w14:paraId="3C2FE191">
      <w:pPr>
        <w:pStyle w:val="10"/>
        <w:keepNext w:val="0"/>
        <w:keepLines w:val="0"/>
        <w:widowControl/>
        <w:suppressLineNumbers w:val="0"/>
        <w:shd w:val="clear" w:fill="FFFFFF"/>
        <w:spacing w:before="192" w:beforeAutospacing="0" w:after="192" w:afterAutospacing="0"/>
        <w:ind w:left="0" w:right="0" w:firstLine="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为确保系统的专业性、安全性和合规性，开发过程将严格遵循以下标准规范：</w:t>
      </w:r>
    </w:p>
    <w:p w14:paraId="423ACE40">
      <w:pPr>
        <w:pStyle w:val="10"/>
        <w:keepNext w:val="0"/>
        <w:keepLines w:val="0"/>
        <w:widowControl/>
        <w:suppressLineNumbers w:val="0"/>
        <w:shd w:val="clear" w:fill="FFFFFF"/>
        <w:spacing w:before="192" w:beforeAutospacing="0" w:after="192" w:afterAutospacing="0"/>
        <w:ind w:left="0" w:leftChars="0" w:right="0" w:firstLine="0" w:firstLineChars="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国家技术标准与信息安全规范：</w:t>
      </w:r>
    </w:p>
    <w:p w14:paraId="4AA9AF28">
      <w:pPr>
        <w:pStyle w:val="10"/>
        <w:keepNext w:val="0"/>
        <w:keepLines w:val="0"/>
        <w:widowControl/>
        <w:numPr>
          <w:ilvl w:val="0"/>
          <w:numId w:val="2"/>
        </w:numPr>
        <w:suppressLineNumbers w:val="0"/>
        <w:shd w:val="clear" w:fill="FFFFFF"/>
        <w:spacing w:before="192" w:beforeAutospacing="0" w:after="192" w:afterAutospacing="0"/>
        <w:ind w:left="0" w:right="0" w:firstLine="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文档编制遵循《计算机软件文档编制规范》（GB/T 8567-2006），确保文档质量</w:t>
      </w:r>
    </w:p>
    <w:p w14:paraId="7BA8FE08">
      <w:pPr>
        <w:pStyle w:val="10"/>
        <w:keepNext w:val="0"/>
        <w:keepLines w:val="0"/>
        <w:widowControl/>
        <w:numPr>
          <w:ilvl w:val="0"/>
          <w:numId w:val="2"/>
        </w:numPr>
        <w:suppressLineNumbers w:val="0"/>
        <w:shd w:val="clear" w:fill="FFFFFF"/>
        <w:spacing w:before="192" w:beforeAutospacing="0" w:after="192" w:afterAutospacing="0"/>
        <w:ind w:left="0" w:right="0" w:firstLine="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系统安全设计符合《信息安全技术 网络安全等级保护基本要求》（GB/T 22239-2019），对学生个人信息、企业商业秘密进行严格保护</w:t>
      </w:r>
    </w:p>
    <w:p w14:paraId="20162463">
      <w:pPr>
        <w:pStyle w:val="10"/>
        <w:keepNext w:val="0"/>
        <w:keepLines w:val="0"/>
        <w:widowControl/>
        <w:numPr>
          <w:ilvl w:val="0"/>
          <w:numId w:val="2"/>
        </w:numPr>
        <w:suppressLineNumbers w:val="0"/>
        <w:shd w:val="clear" w:fill="FFFFFF"/>
        <w:spacing w:before="192" w:beforeAutospacing="0" w:after="192" w:afterAutospacing="0"/>
        <w:ind w:left="0" w:right="0" w:firstLine="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运维管理参考《信息技术服务 运行维护》（GB/T 28827.1-2012）的最佳实践</w:t>
      </w:r>
    </w:p>
    <w:p w14:paraId="07ADDF8C">
      <w:pPr>
        <w:pStyle w:val="10"/>
        <w:keepNext w:val="0"/>
        <w:keepLines w:val="0"/>
        <w:widowControl/>
        <w:numPr>
          <w:ilvl w:val="0"/>
          <w:numId w:val="2"/>
        </w:numPr>
        <w:suppressLineNumbers w:val="0"/>
        <w:shd w:val="clear" w:fill="FFFFFF"/>
        <w:spacing w:before="192" w:beforeAutospacing="0" w:after="192" w:afterAutospacing="0"/>
        <w:ind w:left="0" w:right="0" w:firstLine="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技术术语使用遵循《信息技术 软件工程术语》（GB/T 11457-2006）的统一定义</w:t>
      </w:r>
    </w:p>
    <w:p w14:paraId="685BD3DC">
      <w:pPr>
        <w:pStyle w:val="10"/>
        <w:keepNext w:val="0"/>
        <w:keepLines w:val="0"/>
        <w:widowControl/>
        <w:suppressLineNumbers w:val="0"/>
        <w:shd w:val="clear" w:fill="FFFFFF"/>
        <w:spacing w:before="192" w:beforeAutospacing="0" w:after="192" w:afterAutospacing="0"/>
        <w:ind w:left="0" w:leftChars="0" w:right="0" w:firstLine="0" w:firstLineChars="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软件开发过程标准：</w:t>
      </w:r>
    </w:p>
    <w:p w14:paraId="43136950">
      <w:pPr>
        <w:pStyle w:val="10"/>
        <w:keepNext w:val="0"/>
        <w:keepLines w:val="0"/>
        <w:widowControl/>
        <w:numPr>
          <w:ilvl w:val="0"/>
          <w:numId w:val="3"/>
        </w:numPr>
        <w:suppressLineNumbers w:val="0"/>
        <w:shd w:val="clear" w:fill="FFFFFF"/>
        <w:spacing w:before="192" w:beforeAutospacing="0" w:after="192" w:afterAutospacing="0"/>
        <w:ind w:left="0" w:right="0" w:firstLine="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项目全生命周期管理遵循《系统与软件工程 软件生存周期过程》（GB/T 8566-2021）</w:t>
      </w:r>
    </w:p>
    <w:p w14:paraId="6C481B71">
      <w:pPr>
        <w:pStyle w:val="10"/>
        <w:keepNext w:val="0"/>
        <w:keepLines w:val="0"/>
        <w:widowControl/>
        <w:numPr>
          <w:ilvl w:val="0"/>
          <w:numId w:val="3"/>
        </w:numPr>
        <w:suppressLineNumbers w:val="0"/>
        <w:shd w:val="clear" w:fill="FFFFFF"/>
        <w:spacing w:before="192" w:beforeAutospacing="0" w:after="192" w:afterAutospacing="0"/>
        <w:ind w:left="0" w:right="0" w:firstLine="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配置管理过程执行《信息技术 软件生存周期过程 配置管理》（GB/T 20158-2006）</w:t>
      </w:r>
    </w:p>
    <w:p w14:paraId="4F018845">
      <w:pPr>
        <w:pStyle w:val="10"/>
        <w:keepNext w:val="0"/>
        <w:keepLines w:val="0"/>
        <w:widowControl/>
        <w:suppressLineNumbers w:val="0"/>
        <w:shd w:val="clear" w:fill="FFFFFF"/>
        <w:spacing w:before="192" w:beforeAutospacing="0" w:after="192" w:afterAutospacing="0"/>
        <w:ind w:left="0" w:leftChars="0" w:right="0" w:firstLine="0" w:firstLineChars="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学校规章制度与教学标准：</w:t>
      </w:r>
    </w:p>
    <w:p w14:paraId="0A040246">
      <w:pPr>
        <w:pStyle w:val="10"/>
        <w:keepNext w:val="0"/>
        <w:keepLines w:val="0"/>
        <w:widowControl/>
        <w:numPr>
          <w:ilvl w:val="0"/>
          <w:numId w:val="4"/>
        </w:numPr>
        <w:suppressLineNumbers w:val="0"/>
        <w:shd w:val="clear" w:fill="FFFFFF"/>
        <w:spacing w:before="192" w:beforeAutospacing="0" w:after="192" w:afterAutospacing="0"/>
        <w:ind w:left="0" w:right="0" w:firstLine="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业务逻辑严格遵循《大连海事大学本科生实习管理办法》的各项规定</w:t>
      </w:r>
    </w:p>
    <w:p w14:paraId="3D7AF8BD">
      <w:pPr>
        <w:pStyle w:val="10"/>
        <w:keepNext w:val="0"/>
        <w:keepLines w:val="0"/>
        <w:widowControl/>
        <w:numPr>
          <w:ilvl w:val="0"/>
          <w:numId w:val="4"/>
        </w:numPr>
        <w:suppressLineNumbers w:val="0"/>
        <w:shd w:val="clear" w:fill="FFFFFF"/>
        <w:spacing w:before="192" w:beforeAutospacing="0" w:after="192" w:afterAutospacing="0"/>
        <w:ind w:left="0" w:right="0" w:firstLine="0"/>
        <w:rPr>
          <w:rFonts w:hint="default" w:eastAsia="宋体" w:asciiTheme="minorHAnsi" w:hAnsiTheme="minorHAnsi" w:cstheme="minorBidi"/>
          <w:color w:val="000000"/>
          <w:kern w:val="2"/>
          <w:sz w:val="24"/>
          <w:szCs w:val="24"/>
          <w:lang w:val="en-US" w:eastAsia="zh-CN" w:bidi="ar-SA"/>
        </w:rPr>
      </w:pPr>
      <w:r>
        <w:rPr>
          <w:rFonts w:hint="default" w:eastAsia="宋体" w:asciiTheme="minorHAnsi" w:hAnsiTheme="minorHAnsi" w:cstheme="minorBidi"/>
          <w:color w:val="000000"/>
          <w:kern w:val="2"/>
          <w:sz w:val="24"/>
          <w:szCs w:val="24"/>
          <w:lang w:val="en-US" w:eastAsia="zh-CN" w:bidi="ar-SA"/>
        </w:rPr>
        <w:t>教学管理符合《大连海事大学实践教学管理规定》的要求</w:t>
      </w:r>
    </w:p>
    <w:p w14:paraId="0449CCBC">
      <w:pPr>
        <w:pStyle w:val="10"/>
        <w:keepNext w:val="0"/>
        <w:keepLines w:val="0"/>
        <w:widowControl/>
        <w:numPr>
          <w:ilvl w:val="0"/>
          <w:numId w:val="4"/>
        </w:numPr>
        <w:suppressLineNumbers w:val="0"/>
        <w:shd w:val="clear" w:fill="FFFFFF"/>
        <w:spacing w:before="192" w:beforeAutospacing="0" w:after="192" w:afterAutospacing="0"/>
        <w:ind w:left="0" w:right="0" w:firstLine="0"/>
        <w:rPr>
          <w:rFonts w:hint="eastAsia"/>
          <w:color w:val="000000"/>
        </w:rPr>
      </w:pPr>
      <w:r>
        <w:rPr>
          <w:rFonts w:hint="default" w:eastAsia="宋体" w:asciiTheme="minorHAnsi" w:hAnsiTheme="minorHAnsi" w:cstheme="minorBidi"/>
          <w:color w:val="000000"/>
          <w:kern w:val="2"/>
          <w:sz w:val="24"/>
          <w:szCs w:val="24"/>
          <w:lang w:val="en-US" w:eastAsia="zh-CN" w:bidi="ar-SA"/>
        </w:rPr>
        <w:t>与学校现有信息系统（教务系统、统一认证等）的接口规范保持兼容</w:t>
      </w:r>
    </w:p>
    <w:p w14:paraId="3A63AA1C">
      <w:pPr>
        <w:pStyle w:val="10"/>
        <w:keepNext w:val="0"/>
        <w:keepLines w:val="0"/>
        <w:widowControl/>
        <w:numPr>
          <w:ilvl w:val="0"/>
          <w:numId w:val="4"/>
        </w:numPr>
        <w:suppressLineNumbers w:val="0"/>
        <w:shd w:val="clear" w:fill="FFFFFF"/>
        <w:spacing w:before="192" w:beforeAutospacing="0" w:after="192" w:afterAutospacing="0"/>
        <w:ind w:left="0" w:right="0" w:firstLine="0"/>
        <w:rPr>
          <w:rFonts w:hint="eastAsia"/>
          <w:color w:val="000000"/>
        </w:rPr>
      </w:pPr>
      <w:r>
        <w:rPr>
          <w:rFonts w:hint="default" w:eastAsia="宋体" w:asciiTheme="minorHAnsi" w:hAnsiTheme="minorHAnsi" w:cstheme="minorBidi"/>
          <w:color w:val="000000"/>
          <w:kern w:val="2"/>
          <w:sz w:val="24"/>
          <w:szCs w:val="24"/>
          <w:lang w:val="en-US" w:eastAsia="zh-CN" w:bidi="ar-SA"/>
        </w:rPr>
        <w:t>系统数据标准与学校数据中心的数据标准保持一致</w:t>
      </w:r>
    </w:p>
    <w:p w14:paraId="1C81BA4F">
      <w:pPr>
        <w:pStyle w:val="2"/>
        <w:spacing w:before="175" w:after="175"/>
        <w:rPr>
          <w:color w:val="000000"/>
        </w:rPr>
      </w:pPr>
      <w:bookmarkStart w:id="22" w:name="_Toc7429170"/>
      <w:bookmarkStart w:id="23" w:name="_Toc6940"/>
      <w:r>
        <w:rPr>
          <w:rFonts w:hint="eastAsia"/>
          <w:color w:val="000000"/>
        </w:rPr>
        <w:t>4</w:t>
      </w:r>
      <w:r>
        <w:rPr>
          <w:color w:val="000000"/>
        </w:rPr>
        <w:t xml:space="preserve">. </w:t>
      </w:r>
      <w:r>
        <w:rPr>
          <w:rFonts w:hint="eastAsia"/>
          <w:color w:val="000000"/>
        </w:rPr>
        <w:t>产品的功能性需求</w:t>
      </w:r>
      <w:bookmarkEnd w:id="22"/>
      <w:bookmarkEnd w:id="23"/>
    </w:p>
    <w:p w14:paraId="37D51CC6">
      <w:pPr>
        <w:pStyle w:val="3"/>
        <w:spacing w:before="211" w:after="211"/>
        <w:rPr>
          <w:color w:val="000000"/>
        </w:rPr>
      </w:pPr>
      <w:bookmarkStart w:id="24" w:name="_Toc7429171"/>
      <w:bookmarkStart w:id="25" w:name="_Toc1557"/>
      <w:r>
        <w:rPr>
          <w:rFonts w:hint="eastAsia"/>
          <w:color w:val="000000"/>
        </w:rPr>
        <w:t>4</w:t>
      </w:r>
      <w:r>
        <w:rPr>
          <w:color w:val="000000"/>
        </w:rPr>
        <w:t>.</w:t>
      </w:r>
      <w:r>
        <w:rPr>
          <w:rFonts w:hint="eastAsia"/>
          <w:color w:val="000000"/>
        </w:rPr>
        <w:t>0</w:t>
      </w:r>
      <w:r>
        <w:rPr>
          <w:color w:val="000000"/>
        </w:rPr>
        <w:t xml:space="preserve"> </w:t>
      </w:r>
      <w:r>
        <w:rPr>
          <w:rFonts w:hint="eastAsia"/>
          <w:color w:val="000000"/>
        </w:rPr>
        <w:t>功能性需求分类</w:t>
      </w:r>
      <w:bookmarkEnd w:id="24"/>
      <w:bookmarkEnd w:id="25"/>
    </w:p>
    <w:p w14:paraId="5ABB3454">
      <w:pPr>
        <w:ind w:firstLine="480"/>
        <w:rPr>
          <w:rFonts w:hint="eastAsia"/>
          <w:color w:val="000000"/>
        </w:rPr>
      </w:pPr>
    </w:p>
    <w:tbl>
      <w:tblPr>
        <w:tblStyle w:val="12"/>
        <w:tblW w:w="8888" w:type="dxa"/>
        <w:tblInd w:w="-15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9"/>
        <w:gridCol w:w="6639"/>
      </w:tblGrid>
      <w:tr w14:paraId="65202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9" w:type="dxa"/>
            <w:shd w:val="clear" w:color="auto" w:fill="D9D9D9"/>
          </w:tcPr>
          <w:p w14:paraId="5AD3721A">
            <w:pPr>
              <w:ind w:firstLine="361"/>
              <w:jc w:val="center"/>
              <w:rPr>
                <w:rFonts w:hint="eastAsia"/>
                <w:b/>
                <w:bCs/>
                <w:color w:val="000000"/>
                <w:sz w:val="18"/>
              </w:rPr>
            </w:pPr>
            <w:r>
              <w:rPr>
                <w:rFonts w:hint="eastAsia"/>
                <w:b/>
                <w:bCs/>
                <w:color w:val="000000"/>
                <w:sz w:val="18"/>
              </w:rPr>
              <w:t>功能类别</w:t>
            </w:r>
          </w:p>
        </w:tc>
        <w:tc>
          <w:tcPr>
            <w:tcW w:w="6639" w:type="dxa"/>
            <w:shd w:val="clear" w:color="auto" w:fill="D9D9D9"/>
          </w:tcPr>
          <w:p w14:paraId="7CCD2562">
            <w:pPr>
              <w:ind w:firstLine="361"/>
              <w:jc w:val="center"/>
              <w:rPr>
                <w:rFonts w:hint="eastAsia"/>
                <w:b/>
                <w:bCs/>
                <w:color w:val="000000"/>
                <w:sz w:val="18"/>
              </w:rPr>
            </w:pPr>
            <w:r>
              <w:rPr>
                <w:rFonts w:hint="eastAsia"/>
                <w:b/>
                <w:bCs/>
                <w:color w:val="000000"/>
                <w:sz w:val="18"/>
              </w:rPr>
              <w:t>子功能</w:t>
            </w:r>
          </w:p>
        </w:tc>
      </w:tr>
      <w:tr w14:paraId="38F0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9" w:type="dxa"/>
            <w:vMerge w:val="restart"/>
          </w:tcPr>
          <w:p w14:paraId="1E8E5A07">
            <w:pPr>
              <w:ind w:firstLine="360"/>
              <w:jc w:val="center"/>
              <w:rPr>
                <w:rFonts w:hint="eastAsia"/>
                <w:color w:val="000000"/>
                <w:sz w:val="18"/>
              </w:rPr>
            </w:pPr>
            <w:r>
              <w:rPr>
                <w:rFonts w:ascii="Segoe UI" w:hAnsi="Segoe UI" w:eastAsia="Segoe UI" w:cs="Segoe UI"/>
                <w:i w:val="0"/>
                <w:iCs w:val="0"/>
                <w:caps w:val="0"/>
                <w:color w:val="0F1115"/>
                <w:spacing w:val="0"/>
                <w:sz w:val="18"/>
                <w:szCs w:val="18"/>
                <w:shd w:val="clear" w:fill="FFFFFF"/>
              </w:rPr>
              <w:t>实习岗位管理</w:t>
            </w:r>
          </w:p>
        </w:tc>
        <w:tc>
          <w:tcPr>
            <w:tcW w:w="6639" w:type="dxa"/>
          </w:tcPr>
          <w:p w14:paraId="56208739">
            <w:pPr>
              <w:ind w:firstLine="360"/>
              <w:rPr>
                <w:rFonts w:hint="eastAsia"/>
                <w:color w:val="000000"/>
                <w:sz w:val="18"/>
              </w:rPr>
            </w:pPr>
            <w:r>
              <w:rPr>
                <w:rFonts w:ascii="Segoe UI" w:hAnsi="Segoe UI" w:eastAsia="Segoe UI" w:cs="Segoe UI"/>
                <w:i w:val="0"/>
                <w:iCs w:val="0"/>
                <w:caps w:val="0"/>
                <w:color w:val="0F1115"/>
                <w:spacing w:val="0"/>
                <w:sz w:val="18"/>
                <w:szCs w:val="18"/>
                <w:shd w:val="clear" w:fill="FFFFFF"/>
              </w:rPr>
              <w:t>岗位信息管理</w:t>
            </w:r>
          </w:p>
        </w:tc>
      </w:tr>
      <w:tr w14:paraId="0D9F7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9" w:type="dxa"/>
            <w:vMerge w:val="continue"/>
          </w:tcPr>
          <w:p w14:paraId="7C0DD2DB">
            <w:pPr>
              <w:ind w:firstLine="360"/>
              <w:jc w:val="center"/>
              <w:rPr>
                <w:rFonts w:hint="eastAsia"/>
                <w:color w:val="000000"/>
                <w:sz w:val="18"/>
              </w:rPr>
            </w:pPr>
          </w:p>
        </w:tc>
        <w:tc>
          <w:tcPr>
            <w:tcW w:w="6639" w:type="dxa"/>
          </w:tcPr>
          <w:p w14:paraId="395F0715">
            <w:pPr>
              <w:ind w:firstLine="360"/>
              <w:rPr>
                <w:rFonts w:hint="eastAsia"/>
                <w:color w:val="000000"/>
                <w:sz w:val="18"/>
              </w:rPr>
            </w:pPr>
            <w:r>
              <w:rPr>
                <w:rFonts w:ascii="Segoe UI" w:hAnsi="Segoe UI" w:eastAsia="Segoe UI" w:cs="Segoe UI"/>
                <w:i w:val="0"/>
                <w:iCs w:val="0"/>
                <w:caps w:val="0"/>
                <w:color w:val="0F1115"/>
                <w:spacing w:val="0"/>
                <w:sz w:val="18"/>
                <w:szCs w:val="18"/>
                <w:shd w:val="clear" w:fill="FFFFFF"/>
              </w:rPr>
              <w:t>岗位状态查询</w:t>
            </w:r>
          </w:p>
        </w:tc>
      </w:tr>
      <w:tr w14:paraId="3AE98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9" w:type="dxa"/>
            <w:vMerge w:val="continue"/>
          </w:tcPr>
          <w:p w14:paraId="3A960607">
            <w:pPr>
              <w:ind w:firstLine="360"/>
              <w:jc w:val="center"/>
              <w:rPr>
                <w:rFonts w:hint="eastAsia"/>
                <w:color w:val="000000"/>
                <w:sz w:val="18"/>
              </w:rPr>
            </w:pPr>
          </w:p>
        </w:tc>
        <w:tc>
          <w:tcPr>
            <w:tcW w:w="6639" w:type="dxa"/>
          </w:tcPr>
          <w:p w14:paraId="28721056">
            <w:pPr>
              <w:ind w:firstLine="360"/>
              <w:rPr>
                <w:rFonts w:hint="eastAsia"/>
                <w:color w:val="000000"/>
                <w:sz w:val="18"/>
              </w:rPr>
            </w:pPr>
            <w:r>
              <w:rPr>
                <w:rFonts w:ascii="Segoe UI" w:hAnsi="Segoe UI" w:eastAsia="Segoe UI" w:cs="Segoe UI"/>
                <w:i w:val="0"/>
                <w:iCs w:val="0"/>
                <w:caps w:val="0"/>
                <w:color w:val="0F1115"/>
                <w:spacing w:val="0"/>
                <w:sz w:val="18"/>
                <w:szCs w:val="18"/>
                <w:shd w:val="clear" w:fill="FFFFFF"/>
              </w:rPr>
              <w:t>岗位分类与搜索</w:t>
            </w:r>
          </w:p>
        </w:tc>
      </w:tr>
      <w:tr w14:paraId="12FCF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9" w:type="dxa"/>
            <w:vMerge w:val="restart"/>
          </w:tcPr>
          <w:p w14:paraId="2CB691BA">
            <w:pPr>
              <w:ind w:firstLine="360"/>
              <w:jc w:val="center"/>
              <w:rPr>
                <w:rFonts w:hint="eastAsia"/>
                <w:color w:val="000000"/>
                <w:sz w:val="18"/>
              </w:rPr>
            </w:pPr>
            <w:r>
              <w:rPr>
                <w:rFonts w:ascii="Segoe UI" w:hAnsi="Segoe UI" w:eastAsia="Segoe UI" w:cs="Segoe UI"/>
                <w:i w:val="0"/>
                <w:iCs w:val="0"/>
                <w:caps w:val="0"/>
                <w:color w:val="0F1115"/>
                <w:spacing w:val="0"/>
                <w:sz w:val="18"/>
                <w:szCs w:val="18"/>
                <w:shd w:val="clear" w:fill="FFFFFF"/>
              </w:rPr>
              <w:t>实习申请与审批管理</w:t>
            </w:r>
          </w:p>
        </w:tc>
        <w:tc>
          <w:tcPr>
            <w:tcW w:w="6639" w:type="dxa"/>
          </w:tcPr>
          <w:p w14:paraId="73014690">
            <w:pPr>
              <w:ind w:firstLine="360"/>
              <w:rPr>
                <w:rFonts w:hint="eastAsia"/>
                <w:color w:val="000000"/>
                <w:sz w:val="18"/>
              </w:rPr>
            </w:pPr>
            <w:r>
              <w:rPr>
                <w:rFonts w:ascii="Segoe UI" w:hAnsi="Segoe UI" w:eastAsia="Segoe UI" w:cs="Segoe UI"/>
                <w:i w:val="0"/>
                <w:iCs w:val="0"/>
                <w:caps w:val="0"/>
                <w:color w:val="0F1115"/>
                <w:spacing w:val="0"/>
                <w:sz w:val="18"/>
                <w:szCs w:val="18"/>
                <w:shd w:val="clear" w:fill="FFFFFF"/>
              </w:rPr>
              <w:t>在线申请</w:t>
            </w:r>
          </w:p>
        </w:tc>
      </w:tr>
      <w:tr w14:paraId="5B8E0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9" w:type="dxa"/>
            <w:vMerge w:val="continue"/>
          </w:tcPr>
          <w:p w14:paraId="0CFAAEDD">
            <w:pPr>
              <w:ind w:firstLine="360"/>
              <w:jc w:val="center"/>
              <w:rPr>
                <w:rFonts w:hint="eastAsia"/>
                <w:color w:val="000000"/>
                <w:sz w:val="18"/>
              </w:rPr>
            </w:pPr>
          </w:p>
        </w:tc>
        <w:tc>
          <w:tcPr>
            <w:tcW w:w="6639" w:type="dxa"/>
          </w:tcPr>
          <w:p w14:paraId="0812FD59">
            <w:pPr>
              <w:ind w:firstLine="360"/>
              <w:rPr>
                <w:rFonts w:hint="eastAsia"/>
                <w:color w:val="000000"/>
                <w:sz w:val="18"/>
              </w:rPr>
            </w:pPr>
            <w:r>
              <w:rPr>
                <w:rFonts w:ascii="Segoe UI" w:hAnsi="Segoe UI" w:eastAsia="Segoe UI" w:cs="Segoe UI"/>
                <w:i w:val="0"/>
                <w:iCs w:val="0"/>
                <w:caps w:val="0"/>
                <w:color w:val="0F1115"/>
                <w:spacing w:val="0"/>
                <w:sz w:val="18"/>
                <w:szCs w:val="18"/>
                <w:shd w:val="clear" w:fill="FFFFFF"/>
              </w:rPr>
              <w:t>申请审批</w:t>
            </w:r>
          </w:p>
        </w:tc>
      </w:tr>
      <w:tr w14:paraId="68882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9" w:type="dxa"/>
            <w:vMerge w:val="continue"/>
          </w:tcPr>
          <w:p w14:paraId="72C21D2D">
            <w:pPr>
              <w:ind w:firstLine="360"/>
              <w:jc w:val="center"/>
              <w:rPr>
                <w:rFonts w:hint="eastAsia"/>
                <w:color w:val="000000"/>
                <w:sz w:val="18"/>
              </w:rPr>
            </w:pPr>
          </w:p>
        </w:tc>
        <w:tc>
          <w:tcPr>
            <w:tcW w:w="6639" w:type="dxa"/>
          </w:tcPr>
          <w:p w14:paraId="1BE62E3A">
            <w:pPr>
              <w:ind w:firstLine="360"/>
              <w:rPr>
                <w:rFonts w:hint="eastAsia"/>
                <w:color w:val="000000"/>
                <w:sz w:val="18"/>
              </w:rPr>
            </w:pPr>
            <w:r>
              <w:rPr>
                <w:rFonts w:ascii="Segoe UI" w:hAnsi="Segoe UI" w:eastAsia="Segoe UI" w:cs="Segoe UI"/>
                <w:i w:val="0"/>
                <w:iCs w:val="0"/>
                <w:caps w:val="0"/>
                <w:color w:val="0F1115"/>
                <w:spacing w:val="0"/>
                <w:sz w:val="18"/>
                <w:szCs w:val="18"/>
                <w:shd w:val="clear" w:fill="FFFFFF"/>
              </w:rPr>
              <w:t>面试安排</w:t>
            </w:r>
          </w:p>
        </w:tc>
      </w:tr>
      <w:tr w14:paraId="54E5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9" w:type="dxa"/>
            <w:vMerge w:val="continue"/>
          </w:tcPr>
          <w:p w14:paraId="589C966B">
            <w:pPr>
              <w:ind w:firstLine="360"/>
              <w:jc w:val="center"/>
              <w:rPr>
                <w:rFonts w:hint="eastAsia"/>
                <w:color w:val="000000"/>
                <w:sz w:val="18"/>
              </w:rPr>
            </w:pPr>
          </w:p>
        </w:tc>
        <w:tc>
          <w:tcPr>
            <w:tcW w:w="6639" w:type="dxa"/>
          </w:tcPr>
          <w:p w14:paraId="0A435A1F">
            <w:pPr>
              <w:ind w:firstLine="360"/>
              <w:rPr>
                <w:rFonts w:hint="eastAsia"/>
                <w:color w:val="000000"/>
                <w:sz w:val="18"/>
              </w:rPr>
            </w:pPr>
            <w:r>
              <w:rPr>
                <w:color w:val="000000"/>
                <w:sz w:val="18"/>
              </w:rPr>
              <w:t>智能提醒</w:t>
            </w:r>
          </w:p>
        </w:tc>
      </w:tr>
      <w:tr w14:paraId="726CD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9" w:type="dxa"/>
            <w:vMerge w:val="restart"/>
          </w:tcPr>
          <w:p w14:paraId="47D5F431">
            <w:pPr>
              <w:ind w:firstLine="360"/>
              <w:jc w:val="center"/>
              <w:rPr>
                <w:rFonts w:hint="eastAsia"/>
                <w:color w:val="000000"/>
                <w:sz w:val="18"/>
              </w:rPr>
            </w:pPr>
            <w:r>
              <w:rPr>
                <w:rFonts w:ascii="Segoe UI" w:hAnsi="Segoe UI" w:eastAsia="Segoe UI" w:cs="Segoe UI"/>
                <w:i w:val="0"/>
                <w:iCs w:val="0"/>
                <w:caps w:val="0"/>
                <w:color w:val="0F1115"/>
                <w:spacing w:val="0"/>
                <w:sz w:val="18"/>
                <w:szCs w:val="18"/>
                <w:shd w:val="clear" w:fill="FFFFFF"/>
              </w:rPr>
              <w:t>实习过程管理</w:t>
            </w:r>
          </w:p>
        </w:tc>
        <w:tc>
          <w:tcPr>
            <w:tcW w:w="6639" w:type="dxa"/>
          </w:tcPr>
          <w:p w14:paraId="6171FD82">
            <w:pPr>
              <w:ind w:firstLine="360"/>
              <w:rPr>
                <w:rFonts w:hint="eastAsia"/>
                <w:color w:val="000000"/>
                <w:sz w:val="18"/>
              </w:rPr>
            </w:pPr>
            <w:r>
              <w:rPr>
                <w:rFonts w:ascii="Segoe UI" w:hAnsi="Segoe UI" w:eastAsia="Segoe UI" w:cs="Segoe UI"/>
                <w:i w:val="0"/>
                <w:iCs w:val="0"/>
                <w:caps w:val="0"/>
                <w:color w:val="0F1115"/>
                <w:spacing w:val="0"/>
                <w:sz w:val="18"/>
                <w:szCs w:val="18"/>
                <w:shd w:val="clear" w:fill="FFFFFF"/>
              </w:rPr>
              <w:t>实习计划提交</w:t>
            </w:r>
          </w:p>
        </w:tc>
      </w:tr>
      <w:tr w14:paraId="2F6A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9" w:type="dxa"/>
            <w:vMerge w:val="continue"/>
          </w:tcPr>
          <w:p w14:paraId="481ACA01">
            <w:pPr>
              <w:ind w:firstLine="360"/>
              <w:jc w:val="center"/>
              <w:rPr>
                <w:rFonts w:hint="eastAsia"/>
                <w:color w:val="000000"/>
                <w:sz w:val="18"/>
              </w:rPr>
            </w:pPr>
          </w:p>
        </w:tc>
        <w:tc>
          <w:tcPr>
            <w:tcW w:w="6639" w:type="dxa"/>
          </w:tcPr>
          <w:p w14:paraId="56FCC0A6">
            <w:pPr>
              <w:ind w:firstLine="360"/>
              <w:rPr>
                <w:rFonts w:hint="eastAsia"/>
                <w:color w:val="000000"/>
                <w:sz w:val="18"/>
              </w:rPr>
            </w:pPr>
            <w:r>
              <w:rPr>
                <w:rFonts w:ascii="Segoe UI" w:hAnsi="Segoe UI" w:eastAsia="Segoe UI" w:cs="Segoe UI"/>
                <w:i w:val="0"/>
                <w:iCs w:val="0"/>
                <w:caps w:val="0"/>
                <w:color w:val="0F1115"/>
                <w:spacing w:val="0"/>
                <w:sz w:val="18"/>
                <w:szCs w:val="18"/>
                <w:shd w:val="clear" w:fill="FFFFFF"/>
              </w:rPr>
              <w:t>实习进度跟踪</w:t>
            </w:r>
          </w:p>
        </w:tc>
      </w:tr>
      <w:tr w14:paraId="16492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9" w:type="dxa"/>
            <w:vMerge w:val="continue"/>
          </w:tcPr>
          <w:p w14:paraId="50F4D7AB">
            <w:pPr>
              <w:ind w:firstLine="360"/>
              <w:jc w:val="center"/>
              <w:rPr>
                <w:rFonts w:hint="eastAsia"/>
                <w:color w:val="000000"/>
                <w:sz w:val="18"/>
              </w:rPr>
            </w:pPr>
          </w:p>
        </w:tc>
        <w:tc>
          <w:tcPr>
            <w:tcW w:w="6639" w:type="dxa"/>
          </w:tcPr>
          <w:p w14:paraId="4F9CEEF9">
            <w:pPr>
              <w:ind w:firstLine="360"/>
              <w:rPr>
                <w:rFonts w:hint="eastAsia"/>
                <w:color w:val="000000"/>
                <w:sz w:val="18"/>
              </w:rPr>
            </w:pPr>
            <w:r>
              <w:rPr>
                <w:rFonts w:ascii="Segoe UI" w:hAnsi="Segoe UI" w:eastAsia="Segoe UI" w:cs="Segoe UI"/>
                <w:i w:val="0"/>
                <w:iCs w:val="0"/>
                <w:caps w:val="0"/>
                <w:color w:val="0F1115"/>
                <w:spacing w:val="0"/>
                <w:sz w:val="18"/>
                <w:szCs w:val="18"/>
                <w:shd w:val="clear" w:fill="FFFFFF"/>
              </w:rPr>
              <w:t>实习日志管理</w:t>
            </w:r>
          </w:p>
        </w:tc>
      </w:tr>
      <w:tr w14:paraId="3181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49" w:type="dxa"/>
            <w:vMerge w:val="continue"/>
          </w:tcPr>
          <w:p w14:paraId="14A39275">
            <w:pPr>
              <w:ind w:firstLine="360"/>
              <w:jc w:val="center"/>
              <w:rPr>
                <w:rFonts w:hint="eastAsia"/>
                <w:color w:val="000000"/>
                <w:sz w:val="18"/>
              </w:rPr>
            </w:pPr>
          </w:p>
        </w:tc>
        <w:tc>
          <w:tcPr>
            <w:tcW w:w="6639" w:type="dxa"/>
          </w:tcPr>
          <w:p w14:paraId="6E3854B5">
            <w:pPr>
              <w:ind w:firstLine="360"/>
              <w:rPr>
                <w:rFonts w:hint="eastAsia"/>
                <w:color w:val="000000"/>
                <w:sz w:val="18"/>
              </w:rPr>
            </w:pPr>
            <w:r>
              <w:rPr>
                <w:rFonts w:ascii="Segoe UI" w:hAnsi="Segoe UI" w:eastAsia="Segoe UI" w:cs="Segoe UI"/>
                <w:i w:val="0"/>
                <w:iCs w:val="0"/>
                <w:caps w:val="0"/>
                <w:color w:val="0F1115"/>
                <w:spacing w:val="0"/>
                <w:sz w:val="18"/>
                <w:szCs w:val="18"/>
                <w:shd w:val="clear" w:fill="FFFFFF"/>
              </w:rPr>
              <w:t>异常情况反馈</w:t>
            </w:r>
          </w:p>
        </w:tc>
      </w:tr>
      <w:tr w14:paraId="610D7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9" w:hRule="atLeast"/>
        </w:trPr>
        <w:tc>
          <w:tcPr>
            <w:tcW w:w="2249" w:type="dxa"/>
            <w:vMerge w:val="restart"/>
          </w:tcPr>
          <w:p w14:paraId="10F7174A">
            <w:pPr>
              <w:ind w:firstLine="360"/>
              <w:jc w:val="center"/>
              <w:rPr>
                <w:rFonts w:hint="eastAsia"/>
                <w:color w:val="000000"/>
                <w:sz w:val="18"/>
              </w:rPr>
            </w:pPr>
            <w:r>
              <w:rPr>
                <w:rFonts w:ascii="Segoe UI" w:hAnsi="Segoe UI" w:eastAsia="Segoe UI" w:cs="Segoe UI"/>
                <w:i w:val="0"/>
                <w:iCs w:val="0"/>
                <w:caps w:val="0"/>
                <w:color w:val="0F1115"/>
                <w:spacing w:val="0"/>
                <w:sz w:val="18"/>
                <w:szCs w:val="18"/>
                <w:shd w:val="clear" w:fill="FFFFFF"/>
              </w:rPr>
              <w:t>考核评价管理</w:t>
            </w:r>
          </w:p>
        </w:tc>
        <w:tc>
          <w:tcPr>
            <w:tcW w:w="6639" w:type="dxa"/>
          </w:tcPr>
          <w:p w14:paraId="724520EF">
            <w:pPr>
              <w:ind w:firstLine="360"/>
              <w:rPr>
                <w:rFonts w:hint="eastAsia"/>
                <w:color w:val="000000"/>
                <w:sz w:val="18"/>
              </w:rPr>
            </w:pPr>
            <w:r>
              <w:rPr>
                <w:rFonts w:ascii="Segoe UI" w:hAnsi="Segoe UI" w:eastAsia="Segoe UI" w:cs="Segoe UI"/>
                <w:i w:val="0"/>
                <w:iCs w:val="0"/>
                <w:caps w:val="0"/>
                <w:color w:val="0F1115"/>
                <w:spacing w:val="0"/>
                <w:sz w:val="18"/>
                <w:szCs w:val="18"/>
                <w:shd w:val="clear" w:fill="FFFFFF"/>
              </w:rPr>
              <w:t>成绩自动计算</w:t>
            </w:r>
          </w:p>
        </w:tc>
      </w:tr>
      <w:tr w14:paraId="6B41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3" w:hRule="atLeast"/>
        </w:trPr>
        <w:tc>
          <w:tcPr>
            <w:tcW w:w="2249" w:type="dxa"/>
            <w:vMerge w:val="continue"/>
          </w:tcPr>
          <w:p w14:paraId="5D67C58C">
            <w:pPr>
              <w:ind w:firstLine="360"/>
              <w:jc w:val="center"/>
              <w:rPr>
                <w:rFonts w:hint="eastAsia"/>
                <w:color w:val="000000"/>
                <w:sz w:val="18"/>
              </w:rPr>
            </w:pPr>
          </w:p>
        </w:tc>
        <w:tc>
          <w:tcPr>
            <w:tcW w:w="6639" w:type="dxa"/>
          </w:tcPr>
          <w:p w14:paraId="71126F36">
            <w:pPr>
              <w:ind w:firstLine="360"/>
              <w:rPr>
                <w:rFonts w:hint="eastAsia"/>
                <w:color w:val="000000"/>
                <w:sz w:val="18"/>
              </w:rPr>
            </w:pPr>
            <w:r>
              <w:rPr>
                <w:rFonts w:ascii="Segoe UI" w:hAnsi="Segoe UI" w:eastAsia="Segoe UI" w:cs="Segoe UI"/>
                <w:i w:val="0"/>
                <w:iCs w:val="0"/>
                <w:caps w:val="0"/>
                <w:color w:val="0F1115"/>
                <w:spacing w:val="0"/>
                <w:sz w:val="18"/>
                <w:szCs w:val="18"/>
                <w:shd w:val="clear" w:fill="FFFFFF"/>
              </w:rPr>
              <w:t>评价查询</w:t>
            </w:r>
          </w:p>
        </w:tc>
      </w:tr>
      <w:tr w14:paraId="4300B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34" w:hRule="atLeast"/>
        </w:trPr>
        <w:tc>
          <w:tcPr>
            <w:tcW w:w="2249" w:type="dxa"/>
            <w:vMerge w:val="continue"/>
          </w:tcPr>
          <w:p w14:paraId="2849CD69">
            <w:pPr>
              <w:ind w:firstLine="360"/>
              <w:jc w:val="center"/>
              <w:rPr>
                <w:rFonts w:hint="eastAsia"/>
                <w:color w:val="000000"/>
                <w:sz w:val="18"/>
              </w:rPr>
            </w:pPr>
          </w:p>
        </w:tc>
        <w:tc>
          <w:tcPr>
            <w:tcW w:w="6639" w:type="dxa"/>
          </w:tcPr>
          <w:p w14:paraId="176A69BD">
            <w:pPr>
              <w:ind w:firstLine="360"/>
              <w:rPr>
                <w:rFonts w:hint="eastAsia" w:ascii="Segoe UI" w:hAnsi="Segoe UI" w:eastAsia="Segoe UI" w:cs="Segoe UI"/>
                <w:i w:val="0"/>
                <w:iCs w:val="0"/>
                <w:caps w:val="0"/>
                <w:color w:val="0F1115"/>
                <w:spacing w:val="0"/>
                <w:sz w:val="18"/>
                <w:szCs w:val="18"/>
                <w:shd w:val="clear" w:fill="FFFFFF"/>
              </w:rPr>
            </w:pPr>
            <w:r>
              <w:rPr>
                <w:rFonts w:ascii="Segoe UI" w:hAnsi="Segoe UI" w:eastAsia="Segoe UI" w:cs="Segoe UI"/>
                <w:i w:val="0"/>
                <w:iCs w:val="0"/>
                <w:caps w:val="0"/>
                <w:color w:val="0F1115"/>
                <w:spacing w:val="0"/>
                <w:sz w:val="18"/>
                <w:szCs w:val="18"/>
                <w:shd w:val="clear" w:fill="FFFFFF"/>
              </w:rPr>
              <w:t>综合评价</w:t>
            </w:r>
          </w:p>
        </w:tc>
      </w:tr>
      <w:tr w14:paraId="2C8A3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2249" w:type="dxa"/>
            <w:vMerge w:val="restart"/>
          </w:tcPr>
          <w:p w14:paraId="4AB3E468">
            <w:pPr>
              <w:ind w:firstLine="360"/>
              <w:jc w:val="center"/>
              <w:rPr>
                <w:rFonts w:hint="eastAsia"/>
                <w:color w:val="000000"/>
                <w:sz w:val="18"/>
              </w:rPr>
            </w:pPr>
            <w:r>
              <w:rPr>
                <w:rFonts w:ascii="Segoe UI" w:hAnsi="Segoe UI" w:eastAsia="Segoe UI" w:cs="Segoe UI"/>
                <w:i w:val="0"/>
                <w:iCs w:val="0"/>
                <w:caps w:val="0"/>
                <w:color w:val="0F1115"/>
                <w:spacing w:val="0"/>
                <w:sz w:val="18"/>
                <w:szCs w:val="18"/>
                <w:shd w:val="clear" w:fill="FFFFFF"/>
              </w:rPr>
              <w:t>数据统计与分析</w:t>
            </w:r>
          </w:p>
        </w:tc>
        <w:tc>
          <w:tcPr>
            <w:tcW w:w="6639" w:type="dxa"/>
          </w:tcPr>
          <w:p w14:paraId="412E694B">
            <w:pPr>
              <w:ind w:firstLine="360"/>
              <w:rPr>
                <w:rFonts w:hint="eastAsia"/>
                <w:color w:val="000000"/>
                <w:sz w:val="18"/>
              </w:rPr>
            </w:pPr>
            <w:r>
              <w:rPr>
                <w:rFonts w:ascii="Segoe UI" w:hAnsi="Segoe UI" w:eastAsia="Segoe UI" w:cs="Segoe UI"/>
                <w:i w:val="0"/>
                <w:iCs w:val="0"/>
                <w:caps w:val="0"/>
                <w:color w:val="0F1115"/>
                <w:spacing w:val="0"/>
                <w:sz w:val="18"/>
                <w:szCs w:val="18"/>
                <w:shd w:val="clear" w:fill="FFFFFF"/>
              </w:rPr>
              <w:t>实习岗位分析</w:t>
            </w:r>
          </w:p>
        </w:tc>
      </w:tr>
      <w:tr w14:paraId="4C8EB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trPr>
        <w:tc>
          <w:tcPr>
            <w:tcW w:w="2249" w:type="dxa"/>
            <w:vMerge w:val="continue"/>
          </w:tcPr>
          <w:p w14:paraId="45D94F4D">
            <w:pPr>
              <w:ind w:firstLine="360"/>
              <w:jc w:val="center"/>
              <w:rPr>
                <w:rFonts w:hint="eastAsia"/>
                <w:color w:val="000000"/>
                <w:sz w:val="18"/>
              </w:rPr>
            </w:pPr>
          </w:p>
        </w:tc>
        <w:tc>
          <w:tcPr>
            <w:tcW w:w="6639" w:type="dxa"/>
          </w:tcPr>
          <w:p w14:paraId="3CC42A12">
            <w:pPr>
              <w:ind w:firstLine="360"/>
              <w:rPr>
                <w:rFonts w:hint="eastAsia"/>
                <w:color w:val="000000"/>
                <w:sz w:val="18"/>
              </w:rPr>
            </w:pPr>
            <w:r>
              <w:rPr>
                <w:rFonts w:ascii="Segoe UI" w:hAnsi="Segoe UI" w:eastAsia="Segoe UI" w:cs="Segoe UI"/>
                <w:i w:val="0"/>
                <w:iCs w:val="0"/>
                <w:caps w:val="0"/>
                <w:color w:val="0F1115"/>
                <w:spacing w:val="0"/>
                <w:sz w:val="18"/>
                <w:szCs w:val="18"/>
                <w:shd w:val="clear" w:fill="FFFFFF"/>
              </w:rPr>
              <w:t>学生实习情况分析</w:t>
            </w:r>
          </w:p>
        </w:tc>
      </w:tr>
      <w:tr w14:paraId="13C27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2249" w:type="dxa"/>
            <w:vMerge w:val="continue"/>
          </w:tcPr>
          <w:p w14:paraId="02B9085B">
            <w:pPr>
              <w:ind w:firstLine="360"/>
              <w:jc w:val="center"/>
              <w:rPr>
                <w:rFonts w:hint="eastAsia"/>
                <w:color w:val="000000"/>
                <w:sz w:val="18"/>
              </w:rPr>
            </w:pPr>
          </w:p>
        </w:tc>
        <w:tc>
          <w:tcPr>
            <w:tcW w:w="6639" w:type="dxa"/>
          </w:tcPr>
          <w:p w14:paraId="0F8245F5">
            <w:pPr>
              <w:ind w:firstLine="360"/>
              <w:rPr>
                <w:rFonts w:hint="eastAsia"/>
                <w:color w:val="000000"/>
                <w:sz w:val="18"/>
              </w:rPr>
            </w:pPr>
            <w:r>
              <w:rPr>
                <w:rFonts w:ascii="Segoe UI" w:hAnsi="Segoe UI" w:eastAsia="Segoe UI" w:cs="Segoe UI"/>
                <w:i w:val="0"/>
                <w:iCs w:val="0"/>
                <w:caps w:val="0"/>
                <w:color w:val="0F1115"/>
                <w:spacing w:val="0"/>
                <w:sz w:val="18"/>
                <w:szCs w:val="18"/>
                <w:shd w:val="clear" w:fill="FFFFFF"/>
              </w:rPr>
              <w:t>实习质量报告</w:t>
            </w:r>
          </w:p>
        </w:tc>
      </w:tr>
    </w:tbl>
    <w:p w14:paraId="4EB9E375">
      <w:pPr>
        <w:ind w:firstLine="480"/>
        <w:rPr>
          <w:rFonts w:hint="eastAsia"/>
          <w:color w:val="000000"/>
        </w:rPr>
      </w:pPr>
    </w:p>
    <w:p w14:paraId="1264B0B0">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宋体" w:hAnsi="宋体" w:eastAsia="宋体" w:cs="宋体"/>
          <w:b/>
          <w:bCs/>
          <w:caps w:val="0"/>
          <w:color w:val="0F1115"/>
          <w:spacing w:val="0"/>
          <w:sz w:val="24"/>
          <w:szCs w:val="24"/>
        </w:rPr>
      </w:pPr>
      <w:bookmarkStart w:id="26" w:name="_Toc5761"/>
      <w:r>
        <w:rPr>
          <w:rFonts w:hint="eastAsia" w:ascii="宋体" w:hAnsi="宋体" w:eastAsia="宋体" w:cs="宋体"/>
          <w:b/>
          <w:bCs/>
          <w:caps w:val="0"/>
          <w:color w:val="0F1115"/>
          <w:spacing w:val="0"/>
          <w:sz w:val="24"/>
          <w:szCs w:val="24"/>
          <w:shd w:val="clear" w:fill="FFFFFF"/>
        </w:rPr>
        <w:t>4.1 实习岗位管理</w:t>
      </w:r>
      <w:bookmarkEnd w:id="26"/>
    </w:p>
    <w:p w14:paraId="12341620">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这个模块的目标是为校企合作实习岗位建立完整的数据库和展示平台。</w:t>
      </w:r>
    </w:p>
    <w:p w14:paraId="0F4304BB">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27" w:name="_Toc23462"/>
      <w:r>
        <w:rPr>
          <w:rFonts w:hint="eastAsia" w:ascii="宋体" w:hAnsi="宋体" w:eastAsia="宋体" w:cs="宋体"/>
          <w:b/>
          <w:bCs/>
          <w:caps w:val="0"/>
          <w:color w:val="0F1115"/>
          <w:spacing w:val="0"/>
          <w:sz w:val="24"/>
          <w:szCs w:val="24"/>
          <w:shd w:val="clear" w:fill="FFFFFF"/>
        </w:rPr>
        <w:t>4.1.1 岗位信息管理</w:t>
      </w:r>
      <w:bookmarkEnd w:id="27"/>
    </w:p>
    <w:p w14:paraId="7C27F344">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我设想企业HR能够在线创建和维护实习岗位的详细描述。岗位信息不仅包括基本的岗位名称、职责要求、招聘人数等，系统还支持上传公司介绍、工作环境照片、导师介绍等功能。系统提供岗位信息的增、删、改、查功能，并记录所有变更历史，确保信息的准确性和可追溯性。</w:t>
      </w:r>
    </w:p>
    <w:p w14:paraId="62D9FBB3">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28" w:name="_Toc10669"/>
      <w:r>
        <w:rPr>
          <w:rFonts w:hint="eastAsia" w:ascii="宋体" w:hAnsi="宋体" w:eastAsia="宋体" w:cs="宋体"/>
          <w:b/>
          <w:bCs/>
          <w:caps w:val="0"/>
          <w:color w:val="0F1115"/>
          <w:spacing w:val="0"/>
          <w:sz w:val="24"/>
          <w:szCs w:val="24"/>
          <w:shd w:val="clear" w:fill="FFFFFF"/>
        </w:rPr>
        <w:t>4.1.2 岗位状态查询</w:t>
      </w:r>
      <w:bookmarkEnd w:id="28"/>
    </w:p>
    <w:p w14:paraId="4DF6B17F">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用户无论何时都可以通过系统直观地看到岗位的当前状态——是"招聘中"、"已招满"、"已截止"还是"暂停招聘"。状态信息实时更新，帮助学生了解最新的招聘动态。</w:t>
      </w:r>
    </w:p>
    <w:p w14:paraId="4D23320F">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29" w:name="_Toc9507"/>
      <w:r>
        <w:rPr>
          <w:rFonts w:hint="eastAsia" w:ascii="宋体" w:hAnsi="宋体" w:eastAsia="宋体" w:cs="宋体"/>
          <w:b/>
          <w:bCs/>
          <w:caps w:val="0"/>
          <w:color w:val="0F1115"/>
          <w:spacing w:val="0"/>
          <w:sz w:val="24"/>
          <w:szCs w:val="24"/>
          <w:shd w:val="clear" w:fill="FFFFFF"/>
        </w:rPr>
        <w:t>4.1.3 岗位分类与搜索</w:t>
      </w:r>
      <w:bookmarkEnd w:id="29"/>
    </w:p>
    <w:p w14:paraId="072CF881">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系统设计了智能化的分类与搜索功能。岗位将按照行业类别（如IT、金融、制造等）、工作性质（如技术开发、市场运营、人力资源等）、实习地点（本地、外地）等多个维度进行分类。学生可以通过关键词、专业匹配度、薪酬范围等多个筛选条件精准定位适合自己的岗位。</w:t>
      </w:r>
    </w:p>
    <w:p w14:paraId="61341DC8">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宋体" w:hAnsi="宋体" w:eastAsia="宋体" w:cs="宋体"/>
          <w:b/>
          <w:bCs/>
          <w:caps w:val="0"/>
          <w:color w:val="0F1115"/>
          <w:spacing w:val="0"/>
          <w:sz w:val="24"/>
          <w:szCs w:val="24"/>
        </w:rPr>
      </w:pPr>
      <w:bookmarkStart w:id="30" w:name="_Toc2127"/>
      <w:r>
        <w:rPr>
          <w:rFonts w:hint="eastAsia" w:ascii="宋体" w:hAnsi="宋体" w:eastAsia="宋体" w:cs="宋体"/>
          <w:b/>
          <w:bCs/>
          <w:caps w:val="0"/>
          <w:color w:val="0F1115"/>
          <w:spacing w:val="0"/>
          <w:sz w:val="24"/>
          <w:szCs w:val="24"/>
          <w:shd w:val="clear" w:fill="FFFFFF"/>
        </w:rPr>
        <w:t>4.2 实习申请与审批管理</w:t>
      </w:r>
      <w:bookmarkEnd w:id="30"/>
    </w:p>
    <w:p w14:paraId="5A799F5A">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这个模块负责处理学生实习申请和审核的全流程管理。</w:t>
      </w:r>
    </w:p>
    <w:p w14:paraId="0D88F8A4">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31" w:name="_Toc2964"/>
      <w:r>
        <w:rPr>
          <w:rFonts w:hint="eastAsia" w:ascii="宋体" w:hAnsi="宋体" w:eastAsia="宋体" w:cs="宋体"/>
          <w:b/>
          <w:bCs/>
          <w:caps w:val="0"/>
          <w:color w:val="0F1115"/>
          <w:spacing w:val="0"/>
          <w:sz w:val="24"/>
          <w:szCs w:val="24"/>
          <w:shd w:val="clear" w:fill="FFFFFF"/>
        </w:rPr>
        <w:t>4.2.1 在线申请</w:t>
      </w:r>
      <w:bookmarkEnd w:id="31"/>
    </w:p>
    <w:p w14:paraId="0C3E64F5">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学生将能通过一个直观的申请界面查看目标岗位的详细信息，一键提交申请。系统将自动调用学生的个人信息、学习成绩、技能证书等信息形成标准简历。考虑到不同岗位的筛选要求，系统将支持多种申请策略：对于常规岗位，学生可以直接提交；而对于有特殊要求（如需要作品集、笔试）的岗位，系统将引导完成相应的补充材料提交。</w:t>
      </w:r>
    </w:p>
    <w:p w14:paraId="76B8E9C0">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32" w:name="_Toc13079"/>
      <w:r>
        <w:rPr>
          <w:rFonts w:hint="eastAsia" w:ascii="宋体" w:hAnsi="宋体" w:eastAsia="宋体" w:cs="宋体"/>
          <w:b/>
          <w:bCs/>
          <w:caps w:val="0"/>
          <w:color w:val="0F1115"/>
          <w:spacing w:val="0"/>
          <w:sz w:val="24"/>
          <w:szCs w:val="24"/>
          <w:shd w:val="clear" w:fill="FFFFFF"/>
        </w:rPr>
        <w:t>4.2.2 申请审批</w:t>
      </w:r>
      <w:bookmarkEnd w:id="32"/>
    </w:p>
    <w:p w14:paraId="30EA1282">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对于提交的实习申请，系统将按照预设流程自动推送给相应的审批人（企业HR或校内指导教师）。审批人通过待办任务列表处理申请，可查看学生完整信息并做出"通过"、"拒绝"或"待定"决定。审批结果通过系统消息、邮件、短信等方式自动通知申请学生。</w:t>
      </w:r>
    </w:p>
    <w:p w14:paraId="69DB4D15">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33" w:name="_Toc16777"/>
      <w:r>
        <w:rPr>
          <w:rFonts w:hint="eastAsia" w:ascii="宋体" w:hAnsi="宋体" w:eastAsia="宋体" w:cs="宋体"/>
          <w:b/>
          <w:bCs/>
          <w:caps w:val="0"/>
          <w:color w:val="0F1115"/>
          <w:spacing w:val="0"/>
          <w:sz w:val="24"/>
          <w:szCs w:val="24"/>
          <w:shd w:val="clear" w:fill="FFFFFF"/>
        </w:rPr>
        <w:t>4.2.3 面试安排</w:t>
      </w:r>
      <w:bookmarkEnd w:id="33"/>
    </w:p>
    <w:p w14:paraId="4349D8E3">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系统提供面试管理功能，支持企业HR在线安排面试时间、地点和方式（线上/线下）。系统将自动协调学生和面试官的时间，发送面试通知和提醒。面试结果可直接在系统中记录，形成完整的申请过程档案。</w:t>
      </w:r>
    </w:p>
    <w:p w14:paraId="323A0A4E">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34" w:name="_Toc31856"/>
      <w:r>
        <w:rPr>
          <w:rFonts w:hint="eastAsia" w:ascii="宋体" w:hAnsi="宋体" w:eastAsia="宋体" w:cs="宋体"/>
          <w:b/>
          <w:bCs/>
          <w:caps w:val="0"/>
          <w:color w:val="0F1115"/>
          <w:spacing w:val="0"/>
          <w:sz w:val="24"/>
          <w:szCs w:val="24"/>
          <w:shd w:val="clear" w:fill="FFFFFF"/>
        </w:rPr>
        <w:t>4.2.4 智能提醒</w:t>
      </w:r>
      <w:bookmarkEnd w:id="34"/>
    </w:p>
    <w:p w14:paraId="39DEF4A1">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系统设计了全方位的提醒功能：在岗位申请截止前自动提醒有意向的学生；在学生提交申请后提醒相关审批人及时处理；在面试前提醒双方做好准备；在实习开始前提醒学生完成必要的准备工作。</w:t>
      </w:r>
    </w:p>
    <w:p w14:paraId="562215C1">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宋体" w:hAnsi="宋体" w:eastAsia="宋体" w:cs="宋体"/>
          <w:b/>
          <w:bCs/>
          <w:caps w:val="0"/>
          <w:color w:val="0F1115"/>
          <w:spacing w:val="0"/>
          <w:sz w:val="24"/>
          <w:szCs w:val="24"/>
        </w:rPr>
      </w:pPr>
      <w:bookmarkStart w:id="35" w:name="_Toc31093"/>
      <w:r>
        <w:rPr>
          <w:rFonts w:hint="eastAsia" w:ascii="宋体" w:hAnsi="宋体" w:eastAsia="宋体" w:cs="宋体"/>
          <w:b/>
          <w:bCs/>
          <w:caps w:val="0"/>
          <w:color w:val="0F1115"/>
          <w:spacing w:val="0"/>
          <w:sz w:val="24"/>
          <w:szCs w:val="24"/>
          <w:shd w:val="clear" w:fill="FFFFFF"/>
        </w:rPr>
        <w:t>4.3 实习过程管理</w:t>
      </w:r>
      <w:bookmarkEnd w:id="35"/>
    </w:p>
    <w:p w14:paraId="28CCB5FB">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系统旨在将线下分散的实习过程管理改造为高效的线上协同流程。</w:t>
      </w:r>
    </w:p>
    <w:p w14:paraId="0F9F1843">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36" w:name="_Toc6126"/>
      <w:r>
        <w:rPr>
          <w:rFonts w:hint="eastAsia" w:ascii="宋体" w:hAnsi="宋体" w:eastAsia="宋体" w:cs="宋体"/>
          <w:b/>
          <w:bCs/>
          <w:caps w:val="0"/>
          <w:color w:val="0F1115"/>
          <w:spacing w:val="0"/>
          <w:sz w:val="24"/>
          <w:szCs w:val="24"/>
          <w:shd w:val="clear" w:fill="FFFFFF"/>
        </w:rPr>
        <w:t>4.3.1 实习计划提交</w:t>
      </w:r>
      <w:bookmarkEnd w:id="36"/>
    </w:p>
    <w:p w14:paraId="014EA964">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学生在实习开始前需在线提交详细的实习计划，包括实习目标、预期成果、时间安排等。校内指导教师和企业导师可在线审阅并提出修改意见，确保实习计划切实可行。</w:t>
      </w:r>
    </w:p>
    <w:p w14:paraId="42DE4731">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37" w:name="_Toc24537"/>
      <w:r>
        <w:rPr>
          <w:rFonts w:hint="eastAsia" w:ascii="宋体" w:hAnsi="宋体" w:eastAsia="宋体" w:cs="宋体"/>
          <w:b/>
          <w:bCs/>
          <w:caps w:val="0"/>
          <w:color w:val="0F1115"/>
          <w:spacing w:val="0"/>
          <w:sz w:val="24"/>
          <w:szCs w:val="24"/>
          <w:shd w:val="clear" w:fill="FFFFFF"/>
        </w:rPr>
        <w:t>4.3.2 实习进度跟踪</w:t>
      </w:r>
      <w:bookmarkEnd w:id="37"/>
    </w:p>
    <w:p w14:paraId="439DA33C">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系统为每个学生创建独立的实习档案，记录实习过程中的关键节点：报到登记、阶段性任务完成情况、导师指导记录等。学生、校内指导教师、企业导师均可查看实时进度，形成三方协同。</w:t>
      </w:r>
    </w:p>
    <w:p w14:paraId="6B6788DE">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38" w:name="_Toc12866"/>
      <w:r>
        <w:rPr>
          <w:rFonts w:hint="eastAsia" w:ascii="宋体" w:hAnsi="宋体" w:eastAsia="宋体" w:cs="宋体"/>
          <w:b/>
          <w:bCs/>
          <w:caps w:val="0"/>
          <w:color w:val="0F1115"/>
          <w:spacing w:val="0"/>
          <w:sz w:val="24"/>
          <w:szCs w:val="24"/>
          <w:shd w:val="clear" w:fill="FFFFFF"/>
        </w:rPr>
        <w:t>4.3.3 实习日志管理</w:t>
      </w:r>
      <w:bookmarkEnd w:id="38"/>
    </w:p>
    <w:p w14:paraId="602EEC53">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学生每周需在线提交实习日志，记录工作内容、学习收获、遇到的困难等。系统支持富文本编辑和附件上传。指导教师可在线批阅日志，给出指导建议，批阅记录将作为最终评价的重要依据。</w:t>
      </w:r>
    </w:p>
    <w:p w14:paraId="7AA140BC">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39" w:name="_Toc16376"/>
      <w:r>
        <w:rPr>
          <w:rFonts w:hint="eastAsia" w:ascii="宋体" w:hAnsi="宋体" w:eastAsia="宋体" w:cs="宋体"/>
          <w:b/>
          <w:bCs/>
          <w:caps w:val="0"/>
          <w:color w:val="0F1115"/>
          <w:spacing w:val="0"/>
          <w:sz w:val="24"/>
          <w:szCs w:val="24"/>
          <w:shd w:val="clear" w:fill="FFFFFF"/>
        </w:rPr>
        <w:t>4.3.4 异常情况反馈</w:t>
      </w:r>
      <w:bookmarkEnd w:id="39"/>
    </w:p>
    <w:p w14:paraId="076CF81D">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当学生在实习过程中遇到重大问题（如安全问题、工作环境问题、导师指导不足等）时，可通过系统匿名或实名提交反馈。系统将根据问题严重程度自动通知相关负责人，确保问题得到及时解决。</w:t>
      </w:r>
    </w:p>
    <w:p w14:paraId="77DE319A">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宋体" w:hAnsi="宋体" w:eastAsia="宋体" w:cs="宋体"/>
          <w:b/>
          <w:bCs/>
          <w:caps w:val="0"/>
          <w:color w:val="0F1115"/>
          <w:spacing w:val="0"/>
          <w:sz w:val="24"/>
          <w:szCs w:val="24"/>
        </w:rPr>
      </w:pPr>
      <w:bookmarkStart w:id="40" w:name="_Toc15794"/>
      <w:r>
        <w:rPr>
          <w:rFonts w:hint="eastAsia" w:ascii="宋体" w:hAnsi="宋体" w:eastAsia="宋体" w:cs="宋体"/>
          <w:b/>
          <w:bCs/>
          <w:caps w:val="0"/>
          <w:color w:val="0F1115"/>
          <w:spacing w:val="0"/>
          <w:sz w:val="24"/>
          <w:szCs w:val="24"/>
          <w:shd w:val="clear" w:fill="FFFFFF"/>
        </w:rPr>
        <w:t>4.4 考核评价管理</w:t>
      </w:r>
      <w:bookmarkEnd w:id="40"/>
    </w:p>
    <w:p w14:paraId="1C1F9FFF">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这个模块负责实习成绩的计算和多维度评价。</w:t>
      </w:r>
    </w:p>
    <w:p w14:paraId="61ADF847">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41" w:name="_Toc28387"/>
      <w:r>
        <w:rPr>
          <w:rFonts w:hint="eastAsia" w:ascii="宋体" w:hAnsi="宋体" w:eastAsia="宋体" w:cs="宋体"/>
          <w:b/>
          <w:bCs/>
          <w:caps w:val="0"/>
          <w:color w:val="0F1115"/>
          <w:spacing w:val="0"/>
          <w:sz w:val="24"/>
          <w:szCs w:val="24"/>
          <w:shd w:val="clear" w:fill="FFFFFF"/>
        </w:rPr>
        <w:t>4.4.1 成绩自动计算</w:t>
      </w:r>
      <w:bookmarkEnd w:id="41"/>
    </w:p>
    <w:p w14:paraId="1EF93536">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系统将根据预设的评价体系（通常包括企业导师评价、校内指导教师评价、实习报告质量、平时表现等维度）和各维度权重，在实习结束后自动计算学生的最终实习成绩。系统生成详细的评分明细和总评。</w:t>
      </w:r>
    </w:p>
    <w:p w14:paraId="74C33771">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42" w:name="_Toc16227"/>
      <w:r>
        <w:rPr>
          <w:rFonts w:hint="eastAsia" w:ascii="宋体" w:hAnsi="宋体" w:eastAsia="宋体" w:cs="宋体"/>
          <w:b/>
          <w:bCs/>
          <w:caps w:val="0"/>
          <w:color w:val="0F1115"/>
          <w:spacing w:val="0"/>
          <w:sz w:val="24"/>
          <w:szCs w:val="24"/>
          <w:shd w:val="clear" w:fill="FFFFFF"/>
        </w:rPr>
        <w:t>4.4.2 评价查询</w:t>
      </w:r>
      <w:bookmarkEnd w:id="42"/>
    </w:p>
    <w:p w14:paraId="3F97CE45">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提供个人评价和班级整体评价查询功能。学生可以查看自己的详细评价和指导教师评语，教师可以查看所带学生的评价情况。所有评价记录支持导出为PDF或Excel格式。</w:t>
      </w:r>
    </w:p>
    <w:p w14:paraId="0B6FDBB9">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43" w:name="_Toc14361"/>
      <w:r>
        <w:rPr>
          <w:rFonts w:hint="eastAsia" w:ascii="宋体" w:hAnsi="宋体" w:eastAsia="宋体" w:cs="宋体"/>
          <w:b/>
          <w:bCs/>
          <w:caps w:val="0"/>
          <w:color w:val="0F1115"/>
          <w:spacing w:val="0"/>
          <w:sz w:val="24"/>
          <w:szCs w:val="24"/>
          <w:shd w:val="clear" w:fill="FFFFFF"/>
        </w:rPr>
        <w:t>4.4.3 综合评价</w:t>
      </w:r>
      <w:bookmarkEnd w:id="43"/>
    </w:p>
    <w:p w14:paraId="5BB81AAB">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系统支持多角度综合评价：企业导师对学生工作表现的评价、学生对实习单位和导师的评价、校内指导教师对学生整体表现的评价。这些评价将作为未来改进实习管理、优化校企合作的重要依据。</w:t>
      </w:r>
    </w:p>
    <w:p w14:paraId="3A06B641">
      <w:pPr>
        <w:pStyle w:val="3"/>
        <w:keepNext w:val="0"/>
        <w:keepLines w:val="0"/>
        <w:widowControl/>
        <w:suppressLineNumbers w:val="0"/>
        <w:shd w:val="clear" w:fill="FFFFFF"/>
        <w:spacing w:before="384" w:beforeAutospacing="0" w:after="192" w:afterAutospacing="0" w:line="384" w:lineRule="atLeast"/>
        <w:ind w:left="0" w:right="0" w:firstLine="0"/>
        <w:rPr>
          <w:rFonts w:hint="eastAsia" w:ascii="宋体" w:hAnsi="宋体" w:eastAsia="宋体" w:cs="宋体"/>
          <w:b/>
          <w:bCs/>
          <w:caps w:val="0"/>
          <w:color w:val="0F1115"/>
          <w:spacing w:val="0"/>
          <w:sz w:val="24"/>
          <w:szCs w:val="24"/>
        </w:rPr>
      </w:pPr>
      <w:bookmarkStart w:id="44" w:name="_Toc3073"/>
      <w:r>
        <w:rPr>
          <w:rFonts w:hint="eastAsia" w:ascii="宋体" w:hAnsi="宋体" w:eastAsia="宋体" w:cs="宋体"/>
          <w:b/>
          <w:bCs/>
          <w:caps w:val="0"/>
          <w:color w:val="0F1115"/>
          <w:spacing w:val="0"/>
          <w:sz w:val="24"/>
          <w:szCs w:val="24"/>
          <w:shd w:val="clear" w:fill="FFFFFF"/>
        </w:rPr>
        <w:t>4.5 数据统计与分析</w:t>
      </w:r>
      <w:bookmarkEnd w:id="44"/>
    </w:p>
    <w:p w14:paraId="604A463E">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这个模块为学校管理层提供决策支持的数据分析功能。</w:t>
      </w:r>
    </w:p>
    <w:p w14:paraId="30EBFB89">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45" w:name="_Toc8221"/>
      <w:r>
        <w:rPr>
          <w:rFonts w:hint="eastAsia" w:ascii="宋体" w:hAnsi="宋体" w:eastAsia="宋体" w:cs="宋体"/>
          <w:b/>
          <w:bCs/>
          <w:caps w:val="0"/>
          <w:color w:val="0F1115"/>
          <w:spacing w:val="0"/>
          <w:sz w:val="24"/>
          <w:szCs w:val="24"/>
          <w:shd w:val="clear" w:fill="FFFFFF"/>
        </w:rPr>
        <w:t>4.5.1 实习岗位分析</w:t>
      </w:r>
      <w:bookmarkEnd w:id="45"/>
    </w:p>
    <w:p w14:paraId="18AF938C">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系统能够一键生成实习岗位分析报表，统计各行业岗位分布、招聘人数变化、岗位匹配度等数据。支持按学院、专业、时间段等维度进行多角度分析，帮助学校了解就业市场需求变化。</w:t>
      </w:r>
    </w:p>
    <w:p w14:paraId="31D63412">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46" w:name="_Toc5759"/>
      <w:r>
        <w:rPr>
          <w:rFonts w:hint="eastAsia" w:ascii="宋体" w:hAnsi="宋体" w:eastAsia="宋体" w:cs="宋体"/>
          <w:b/>
          <w:bCs/>
          <w:caps w:val="0"/>
          <w:color w:val="0F1115"/>
          <w:spacing w:val="0"/>
          <w:sz w:val="24"/>
          <w:szCs w:val="24"/>
          <w:shd w:val="clear" w:fill="FFFFFF"/>
        </w:rPr>
        <w:t>4.5.2 学生实习情况分析</w:t>
      </w:r>
      <w:bookmarkEnd w:id="46"/>
    </w:p>
    <w:p w14:paraId="6C5A98B6">
      <w:pPr>
        <w:pStyle w:val="10"/>
        <w:keepNext w:val="0"/>
        <w:keepLines w:val="0"/>
        <w:widowControl/>
        <w:suppressLineNumbers w:val="0"/>
        <w:shd w:val="clear" w:fill="FFFFFF"/>
        <w:spacing w:before="192" w:beforeAutospacing="0" w:after="192"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通过分析学生的实习申请行为、岗位选择偏好、实习表现数据，形成学生画像。支持按学生类别（如专业、绩点段、技能特长）进行分组分析，为精准就业指导提供数据支持。</w:t>
      </w:r>
    </w:p>
    <w:p w14:paraId="38202F8E">
      <w:pPr>
        <w:pStyle w:val="4"/>
        <w:keepNext w:val="0"/>
        <w:keepLines w:val="0"/>
        <w:widowControl/>
        <w:suppressLineNumbers w:val="0"/>
        <w:shd w:val="clear" w:fill="FFFFFF"/>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47" w:name="_Toc13476"/>
      <w:r>
        <w:rPr>
          <w:rFonts w:hint="eastAsia" w:ascii="宋体" w:hAnsi="宋体" w:eastAsia="宋体" w:cs="宋体"/>
          <w:b/>
          <w:bCs/>
          <w:caps w:val="0"/>
          <w:color w:val="0F1115"/>
          <w:spacing w:val="0"/>
          <w:sz w:val="24"/>
          <w:szCs w:val="24"/>
          <w:shd w:val="clear" w:fill="FFFFFF"/>
        </w:rPr>
        <w:t>4.5.3 实习质量报告</w:t>
      </w:r>
      <w:bookmarkEnd w:id="47"/>
    </w:p>
    <w:p w14:paraId="5E72653B">
      <w:pPr>
        <w:pStyle w:val="10"/>
        <w:keepNext w:val="0"/>
        <w:keepLines w:val="0"/>
        <w:widowControl/>
        <w:suppressLineNumbers w:val="0"/>
        <w:shd w:val="clear" w:fill="FFFFFF"/>
        <w:spacing w:before="192" w:beforeAutospacing="0" w:after="0" w:afterAutospacing="0"/>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系统自动汇总并分析学生的实习评价数据，统计实习满意度、技能提升情况、就业转化率等关键指标。生成年度实习质量报告，支持在线多维度分析，为优化实习管理制度、提升实践教学质量提供决策依据。</w:t>
      </w:r>
    </w:p>
    <w:p w14:paraId="4EF85EE6">
      <w:pPr>
        <w:ind w:firstLine="199" w:firstLineChars="83"/>
        <w:rPr>
          <w:rFonts w:hint="eastAsia"/>
          <w:color w:val="000000"/>
        </w:rPr>
      </w:pPr>
    </w:p>
    <w:p w14:paraId="0F4B0857">
      <w:pPr>
        <w:pStyle w:val="2"/>
        <w:spacing w:before="175" w:after="175"/>
        <w:rPr>
          <w:color w:val="000000"/>
        </w:rPr>
      </w:pPr>
      <w:bookmarkStart w:id="48" w:name="_Toc7429174"/>
      <w:bookmarkStart w:id="49" w:name="_Toc18954"/>
      <w:r>
        <w:rPr>
          <w:rFonts w:hint="eastAsia"/>
          <w:color w:val="000000"/>
        </w:rPr>
        <w:t>5</w:t>
      </w:r>
      <w:r>
        <w:rPr>
          <w:color w:val="000000"/>
        </w:rPr>
        <w:t xml:space="preserve">. </w:t>
      </w:r>
      <w:r>
        <w:rPr>
          <w:rFonts w:hint="eastAsia"/>
          <w:color w:val="000000"/>
        </w:rPr>
        <w:t>产品的非功能性需求</w:t>
      </w:r>
      <w:bookmarkEnd w:id="48"/>
      <w:bookmarkEnd w:id="49"/>
    </w:p>
    <w:p w14:paraId="4C8BB2A5">
      <w:pPr>
        <w:pStyle w:val="3"/>
        <w:spacing w:before="211" w:after="211"/>
        <w:rPr>
          <w:i/>
          <w:iCs/>
          <w:color w:val="000000"/>
        </w:rPr>
      </w:pPr>
      <w:bookmarkStart w:id="50" w:name="_Toc7429175"/>
      <w:bookmarkStart w:id="51" w:name="_Toc8009"/>
      <w:r>
        <w:rPr>
          <w:rFonts w:hint="eastAsia"/>
          <w:color w:val="000000"/>
        </w:rPr>
        <w:t>5</w:t>
      </w:r>
      <w:r>
        <w:rPr>
          <w:color w:val="000000"/>
        </w:rPr>
        <w:t>.</w:t>
      </w:r>
      <w:r>
        <w:rPr>
          <w:rFonts w:hint="eastAsia"/>
          <w:color w:val="000000"/>
        </w:rPr>
        <w:t>1</w:t>
      </w:r>
      <w:r>
        <w:rPr>
          <w:color w:val="000000"/>
        </w:rPr>
        <w:t xml:space="preserve"> </w:t>
      </w:r>
      <w:r>
        <w:rPr>
          <w:rFonts w:hint="eastAsia"/>
          <w:color w:val="000000"/>
        </w:rPr>
        <w:t>用户界面需求</w:t>
      </w:r>
      <w:bookmarkEnd w:id="50"/>
      <w:bookmarkEnd w:id="51"/>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1"/>
        <w:gridCol w:w="6703"/>
      </w:tblGrid>
      <w:tr w14:paraId="4F239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265130E5">
            <w:pPr>
              <w:ind w:firstLine="361"/>
              <w:jc w:val="both"/>
              <w:rPr>
                <w:rFonts w:hint="eastAsia" w:ascii="宋体" w:hAnsi="宋体" w:eastAsia="宋体" w:cs="宋体"/>
                <w:b/>
                <w:bCs/>
                <w:i w:val="0"/>
                <w:color w:val="000000" w:themeColor="dark1"/>
                <w:sz w:val="18"/>
                <w14:textFill>
                  <w14:solidFill>
                    <w14:schemeClr w14:val="dk1"/>
                  </w14:solidFill>
                </w14:textFill>
              </w:rPr>
            </w:pPr>
            <w:r>
              <w:rPr>
                <w:rFonts w:hint="eastAsia" w:ascii="宋体" w:hAnsi="宋体" w:eastAsia="宋体" w:cs="宋体"/>
                <w:b/>
                <w:bCs/>
                <w:i w:val="0"/>
                <w:color w:val="000000" w:themeColor="dark1"/>
                <w:sz w:val="18"/>
                <w14:textFill>
                  <w14:solidFill>
                    <w14:schemeClr w14:val="dk1"/>
                  </w14:solidFill>
                </w14:textFill>
              </w:rPr>
              <w:t>需求名称</w:t>
            </w:r>
          </w:p>
        </w:tc>
        <w:tc>
          <w:tcPr>
            <w:tcW w:w="6703"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13CD8993">
            <w:pPr>
              <w:ind w:firstLine="361"/>
              <w:jc w:val="center"/>
              <w:rPr>
                <w:rFonts w:hint="eastAsia" w:ascii="宋体" w:hAnsi="宋体" w:eastAsia="宋体" w:cs="宋体"/>
                <w:b/>
                <w:bCs/>
                <w:i w:val="0"/>
                <w:color w:val="000000" w:themeColor="dark1"/>
                <w:sz w:val="18"/>
                <w14:textFill>
                  <w14:solidFill>
                    <w14:schemeClr w14:val="dk1"/>
                  </w14:solidFill>
                </w14:textFill>
              </w:rPr>
            </w:pPr>
            <w:r>
              <w:rPr>
                <w:rFonts w:hint="eastAsia" w:ascii="宋体" w:hAnsi="宋体" w:eastAsia="宋体" w:cs="宋体"/>
                <w:b/>
                <w:bCs/>
                <w:i w:val="0"/>
                <w:color w:val="000000" w:themeColor="dark1"/>
                <w:sz w:val="18"/>
                <w14:textFill>
                  <w14:solidFill>
                    <w14:schemeClr w14:val="dk1"/>
                  </w14:solidFill>
                </w14:textFill>
              </w:rPr>
              <w:t>详细要求</w:t>
            </w:r>
          </w:p>
        </w:tc>
      </w:tr>
      <w:tr w14:paraId="212C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2299CDA2">
            <w:pPr>
              <w:pStyle w:val="7"/>
              <w:pBdr>
                <w:bottom w:val="none" w:color="auto" w:sz="0" w:space="0"/>
              </w:pBdr>
              <w:tabs>
                <w:tab w:val="clear" w:pos="4153"/>
                <w:tab w:val="clear" w:pos="8306"/>
              </w:tabs>
              <w:snapToGrid/>
              <w:jc w:val="both"/>
              <w:rPr>
                <w:rFonts w:hint="eastAsia" w:ascii="宋体" w:hAnsi="宋体" w:eastAsia="宋体" w:cs="宋体"/>
                <w:b w:val="0"/>
                <w:i w:val="0"/>
                <w:color w:val="000000"/>
                <w:szCs w:val="24"/>
              </w:rPr>
            </w:pPr>
            <w:r>
              <w:rPr>
                <w:rFonts w:hint="eastAsia" w:ascii="宋体" w:hAnsi="宋体" w:eastAsia="宋体" w:cs="宋体"/>
                <w:b w:val="0"/>
                <w:i w:val="0"/>
                <w:color w:val="000000"/>
                <w:szCs w:val="24"/>
              </w:rPr>
              <w:t>简洁性</w:t>
            </w:r>
          </w:p>
        </w:tc>
        <w:tc>
          <w:tcPr>
            <w:tcW w:w="670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1728384">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界面布局需要清晰直观，避免不必要的视觉干扰和信息过载。核心业务流程（如岗位申请、日志提交、成绩查询）应能在三次点击内完成，操作路径简洁明确。</w:t>
            </w:r>
          </w:p>
        </w:tc>
      </w:tr>
      <w:tr w14:paraId="691A3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32EB7636">
            <w:pPr>
              <w:ind w:firstLine="360"/>
              <w:jc w:val="both"/>
              <w:rPr>
                <w:rFonts w:hint="eastAsia" w:ascii="宋体" w:hAnsi="宋体" w:eastAsia="宋体" w:cs="宋体"/>
                <w:b w:val="0"/>
                <w:i w:val="0"/>
                <w:color w:val="000000"/>
                <w:sz w:val="18"/>
              </w:rPr>
            </w:pPr>
            <w:r>
              <w:rPr>
                <w:rFonts w:hint="eastAsia" w:ascii="宋体" w:hAnsi="宋体" w:eastAsia="宋体" w:cs="宋体"/>
                <w:b w:val="0"/>
                <w:i w:val="0"/>
                <w:color w:val="000000"/>
                <w:sz w:val="18"/>
              </w:rPr>
              <w:t>响应式设计</w:t>
            </w:r>
          </w:p>
        </w:tc>
        <w:tc>
          <w:tcPr>
            <w:tcW w:w="670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E22D38B">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界面必须能够自适应不同终端设备（PC、平板、手机）的屏幕尺寸，确保学生、教师和企业用户在各种设备上都能获得一致、友好的操作体验。移动端应特别优化关键功能的使用便捷性。</w:t>
            </w:r>
          </w:p>
        </w:tc>
      </w:tr>
      <w:tr w14:paraId="36942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2D9B5BC8">
            <w:pPr>
              <w:ind w:firstLine="360"/>
              <w:jc w:val="both"/>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角色适配性</w:t>
            </w:r>
          </w:p>
        </w:tc>
        <w:tc>
          <w:tcPr>
            <w:tcW w:w="670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3C1CC3E6">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根据不同用户角色（学生、教师、企业、管理员）的使用场景和关注重点，提供个性化的工作台和功能入口，减少信息噪音，提升操作效率。</w:t>
            </w:r>
          </w:p>
        </w:tc>
      </w:tr>
      <w:tr w14:paraId="6FD63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6D17F9C6">
            <w:pPr>
              <w:ind w:firstLine="360"/>
              <w:jc w:val="both"/>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无障碍访问</w:t>
            </w:r>
          </w:p>
        </w:tc>
        <w:tc>
          <w:tcPr>
            <w:tcW w:w="670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4BD61AFD">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界面设计应考虑基本的无障碍访问需求，如图文对比度、键盘导航支持、屏幕阅读器兼容等，确保有特殊需求的用户也能正常使用系统。</w:t>
            </w:r>
          </w:p>
        </w:tc>
      </w:tr>
      <w:tr w14:paraId="355F3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vAlign w:val="top"/>
          </w:tcPr>
          <w:p w14:paraId="47DC7437">
            <w:pPr>
              <w:ind w:firstLine="360" w:firstLineChars="200"/>
              <w:jc w:val="both"/>
              <w:rPr>
                <w:rFonts w:hint="eastAsia" w:ascii="宋体" w:hAnsi="宋体" w:eastAsia="宋体" w:cs="宋体"/>
                <w:b w:val="0"/>
                <w:i w:val="0"/>
                <w:color w:val="000000"/>
                <w:kern w:val="2"/>
                <w:sz w:val="18"/>
                <w:szCs w:val="24"/>
                <w:lang w:val="en-US" w:eastAsia="zh-CN" w:bidi="ar-SA"/>
              </w:rPr>
            </w:pPr>
            <w:r>
              <w:rPr>
                <w:rFonts w:hint="eastAsia" w:ascii="宋体" w:hAnsi="宋体" w:eastAsia="宋体" w:cs="宋体"/>
                <w:b w:val="0"/>
                <w:i w:val="0"/>
                <w:color w:val="000000"/>
                <w:sz w:val="18"/>
              </w:rPr>
              <w:t>一致性</w:t>
            </w:r>
          </w:p>
        </w:tc>
        <w:tc>
          <w:tcPr>
            <w:tcW w:w="670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vAlign w:val="top"/>
          </w:tcPr>
          <w:p w14:paraId="6B801874">
            <w:pPr>
              <w:ind w:firstLine="360" w:firstLineChars="200"/>
              <w:rPr>
                <w:rFonts w:hint="eastAsia" w:ascii="宋体" w:hAnsi="宋体" w:eastAsia="宋体" w:cs="宋体"/>
                <w:b w:val="0"/>
                <w:i w:val="0"/>
                <w:color w:val="000000"/>
                <w:kern w:val="2"/>
                <w:sz w:val="18"/>
                <w:szCs w:val="24"/>
                <w:lang w:val="en-US" w:eastAsia="zh-CN" w:bidi="ar-SA"/>
              </w:rPr>
            </w:pPr>
            <w:r>
              <w:rPr>
                <w:rFonts w:hint="eastAsia" w:ascii="宋体" w:hAnsi="宋体" w:eastAsia="宋体" w:cs="宋体"/>
                <w:b w:val="0"/>
                <w:i w:val="0"/>
                <w:iCs w:val="0"/>
                <w:caps w:val="0"/>
                <w:color w:val="0F1115"/>
                <w:spacing w:val="0"/>
                <w:sz w:val="18"/>
                <w:szCs w:val="18"/>
                <w:shd w:val="clear" w:fill="FFFFFF"/>
              </w:rPr>
              <w:t>整个系统的视觉风格、交互模式、文案术语保持高度统一，遵循统一的UI设计规范。降低多角色用户的学习成本，确保在不同功能模块间的切换流畅自然。</w:t>
            </w:r>
          </w:p>
        </w:tc>
      </w:tr>
      <w:tr w14:paraId="737ED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vAlign w:val="top"/>
          </w:tcPr>
          <w:p w14:paraId="08D61974">
            <w:pPr>
              <w:ind w:firstLine="360" w:firstLineChars="200"/>
              <w:jc w:val="both"/>
              <w:rPr>
                <w:rFonts w:hint="eastAsia" w:ascii="宋体" w:hAnsi="宋体" w:eastAsia="宋体" w:cs="宋体"/>
                <w:b w:val="0"/>
                <w:i w:val="0"/>
                <w:color w:val="000000"/>
                <w:kern w:val="2"/>
                <w:sz w:val="18"/>
                <w:szCs w:val="24"/>
                <w:lang w:val="en-US" w:eastAsia="zh-CN" w:bidi="ar-SA"/>
              </w:rPr>
            </w:pPr>
            <w:r>
              <w:rPr>
                <w:rFonts w:hint="eastAsia" w:ascii="宋体" w:hAnsi="宋体" w:eastAsia="宋体" w:cs="宋体"/>
                <w:b w:val="0"/>
                <w:i w:val="0"/>
                <w:color w:val="000000"/>
                <w:sz w:val="18"/>
              </w:rPr>
              <w:t>反馈及时性</w:t>
            </w:r>
          </w:p>
        </w:tc>
        <w:tc>
          <w:tcPr>
            <w:tcW w:w="6703"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vAlign w:val="top"/>
          </w:tcPr>
          <w:p w14:paraId="180A52E4">
            <w:pPr>
              <w:ind w:firstLine="360" w:firstLineChars="200"/>
              <w:rPr>
                <w:rFonts w:hint="eastAsia" w:ascii="宋体" w:hAnsi="宋体" w:eastAsia="宋体" w:cs="宋体"/>
                <w:b w:val="0"/>
                <w:i w:val="0"/>
                <w:color w:val="000000"/>
                <w:kern w:val="2"/>
                <w:sz w:val="18"/>
                <w:szCs w:val="24"/>
                <w:lang w:val="en-US" w:eastAsia="zh-CN" w:bidi="ar-SA"/>
              </w:rPr>
            </w:pPr>
            <w:r>
              <w:rPr>
                <w:rFonts w:hint="eastAsia" w:ascii="宋体" w:hAnsi="宋体" w:eastAsia="宋体" w:cs="宋体"/>
                <w:b w:val="0"/>
                <w:i w:val="0"/>
                <w:iCs w:val="0"/>
                <w:caps w:val="0"/>
                <w:color w:val="0F1115"/>
                <w:spacing w:val="0"/>
                <w:sz w:val="18"/>
                <w:szCs w:val="18"/>
                <w:shd w:val="clear" w:fill="FFFFFF"/>
              </w:rPr>
              <w:t>用户的每一次操作都应得到明确、及时的视觉或文字反馈。例如：表单提交成功/失败提示、加载状态指示、操作结果确认等，帮助用户建立操作信心和系统感知。</w:t>
            </w:r>
          </w:p>
        </w:tc>
      </w:tr>
    </w:tbl>
    <w:p w14:paraId="62554DEF">
      <w:pPr>
        <w:ind w:firstLine="480"/>
        <w:rPr>
          <w:rFonts w:hint="eastAsia"/>
          <w:color w:val="000000"/>
        </w:rPr>
      </w:pPr>
    </w:p>
    <w:p w14:paraId="39129AE2">
      <w:pPr>
        <w:pStyle w:val="3"/>
        <w:spacing w:before="211" w:after="211"/>
        <w:rPr>
          <w:color w:val="000000"/>
        </w:rPr>
      </w:pPr>
      <w:bookmarkStart w:id="52" w:name="_Toc7429176"/>
      <w:bookmarkStart w:id="53" w:name="_Toc28774"/>
      <w:r>
        <w:rPr>
          <w:rFonts w:hint="eastAsia"/>
          <w:color w:val="000000"/>
        </w:rPr>
        <w:t>5</w:t>
      </w:r>
      <w:r>
        <w:rPr>
          <w:color w:val="000000"/>
        </w:rPr>
        <w:t>.</w:t>
      </w:r>
      <w:r>
        <w:rPr>
          <w:rFonts w:hint="eastAsia"/>
          <w:color w:val="000000"/>
        </w:rPr>
        <w:t>2</w:t>
      </w:r>
      <w:r>
        <w:rPr>
          <w:color w:val="000000"/>
        </w:rPr>
        <w:t xml:space="preserve"> </w:t>
      </w:r>
      <w:r>
        <w:rPr>
          <w:rFonts w:hint="eastAsia"/>
          <w:color w:val="000000"/>
        </w:rPr>
        <w:t>软硬件环境需求</w:t>
      </w:r>
      <w:bookmarkEnd w:id="52"/>
      <w:bookmarkEnd w:id="53"/>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1"/>
        <w:gridCol w:w="6703"/>
      </w:tblGrid>
      <w:tr w14:paraId="5090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9CC9F87">
            <w:pPr>
              <w:ind w:firstLine="361"/>
              <w:jc w:val="both"/>
              <w:rPr>
                <w:rFonts w:hint="eastAsia" w:ascii="宋体" w:hAnsi="宋体" w:eastAsia="宋体" w:cs="宋体"/>
                <w:b/>
                <w:bCs/>
                <w:i w:val="0"/>
                <w:color w:val="000000" w:themeColor="dark1"/>
                <w:sz w:val="18"/>
                <w14:textFill>
                  <w14:solidFill>
                    <w14:schemeClr w14:val="dk1"/>
                  </w14:solidFill>
                </w14:textFill>
              </w:rPr>
            </w:pPr>
            <w:r>
              <w:rPr>
                <w:rFonts w:hint="eastAsia" w:ascii="宋体" w:hAnsi="宋体" w:eastAsia="宋体" w:cs="宋体"/>
                <w:b/>
                <w:bCs/>
                <w:i w:val="0"/>
                <w:color w:val="000000" w:themeColor="dark1"/>
                <w:sz w:val="18"/>
                <w14:textFill>
                  <w14:solidFill>
                    <w14:schemeClr w14:val="dk1"/>
                  </w14:solidFill>
                </w14:textFill>
              </w:rPr>
              <w:t>需求名称</w:t>
            </w:r>
          </w:p>
        </w:tc>
        <w:tc>
          <w:tcPr>
            <w:tcW w:w="6703"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5A10C633">
            <w:pPr>
              <w:ind w:firstLine="361"/>
              <w:jc w:val="center"/>
              <w:rPr>
                <w:rFonts w:hint="eastAsia" w:ascii="宋体" w:hAnsi="宋体" w:eastAsia="宋体" w:cs="宋体"/>
                <w:b/>
                <w:bCs/>
                <w:i w:val="0"/>
                <w:color w:val="000000" w:themeColor="dark1"/>
                <w:sz w:val="18"/>
                <w14:textFill>
                  <w14:solidFill>
                    <w14:schemeClr w14:val="dk1"/>
                  </w14:solidFill>
                </w14:textFill>
              </w:rPr>
            </w:pPr>
            <w:r>
              <w:rPr>
                <w:rFonts w:hint="eastAsia" w:ascii="宋体" w:hAnsi="宋体" w:eastAsia="宋体" w:cs="宋体"/>
                <w:b/>
                <w:bCs/>
                <w:i w:val="0"/>
                <w:color w:val="000000" w:themeColor="dark1"/>
                <w:sz w:val="18"/>
                <w14:textFill>
                  <w14:solidFill>
                    <w14:schemeClr w14:val="dk1"/>
                  </w14:solidFill>
                </w14:textFill>
              </w:rPr>
              <w:t>详细要求</w:t>
            </w:r>
          </w:p>
        </w:tc>
      </w:tr>
      <w:tr w14:paraId="6FE9F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4F24491F">
            <w:pPr>
              <w:pStyle w:val="7"/>
              <w:pBdr>
                <w:bottom w:val="none" w:color="auto" w:sz="0" w:space="0"/>
              </w:pBdr>
              <w:tabs>
                <w:tab w:val="clear" w:pos="4153"/>
                <w:tab w:val="clear" w:pos="8306"/>
              </w:tabs>
              <w:snapToGrid/>
              <w:ind w:firstLineChars="111"/>
              <w:jc w:val="both"/>
              <w:rPr>
                <w:rFonts w:hint="eastAsia" w:ascii="宋体" w:hAnsi="宋体" w:eastAsia="宋体" w:cs="宋体"/>
                <w:b w:val="0"/>
                <w:i w:val="0"/>
                <w:color w:val="000000"/>
                <w:szCs w:val="24"/>
              </w:rPr>
            </w:pPr>
            <w:r>
              <w:rPr>
                <w:rFonts w:hint="eastAsia" w:ascii="宋体" w:hAnsi="宋体" w:eastAsia="宋体" w:cs="宋体"/>
                <w:b w:val="0"/>
                <w:i w:val="0"/>
                <w:color w:val="000000"/>
                <w:szCs w:val="24"/>
              </w:rPr>
              <w:t xml:space="preserve">  架构模式</w:t>
            </w:r>
          </w:p>
        </w:tc>
        <w:tc>
          <w:tcPr>
            <w:tcW w:w="670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3E161329">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采用浏览器/服务器（B/S）架构，支持跨平台访问，用户无需安装专用客户端，通过主流浏览器即可使用全部功能。</w:t>
            </w:r>
          </w:p>
        </w:tc>
      </w:tr>
      <w:tr w14:paraId="6082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7CD41B4F">
            <w:pPr>
              <w:ind w:firstLine="360"/>
              <w:jc w:val="both"/>
              <w:rPr>
                <w:rFonts w:hint="eastAsia" w:ascii="宋体" w:hAnsi="宋体" w:eastAsia="宋体" w:cs="宋体"/>
                <w:b w:val="0"/>
                <w:i w:val="0"/>
                <w:color w:val="000000"/>
                <w:sz w:val="18"/>
              </w:rPr>
            </w:pPr>
            <w:r>
              <w:rPr>
                <w:rFonts w:hint="eastAsia" w:ascii="宋体" w:hAnsi="宋体" w:eastAsia="宋体" w:cs="宋体"/>
                <w:b w:val="0"/>
                <w:i w:val="0"/>
                <w:color w:val="000000"/>
                <w:sz w:val="18"/>
              </w:rPr>
              <w:t>后端技术</w:t>
            </w:r>
          </w:p>
        </w:tc>
        <w:tc>
          <w:tcPr>
            <w:tcW w:w="670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0289903">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使用Java语言和Spring Boot框架构建后端服务，确保系统的稳定性、安全性和可维护性。</w:t>
            </w:r>
          </w:p>
        </w:tc>
      </w:tr>
      <w:tr w14:paraId="6225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B471500">
            <w:pPr>
              <w:ind w:firstLine="360"/>
              <w:jc w:val="both"/>
              <w:rPr>
                <w:rFonts w:hint="eastAsia" w:ascii="宋体" w:hAnsi="宋体" w:eastAsia="宋体" w:cs="宋体"/>
                <w:b w:val="0"/>
                <w:i w:val="0"/>
                <w:color w:val="000000"/>
                <w:sz w:val="18"/>
              </w:rPr>
            </w:pPr>
            <w:r>
              <w:rPr>
                <w:rFonts w:hint="eastAsia" w:ascii="宋体" w:hAnsi="宋体" w:eastAsia="宋体" w:cs="宋体"/>
                <w:b w:val="0"/>
                <w:i w:val="0"/>
                <w:color w:val="000000"/>
                <w:sz w:val="18"/>
              </w:rPr>
              <w:t>前端技术</w:t>
            </w:r>
          </w:p>
        </w:tc>
        <w:tc>
          <w:tcPr>
            <w:tcW w:w="670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10FD5800">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系统前端采用Vue.js框架开发，实现前后端分离架构，提升开发效率和系统性能，支持更好的用户体验。</w:t>
            </w:r>
          </w:p>
        </w:tc>
      </w:tr>
      <w:tr w14:paraId="5FEAE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5C0D6386">
            <w:pPr>
              <w:ind w:firstLine="360"/>
              <w:jc w:val="both"/>
              <w:rPr>
                <w:rFonts w:hint="eastAsia" w:ascii="宋体" w:hAnsi="宋体" w:eastAsia="宋体" w:cs="宋体"/>
                <w:b w:val="0"/>
                <w:i w:val="0"/>
                <w:color w:val="000000"/>
                <w:sz w:val="18"/>
              </w:rPr>
            </w:pPr>
            <w:r>
              <w:rPr>
                <w:rFonts w:hint="eastAsia" w:ascii="宋体" w:hAnsi="宋体" w:eastAsia="宋体" w:cs="宋体"/>
                <w:b w:val="0"/>
                <w:i w:val="0"/>
                <w:color w:val="000000"/>
                <w:sz w:val="18"/>
              </w:rPr>
              <w:t>数据库</w:t>
            </w:r>
          </w:p>
        </w:tc>
        <w:tc>
          <w:tcPr>
            <w:tcW w:w="670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8AFEB84">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核心业务数据存储在MySQL关系型数据库中，确保数据的一致性和事务完整性。非结构化数据（如附件、图片）可采用对象存储方案。</w:t>
            </w:r>
          </w:p>
        </w:tc>
      </w:tr>
      <w:tr w14:paraId="14304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66E0B6D4">
            <w:pPr>
              <w:ind w:firstLine="360"/>
              <w:jc w:val="both"/>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服务器环境</w:t>
            </w:r>
          </w:p>
        </w:tc>
        <w:tc>
          <w:tcPr>
            <w:tcW w:w="670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55D2D488">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生产环境部署在标准的Linux服务器上，支持Docker容器化部署，便于持续集成和弹性扩展。</w:t>
            </w:r>
          </w:p>
        </w:tc>
      </w:tr>
      <w:tr w14:paraId="375F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3C4294A1">
            <w:pPr>
              <w:jc w:val="both"/>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浏览器兼容性</w:t>
            </w:r>
          </w:p>
        </w:tc>
        <w:tc>
          <w:tcPr>
            <w:tcW w:w="6703"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442597BF">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系统必须在以下主流浏览器的最新两个稳定版本上保证功能完整性和界面正常显示：Chrome、Microsoft Edge、Firefox、Safari（macOS/iOS）。</w:t>
            </w:r>
          </w:p>
        </w:tc>
      </w:tr>
      <w:tr w14:paraId="03A9B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454B50D5">
            <w:pPr>
              <w:ind w:firstLine="360"/>
              <w:jc w:val="both"/>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移动端支持</w:t>
            </w:r>
          </w:p>
        </w:tc>
        <w:tc>
          <w:tcPr>
            <w:tcW w:w="6703"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0A87C4B7">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除响应式Web外，考虑未来开发微信小程序版本，方便学生通过移动端便捷访问核心功能。</w:t>
            </w:r>
          </w:p>
        </w:tc>
      </w:tr>
    </w:tbl>
    <w:p w14:paraId="3546BCFC">
      <w:pPr>
        <w:ind w:firstLine="480"/>
        <w:rPr>
          <w:rFonts w:hint="eastAsia"/>
          <w:i/>
          <w:iCs/>
          <w:color w:val="000000"/>
        </w:rPr>
      </w:pPr>
    </w:p>
    <w:p w14:paraId="5D64AF6B">
      <w:pPr>
        <w:pStyle w:val="3"/>
        <w:spacing w:before="211" w:after="211"/>
        <w:rPr>
          <w:color w:val="000000"/>
        </w:rPr>
      </w:pPr>
      <w:bookmarkStart w:id="54" w:name="_Toc7429177"/>
      <w:bookmarkStart w:id="55" w:name="_Toc5876"/>
      <w:r>
        <w:rPr>
          <w:rFonts w:hint="eastAsia"/>
          <w:color w:val="000000"/>
        </w:rPr>
        <w:t>5</w:t>
      </w:r>
      <w:r>
        <w:rPr>
          <w:color w:val="000000"/>
        </w:rPr>
        <w:t>.</w:t>
      </w:r>
      <w:r>
        <w:rPr>
          <w:rFonts w:hint="eastAsia"/>
          <w:color w:val="000000"/>
        </w:rPr>
        <w:t>3</w:t>
      </w:r>
      <w:r>
        <w:rPr>
          <w:color w:val="000000"/>
        </w:rPr>
        <w:t xml:space="preserve"> </w:t>
      </w:r>
      <w:r>
        <w:rPr>
          <w:rFonts w:hint="eastAsia"/>
          <w:color w:val="000000"/>
        </w:rPr>
        <w:t>产品质量需求</w:t>
      </w:r>
      <w:bookmarkEnd w:id="54"/>
      <w:bookmarkEnd w:id="55"/>
    </w:p>
    <w:tbl>
      <w:tblPr>
        <w:tblStyle w:val="12"/>
        <w:tblW w:w="87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2"/>
        <w:gridCol w:w="6720"/>
      </w:tblGrid>
      <w:tr w14:paraId="20118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7AAA80CC">
            <w:pPr>
              <w:ind w:firstLine="361"/>
              <w:jc w:val="both"/>
              <w:rPr>
                <w:rFonts w:hint="eastAsia" w:ascii="宋体" w:hAnsi="宋体" w:eastAsia="宋体" w:cs="宋体"/>
                <w:b/>
                <w:bCs/>
                <w:i w:val="0"/>
                <w:color w:val="000000" w:themeColor="dark1"/>
                <w:sz w:val="18"/>
                <w14:textFill>
                  <w14:solidFill>
                    <w14:schemeClr w14:val="dk1"/>
                  </w14:solidFill>
                </w14:textFill>
              </w:rPr>
            </w:pPr>
            <w:r>
              <w:rPr>
                <w:rFonts w:hint="eastAsia" w:ascii="宋体" w:hAnsi="宋体" w:eastAsia="宋体" w:cs="宋体"/>
                <w:b/>
                <w:bCs/>
                <w:i w:val="0"/>
                <w:color w:val="000000" w:themeColor="dark1"/>
                <w:sz w:val="18"/>
                <w14:textFill>
                  <w14:solidFill>
                    <w14:schemeClr w14:val="dk1"/>
                  </w14:solidFill>
                </w14:textFill>
              </w:rPr>
              <w:t>主要质量属性</w:t>
            </w:r>
          </w:p>
        </w:tc>
        <w:tc>
          <w:tcPr>
            <w:tcW w:w="6720"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A1C05A5">
            <w:pPr>
              <w:ind w:firstLine="361"/>
              <w:jc w:val="center"/>
              <w:rPr>
                <w:rFonts w:hint="eastAsia" w:ascii="宋体" w:hAnsi="宋体" w:eastAsia="宋体" w:cs="宋体"/>
                <w:b/>
                <w:bCs/>
                <w:i w:val="0"/>
                <w:color w:val="000000" w:themeColor="dark1"/>
                <w:sz w:val="18"/>
                <w14:textFill>
                  <w14:solidFill>
                    <w14:schemeClr w14:val="dk1"/>
                  </w14:solidFill>
                </w14:textFill>
              </w:rPr>
            </w:pPr>
            <w:r>
              <w:rPr>
                <w:rFonts w:hint="eastAsia" w:ascii="宋体" w:hAnsi="宋体" w:eastAsia="宋体" w:cs="宋体"/>
                <w:b/>
                <w:bCs/>
                <w:i w:val="0"/>
                <w:color w:val="000000" w:themeColor="dark1"/>
                <w:sz w:val="18"/>
                <w14:textFill>
                  <w14:solidFill>
                    <w14:schemeClr w14:val="dk1"/>
                  </w14:solidFill>
                </w14:textFill>
              </w:rPr>
              <w:t>详细要求</w:t>
            </w:r>
          </w:p>
        </w:tc>
      </w:tr>
      <w:tr w14:paraId="234E4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5C9DD5FB">
            <w:pPr>
              <w:pStyle w:val="7"/>
              <w:pBdr>
                <w:bottom w:val="none" w:color="auto" w:sz="0" w:space="0"/>
              </w:pBdr>
              <w:tabs>
                <w:tab w:val="clear" w:pos="4153"/>
                <w:tab w:val="clear" w:pos="8306"/>
              </w:tabs>
              <w:snapToGrid/>
              <w:jc w:val="both"/>
              <w:rPr>
                <w:rFonts w:hint="eastAsia" w:ascii="宋体" w:hAnsi="宋体" w:eastAsia="宋体" w:cs="宋体"/>
                <w:b w:val="0"/>
                <w:i w:val="0"/>
                <w:color w:val="000000"/>
                <w:szCs w:val="24"/>
              </w:rPr>
            </w:pPr>
            <w:r>
              <w:rPr>
                <w:rFonts w:hint="eastAsia" w:ascii="宋体" w:hAnsi="宋体" w:eastAsia="宋体" w:cs="宋体"/>
                <w:b w:val="0"/>
                <w:i w:val="0"/>
                <w:color w:val="000000"/>
                <w:szCs w:val="24"/>
              </w:rPr>
              <w:t>正确性</w:t>
            </w:r>
          </w:p>
        </w:tc>
        <w:tc>
          <w:tcPr>
            <w:tcW w:w="67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2E26D88C">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系统必须准确执行业务规则，如：学生不能重复申请同一岗位、岗位申请必须在截止时间前提交、成绩计算需准确按照评价规则等。</w:t>
            </w:r>
          </w:p>
        </w:tc>
      </w:tr>
      <w:tr w14:paraId="311AF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0E377CD3">
            <w:pPr>
              <w:ind w:firstLine="360"/>
              <w:jc w:val="both"/>
              <w:rPr>
                <w:rFonts w:hint="eastAsia" w:ascii="宋体" w:hAnsi="宋体" w:eastAsia="宋体" w:cs="宋体"/>
                <w:b w:val="0"/>
                <w:i w:val="0"/>
                <w:color w:val="000000"/>
                <w:sz w:val="18"/>
              </w:rPr>
            </w:pPr>
            <w:r>
              <w:rPr>
                <w:rFonts w:hint="eastAsia" w:ascii="宋体" w:hAnsi="宋体" w:eastAsia="宋体" w:cs="宋体"/>
                <w:b w:val="0"/>
                <w:i w:val="0"/>
                <w:color w:val="000000"/>
                <w:sz w:val="18"/>
              </w:rPr>
              <w:t>健壮性</w:t>
            </w:r>
          </w:p>
        </w:tc>
        <w:tc>
          <w:tcPr>
            <w:tcW w:w="67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1BC5524">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系统应妥善处理各类异常情况（网络中断、非法输入、并发冲突等），给出明确的错误提示和恢复指引，避免系统崩溃或数据损坏。</w:t>
            </w:r>
          </w:p>
        </w:tc>
      </w:tr>
      <w:tr w14:paraId="29A9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72D62EE7">
            <w:pPr>
              <w:ind w:firstLine="360"/>
              <w:jc w:val="both"/>
              <w:rPr>
                <w:rFonts w:hint="eastAsia" w:ascii="宋体" w:hAnsi="宋体" w:eastAsia="宋体" w:cs="宋体"/>
                <w:b w:val="0"/>
                <w:i w:val="0"/>
                <w:color w:val="000000"/>
                <w:sz w:val="18"/>
              </w:rPr>
            </w:pPr>
            <w:r>
              <w:rPr>
                <w:rFonts w:hint="eastAsia" w:ascii="宋体" w:hAnsi="宋体" w:eastAsia="宋体" w:cs="宋体"/>
                <w:b w:val="0"/>
                <w:i w:val="0"/>
                <w:color w:val="000000"/>
                <w:sz w:val="18"/>
              </w:rPr>
              <w:t>可靠性</w:t>
            </w:r>
          </w:p>
        </w:tc>
        <w:tc>
          <w:tcPr>
            <w:tcW w:w="67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1DD258EB">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系统应达到99.5%的可用性（SLA），计划内维护需提前通知并安排在低峰时段。非计划停机时间每月累计不超过4小时。</w:t>
            </w:r>
          </w:p>
        </w:tc>
      </w:tr>
      <w:tr w14:paraId="3FC5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77D1D515">
            <w:pPr>
              <w:ind w:firstLine="360"/>
              <w:jc w:val="both"/>
              <w:rPr>
                <w:rFonts w:hint="eastAsia" w:ascii="宋体" w:hAnsi="宋体" w:eastAsia="宋体" w:cs="宋体"/>
                <w:b w:val="0"/>
                <w:i w:val="0"/>
                <w:color w:val="000000"/>
                <w:sz w:val="18"/>
              </w:rPr>
            </w:pPr>
            <w:r>
              <w:rPr>
                <w:rFonts w:hint="eastAsia" w:ascii="宋体" w:hAnsi="宋体" w:eastAsia="宋体" w:cs="宋体"/>
                <w:b w:val="0"/>
                <w:i w:val="0"/>
                <w:color w:val="000000"/>
                <w:sz w:val="18"/>
              </w:rPr>
              <w:t>性能效率</w:t>
            </w:r>
          </w:p>
        </w:tc>
        <w:tc>
          <w:tcPr>
            <w:tcW w:w="67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47E88F13">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页面首屏加载时间不超过2秒，关键操作（如岗位搜索、申请提交、日志查看）的服务器响应时间应在500毫秒以内。系统应支持至少500名用户同时在线操作。</w:t>
            </w:r>
          </w:p>
        </w:tc>
      </w:tr>
      <w:tr w14:paraId="7CF2F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B210AF5">
            <w:pPr>
              <w:ind w:firstLine="360"/>
              <w:jc w:val="both"/>
              <w:rPr>
                <w:rFonts w:hint="eastAsia" w:ascii="宋体" w:hAnsi="宋体" w:eastAsia="宋体" w:cs="宋体"/>
                <w:b w:val="0"/>
                <w:i w:val="0"/>
                <w:color w:val="000000"/>
                <w:sz w:val="18"/>
              </w:rPr>
            </w:pPr>
            <w:r>
              <w:rPr>
                <w:rFonts w:hint="eastAsia" w:ascii="宋体" w:hAnsi="宋体" w:eastAsia="宋体" w:cs="宋体"/>
                <w:b w:val="0"/>
                <w:i w:val="0"/>
                <w:color w:val="000000"/>
                <w:sz w:val="18"/>
              </w:rPr>
              <w:t>易用性</w:t>
            </w:r>
          </w:p>
        </w:tc>
        <w:tc>
          <w:tcPr>
            <w:tcW w:w="67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5DAE25F4">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一个首次使用的大四学生应能在10分钟内完成账号登录、查找意向岗位并成功提交申请，无需阅读复杂的操作手册。</w:t>
            </w:r>
          </w:p>
        </w:tc>
      </w:tr>
      <w:tr w14:paraId="44F2E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0EFCCB47">
            <w:pPr>
              <w:ind w:firstLine="360"/>
              <w:jc w:val="both"/>
              <w:rPr>
                <w:rFonts w:hint="eastAsia" w:ascii="宋体" w:hAnsi="宋体" w:eastAsia="宋体" w:cs="宋体"/>
                <w:b w:val="0"/>
                <w:i w:val="0"/>
                <w:color w:val="000000"/>
                <w:sz w:val="18"/>
              </w:rPr>
            </w:pPr>
            <w:r>
              <w:rPr>
                <w:rFonts w:hint="eastAsia" w:ascii="宋体" w:hAnsi="宋体" w:eastAsia="宋体" w:cs="宋体"/>
                <w:b w:val="0"/>
                <w:i w:val="0"/>
                <w:color w:val="000000"/>
                <w:sz w:val="18"/>
              </w:rPr>
              <w:t>清晰性</w:t>
            </w:r>
          </w:p>
        </w:tc>
        <w:tc>
          <w:tcPr>
            <w:tcW w:w="67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130F1705">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所有界面元素、功能命名、操作指引、错误提示都应清晰无歧义，使用用户熟悉的业务术语，避免技术性表述。</w:t>
            </w:r>
          </w:p>
        </w:tc>
      </w:tr>
      <w:tr w14:paraId="6703A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35591CF5">
            <w:pPr>
              <w:ind w:firstLine="360"/>
              <w:jc w:val="both"/>
              <w:rPr>
                <w:rFonts w:hint="eastAsia" w:ascii="宋体" w:hAnsi="宋体" w:eastAsia="宋体" w:cs="宋体"/>
                <w:b w:val="0"/>
                <w:i w:val="0"/>
                <w:color w:val="000000"/>
                <w:sz w:val="18"/>
              </w:rPr>
            </w:pPr>
            <w:r>
              <w:rPr>
                <w:rFonts w:hint="eastAsia" w:ascii="宋体" w:hAnsi="宋体" w:eastAsia="宋体" w:cs="宋体"/>
                <w:b w:val="0"/>
                <w:i w:val="0"/>
                <w:color w:val="000000"/>
                <w:sz w:val="18"/>
              </w:rPr>
              <w:t>安全性</w:t>
            </w:r>
          </w:p>
        </w:tc>
        <w:tc>
          <w:tcPr>
            <w:tcW w:w="67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36B8B4FA">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所有数据传输必须使用HTTPS加密，关键操作需二次验证。实施严格的基于角色的访问控制（RBAC），确保用户只能访问授权范围内的数据和功能。对敏感数据（如学生身份证号、企业联系方式）进行加密存储。</w:t>
            </w:r>
            <w:r>
              <w:rPr>
                <w:rFonts w:hint="eastAsia" w:ascii="宋体" w:hAnsi="宋体" w:eastAsia="宋体" w:cs="宋体"/>
                <w:b w:val="0"/>
                <w:i w:val="0"/>
                <w:color w:val="000000"/>
                <w:sz w:val="18"/>
              </w:rPr>
              <w:t xml:space="preserve">   </w:t>
            </w:r>
          </w:p>
        </w:tc>
      </w:tr>
      <w:tr w14:paraId="3029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292DBF3">
            <w:pPr>
              <w:ind w:firstLine="360"/>
              <w:jc w:val="both"/>
              <w:rPr>
                <w:rFonts w:hint="eastAsia" w:ascii="宋体" w:hAnsi="宋体" w:eastAsia="宋体" w:cs="宋体"/>
                <w:b w:val="0"/>
                <w:i w:val="0"/>
                <w:color w:val="000000"/>
                <w:sz w:val="18"/>
              </w:rPr>
            </w:pPr>
            <w:r>
              <w:rPr>
                <w:rFonts w:hint="eastAsia" w:ascii="宋体" w:hAnsi="宋体" w:eastAsia="宋体" w:cs="宋体"/>
                <w:b w:val="0"/>
                <w:i w:val="0"/>
                <w:color w:val="000000"/>
                <w:sz w:val="18"/>
              </w:rPr>
              <w:t>可扩展性</w:t>
            </w:r>
          </w:p>
        </w:tc>
        <w:tc>
          <w:tcPr>
            <w:tcW w:w="67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270CC688">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采用微服务架构和模块化设计，核心模块（如岗位管理、申请流程、评价系统）可独立扩展。预留标准API接口，便于未来与教务系统、就业平台、企业ERP等第三方系统集成。</w:t>
            </w:r>
            <w:r>
              <w:rPr>
                <w:rFonts w:hint="eastAsia" w:ascii="宋体" w:hAnsi="宋体" w:eastAsia="宋体" w:cs="宋体"/>
                <w:b w:val="0"/>
                <w:i w:val="0"/>
                <w:color w:val="000000"/>
                <w:sz w:val="18"/>
              </w:rPr>
              <w:t xml:space="preserve"> </w:t>
            </w:r>
          </w:p>
        </w:tc>
      </w:tr>
      <w:tr w14:paraId="13F06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31EFF7CC">
            <w:pPr>
              <w:ind w:firstLine="360"/>
              <w:jc w:val="both"/>
              <w:rPr>
                <w:rFonts w:hint="eastAsia" w:ascii="宋体" w:hAnsi="宋体" w:eastAsia="宋体" w:cs="宋体"/>
                <w:b w:val="0"/>
                <w:i w:val="0"/>
                <w:color w:val="000000"/>
                <w:sz w:val="18"/>
              </w:rPr>
            </w:pPr>
            <w:r>
              <w:rPr>
                <w:rFonts w:hint="eastAsia" w:ascii="宋体" w:hAnsi="宋体" w:eastAsia="宋体" w:cs="宋体"/>
                <w:b w:val="0"/>
                <w:i w:val="0"/>
                <w:color w:val="000000"/>
                <w:sz w:val="18"/>
              </w:rPr>
              <w:t>兼容性</w:t>
            </w:r>
          </w:p>
        </w:tc>
        <w:tc>
          <w:tcPr>
            <w:tcW w:w="67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5E02291F">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必须与大连海事大学统一身份认证系统（SSO）无缝集成，实现单点登录。确保与学校现有信息化基础设施的兼容性。</w:t>
            </w:r>
            <w:r>
              <w:rPr>
                <w:rFonts w:hint="eastAsia" w:ascii="宋体" w:hAnsi="宋体" w:eastAsia="宋体" w:cs="宋体"/>
                <w:b w:val="0"/>
                <w:i w:val="0"/>
                <w:color w:val="000000"/>
                <w:sz w:val="18"/>
              </w:rPr>
              <w:t xml:space="preserve">   </w:t>
            </w:r>
          </w:p>
        </w:tc>
      </w:tr>
      <w:tr w14:paraId="1DDA4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088D8780">
            <w:pPr>
              <w:ind w:firstLine="360"/>
              <w:jc w:val="both"/>
              <w:rPr>
                <w:rFonts w:hint="eastAsia" w:ascii="宋体" w:hAnsi="宋体" w:eastAsia="宋体" w:cs="宋体"/>
                <w:b w:val="0"/>
                <w:i w:val="0"/>
                <w:color w:val="000000"/>
                <w:sz w:val="18"/>
              </w:rPr>
            </w:pPr>
            <w:r>
              <w:rPr>
                <w:rFonts w:hint="eastAsia" w:ascii="宋体" w:hAnsi="宋体" w:eastAsia="宋体" w:cs="宋体"/>
                <w:b w:val="0"/>
                <w:i w:val="0"/>
                <w:color w:val="000000"/>
                <w:sz w:val="18"/>
              </w:rPr>
              <w:t>可移植性</w:t>
            </w:r>
          </w:p>
        </w:tc>
        <w:tc>
          <w:tcPr>
            <w:tcW w:w="67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3893EC3A">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作为标准的B/S架构应用，系统应能部署在任何支持Java运行环境和MySQL数据库的Linux服务器上，不依赖于特定的硬件或专有软件。</w:t>
            </w:r>
          </w:p>
        </w:tc>
      </w:tr>
      <w:tr w14:paraId="1F68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59B40C41">
            <w:pPr>
              <w:ind w:firstLine="360"/>
              <w:jc w:val="both"/>
              <w:rPr>
                <w:rFonts w:hint="eastAsia" w:ascii="宋体" w:hAnsi="宋体" w:eastAsia="宋体" w:cs="宋体"/>
                <w:b w:val="0"/>
                <w:i w:val="0"/>
                <w:color w:val="000000"/>
                <w:sz w:val="18"/>
              </w:rPr>
            </w:pPr>
            <w:r>
              <w:rPr>
                <w:rFonts w:hint="eastAsia" w:ascii="宋体" w:hAnsi="宋体" w:eastAsia="宋体" w:cs="宋体"/>
                <w:b w:val="0"/>
                <w:i w:val="0"/>
                <w:color w:val="000000"/>
                <w:sz w:val="18"/>
              </w:rPr>
              <w:t>可维护性</w:t>
            </w:r>
          </w:p>
        </w:tc>
        <w:tc>
          <w:tcPr>
            <w:tcW w:w="6720"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6B470A74">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代码遵循统一的编码规范，关键模块和复杂逻辑需有详细注释。系统应提供完善的管理后台和日志监控功能，便于日常运维和问题排查。</w:t>
            </w:r>
          </w:p>
        </w:tc>
      </w:tr>
      <w:tr w14:paraId="3E24B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7948ADDB">
            <w:pPr>
              <w:ind w:firstLine="360"/>
              <w:jc w:val="both"/>
              <w:rPr>
                <w:rFonts w:hint="eastAsia" w:ascii="宋体" w:hAnsi="宋体" w:eastAsia="宋体" w:cs="宋体"/>
                <w:b w:val="0"/>
                <w:i w:val="0"/>
                <w:color w:val="000000"/>
                <w:sz w:val="18"/>
              </w:rPr>
            </w:pPr>
            <w:r>
              <w:rPr>
                <w:rFonts w:hint="eastAsia" w:ascii="宋体" w:hAnsi="宋体" w:eastAsia="宋体" w:cs="宋体"/>
                <w:b w:val="0"/>
                <w:i w:val="0"/>
                <w:color w:val="000000"/>
                <w:sz w:val="18"/>
              </w:rPr>
              <w:t>可恢复性</w:t>
            </w:r>
          </w:p>
        </w:tc>
        <w:tc>
          <w:tcPr>
            <w:tcW w:w="6720"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7442B4F3">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建立完善的数据备份策略（每日全备+实时增量备份），在发生严重故障时，能通过备份数据将系统恢复到故障前1小时内的状态。关键业务数据保留周期不少于5年。</w:t>
            </w:r>
          </w:p>
        </w:tc>
      </w:tr>
    </w:tbl>
    <w:p w14:paraId="18435377">
      <w:pPr>
        <w:ind w:firstLine="480"/>
        <w:rPr>
          <w:rFonts w:hint="eastAsia"/>
          <w:color w:val="000000"/>
        </w:rPr>
      </w:pPr>
    </w:p>
    <w:p w14:paraId="69E5AAFC">
      <w:pPr>
        <w:pStyle w:val="3"/>
        <w:spacing w:before="211" w:after="211"/>
        <w:rPr>
          <w:color w:val="000000"/>
        </w:rPr>
      </w:pPr>
      <w:bookmarkStart w:id="56" w:name="_Toc7429178"/>
      <w:bookmarkStart w:id="57" w:name="_Toc28741"/>
      <w:r>
        <w:rPr>
          <w:rFonts w:hint="eastAsia"/>
          <w:color w:val="000000"/>
        </w:rPr>
        <w:t>5</w:t>
      </w:r>
      <w:r>
        <w:rPr>
          <w:color w:val="000000"/>
        </w:rPr>
        <w:t>.</w:t>
      </w:r>
      <w:r>
        <w:rPr>
          <w:rFonts w:hint="eastAsia"/>
          <w:color w:val="000000"/>
        </w:rPr>
        <w:t>4</w:t>
      </w:r>
      <w:r>
        <w:rPr>
          <w:color w:val="000000"/>
        </w:rPr>
        <w:t xml:space="preserve"> </w:t>
      </w:r>
      <w:bookmarkStart w:id="58" w:name="_Hlk211927261"/>
      <w:r>
        <w:rPr>
          <w:rFonts w:hint="eastAsia"/>
          <w:color w:val="000000"/>
        </w:rPr>
        <w:t>系统</w:t>
      </w:r>
      <w:r>
        <w:rPr>
          <w:color w:val="000000"/>
        </w:rPr>
        <w:t>集成与</w:t>
      </w:r>
      <w:r>
        <w:rPr>
          <w:rFonts w:hint="eastAsia"/>
          <w:color w:val="000000"/>
        </w:rPr>
        <w:t>接口需求</w:t>
      </w:r>
      <w:bookmarkEnd w:id="56"/>
      <w:bookmarkEnd w:id="57"/>
    </w:p>
    <w:bookmarkEnd w:id="58"/>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1"/>
        <w:gridCol w:w="6703"/>
      </w:tblGrid>
      <w:tr w14:paraId="7419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7361DC8B">
            <w:pPr>
              <w:ind w:firstLine="361"/>
              <w:jc w:val="both"/>
              <w:rPr>
                <w:rFonts w:hint="eastAsia" w:ascii="宋体" w:hAnsi="宋体" w:eastAsia="宋体" w:cs="宋体"/>
                <w:b/>
                <w:bCs/>
                <w:i w:val="0"/>
                <w:color w:val="000000" w:themeColor="dark1"/>
                <w:sz w:val="18"/>
                <w14:textFill>
                  <w14:solidFill>
                    <w14:schemeClr w14:val="dk1"/>
                  </w14:solidFill>
                </w14:textFill>
              </w:rPr>
            </w:pPr>
            <w:r>
              <w:rPr>
                <w:rFonts w:hint="eastAsia" w:ascii="宋体" w:hAnsi="宋体" w:eastAsia="宋体" w:cs="宋体"/>
                <w:b/>
                <w:bCs/>
                <w:i w:val="0"/>
                <w:color w:val="000000" w:themeColor="dark1"/>
                <w:sz w:val="18"/>
                <w14:textFill>
                  <w14:solidFill>
                    <w14:schemeClr w14:val="dk1"/>
                  </w14:solidFill>
                </w14:textFill>
              </w:rPr>
              <w:t>需求名称</w:t>
            </w:r>
          </w:p>
        </w:tc>
        <w:tc>
          <w:tcPr>
            <w:tcW w:w="6708"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C56AC3A">
            <w:pPr>
              <w:ind w:firstLine="361"/>
              <w:jc w:val="center"/>
              <w:rPr>
                <w:rFonts w:hint="eastAsia" w:ascii="宋体" w:hAnsi="宋体" w:eastAsia="宋体" w:cs="宋体"/>
                <w:b/>
                <w:bCs/>
                <w:i w:val="0"/>
                <w:color w:val="000000" w:themeColor="dark1"/>
                <w:sz w:val="18"/>
                <w14:textFill>
                  <w14:solidFill>
                    <w14:schemeClr w14:val="dk1"/>
                  </w14:solidFill>
                </w14:textFill>
              </w:rPr>
            </w:pPr>
            <w:r>
              <w:rPr>
                <w:rFonts w:hint="eastAsia" w:ascii="宋体" w:hAnsi="宋体" w:eastAsia="宋体" w:cs="宋体"/>
                <w:b/>
                <w:bCs/>
                <w:i w:val="0"/>
                <w:color w:val="000000" w:themeColor="dark1"/>
                <w:sz w:val="18"/>
                <w14:textFill>
                  <w14:solidFill>
                    <w14:schemeClr w14:val="dk1"/>
                  </w14:solidFill>
                </w14:textFill>
              </w:rPr>
              <w:t>详细要求</w:t>
            </w:r>
          </w:p>
        </w:tc>
      </w:tr>
      <w:tr w14:paraId="2386E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221E11A2">
            <w:pPr>
              <w:pStyle w:val="7"/>
              <w:pBdr>
                <w:bottom w:val="none" w:color="auto" w:sz="0" w:space="0"/>
              </w:pBdr>
              <w:tabs>
                <w:tab w:val="clear" w:pos="4153"/>
                <w:tab w:val="clear" w:pos="8306"/>
              </w:tabs>
              <w:snapToGrid/>
              <w:ind w:firstLineChars="0"/>
              <w:jc w:val="both"/>
              <w:rPr>
                <w:rFonts w:hint="eastAsia" w:ascii="宋体" w:hAnsi="宋体" w:eastAsia="宋体" w:cs="宋体"/>
                <w:b w:val="0"/>
                <w:i w:val="0"/>
                <w:color w:val="000000"/>
                <w:szCs w:val="24"/>
              </w:rPr>
            </w:pPr>
            <w:r>
              <w:rPr>
                <w:rFonts w:hint="eastAsia" w:ascii="宋体" w:hAnsi="宋体" w:eastAsia="宋体" w:cs="宋体"/>
                <w:b w:val="0"/>
                <w:i w:val="0"/>
                <w:color w:val="000000"/>
                <w:szCs w:val="24"/>
              </w:rPr>
              <w:t>统一身份认证集成</w:t>
            </w:r>
          </w:p>
        </w:tc>
        <w:tc>
          <w:tcPr>
            <w:tcW w:w="6708"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6974033">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系统必须与大连海事大学的统一身份认证系统（SSO）深度集成，实现单点登录和统一登出。用户使用学号/工号即可登录，无需额外注册和记忆密码。</w:t>
            </w:r>
          </w:p>
        </w:tc>
      </w:tr>
      <w:tr w14:paraId="2C325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0988C5AE">
            <w:pPr>
              <w:ind w:firstLine="360"/>
              <w:rPr>
                <w:rFonts w:hint="eastAsia" w:ascii="宋体" w:hAnsi="宋体" w:eastAsia="宋体" w:cs="宋体"/>
                <w:b w:val="0"/>
                <w:i w:val="0"/>
                <w:color w:val="000000"/>
                <w:sz w:val="18"/>
              </w:rPr>
            </w:pPr>
            <w:r>
              <w:rPr>
                <w:rFonts w:hint="eastAsia" w:ascii="宋体" w:hAnsi="宋体" w:eastAsia="宋体" w:cs="宋体"/>
                <w:b w:val="0"/>
                <w:i w:val="0"/>
                <w:color w:val="000000"/>
                <w:sz w:val="18"/>
                <w:lang w:val="en-US" w:eastAsia="zh-CN"/>
              </w:rPr>
              <w:t>教务</w:t>
            </w:r>
            <w:r>
              <w:rPr>
                <w:rFonts w:hint="eastAsia" w:ascii="宋体" w:hAnsi="宋体" w:eastAsia="宋体" w:cs="宋体"/>
                <w:b w:val="0"/>
                <w:i w:val="0"/>
                <w:color w:val="000000"/>
                <w:sz w:val="18"/>
              </w:rPr>
              <w:t>系统对接</w:t>
            </w:r>
          </w:p>
        </w:tc>
        <w:tc>
          <w:tcPr>
            <w:tcW w:w="6708"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5F14634D">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系统需提供标准化的数据接口（基于RESTful API），与学校教务系统对接，自动同步学生基本信息、专业班级、课程成绩等数据，确保数据准确性和时效性。</w:t>
            </w:r>
          </w:p>
        </w:tc>
      </w:tr>
      <w:tr w14:paraId="409A1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227C731E">
            <w:pPr>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就业系统集成</w:t>
            </w:r>
          </w:p>
        </w:tc>
        <w:tc>
          <w:tcPr>
            <w:tcW w:w="6708"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1B590178">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与学校就业信息平台实现双向数据同步，实习岗位信息可同步至就业平台，实习完成情况可反馈至就业系统，形成完整的就业服务链条。</w:t>
            </w:r>
          </w:p>
        </w:tc>
      </w:tr>
      <w:tr w14:paraId="68286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7320E570">
            <w:pPr>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数据同步机制</w:t>
            </w:r>
          </w:p>
        </w:tc>
        <w:tc>
          <w:tcPr>
            <w:tcW w:w="6708"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500EF060">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与外部系统的数据交互应支持实时同步和定时批量同步两种模式，确保系统间状态一致。需具备完善的数据校验、冲突检测和解决机制。</w:t>
            </w:r>
          </w:p>
        </w:tc>
      </w:tr>
      <w:tr w14:paraId="7C6BB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4B9C75C9">
            <w:pPr>
              <w:rPr>
                <w:rFonts w:hint="eastAsia" w:ascii="宋体" w:hAnsi="宋体" w:eastAsia="宋体" w:cs="宋体"/>
                <w:b w:val="0"/>
                <w:i w:val="0"/>
                <w:iCs w:val="0"/>
                <w:caps w:val="0"/>
                <w:color w:val="000000"/>
                <w:spacing w:val="0"/>
                <w:sz w:val="18"/>
                <w:szCs w:val="18"/>
                <w:shd w:val="clear" w:fill="FFFFFF"/>
              </w:rPr>
            </w:pPr>
            <w:r>
              <w:rPr>
                <w:rFonts w:hint="eastAsia" w:ascii="宋体" w:hAnsi="宋体" w:eastAsia="宋体" w:cs="宋体"/>
                <w:b w:val="0"/>
                <w:i w:val="0"/>
                <w:iCs w:val="0"/>
                <w:caps w:val="0"/>
                <w:color w:val="000000"/>
                <w:spacing w:val="0"/>
                <w:sz w:val="18"/>
                <w:szCs w:val="18"/>
                <w:shd w:val="clear" w:fill="FFFFFF"/>
              </w:rPr>
              <w:t>开放性API</w:t>
            </w:r>
          </w:p>
        </w:tc>
        <w:tc>
          <w:tcPr>
            <w:tcW w:w="6708"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B25C1BF">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系统核心模块（如岗位发布、申请管理、成绩查询）应提供标准化、文档齐全的开放API，支持第三方应用（如移动端小程序、企业招聘系统）的集成和扩展。</w:t>
            </w:r>
          </w:p>
        </w:tc>
      </w:tr>
      <w:tr w14:paraId="3F565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2EA819D0">
            <w:pPr>
              <w:rPr>
                <w:rFonts w:hint="eastAsia" w:ascii="宋体" w:hAnsi="宋体" w:eastAsia="宋体" w:cs="宋体"/>
                <w:b w:val="0"/>
                <w:i w:val="0"/>
                <w:iCs w:val="0"/>
                <w:caps w:val="0"/>
                <w:color w:val="000000"/>
                <w:spacing w:val="0"/>
                <w:sz w:val="18"/>
                <w:szCs w:val="18"/>
                <w:shd w:val="clear" w:fill="FFFFFF"/>
              </w:rPr>
            </w:pPr>
            <w:r>
              <w:rPr>
                <w:rFonts w:hint="eastAsia" w:ascii="宋体" w:hAnsi="宋体" w:eastAsia="宋体" w:cs="宋体"/>
                <w:b w:val="0"/>
                <w:i w:val="0"/>
                <w:iCs w:val="0"/>
                <w:caps w:val="0"/>
                <w:color w:val="000000"/>
                <w:spacing w:val="0"/>
                <w:sz w:val="18"/>
                <w:szCs w:val="18"/>
                <w:shd w:val="clear" w:fill="FFFFFF"/>
              </w:rPr>
              <w:t>消息通知集成</w:t>
            </w:r>
          </w:p>
        </w:tc>
        <w:tc>
          <w:tcPr>
            <w:tcW w:w="6708"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5B342C8">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集成学校统一消息平台（邮件、短信、微信通知），实现重要通知（如面试安排、审批结果、紧急通知）的多渠道自动推送。</w:t>
            </w:r>
          </w:p>
        </w:tc>
      </w:tr>
      <w:tr w14:paraId="7C901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2"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3E42E050">
            <w:pPr>
              <w:rPr>
                <w:rFonts w:hint="eastAsia" w:ascii="宋体" w:hAnsi="宋体" w:eastAsia="宋体" w:cs="宋体"/>
                <w:b w:val="0"/>
                <w:i w:val="0"/>
                <w:iCs w:val="0"/>
                <w:caps w:val="0"/>
                <w:color w:val="000000"/>
                <w:spacing w:val="0"/>
                <w:sz w:val="18"/>
                <w:szCs w:val="18"/>
                <w:shd w:val="clear" w:fill="FFFFFF"/>
              </w:rPr>
            </w:pPr>
            <w:r>
              <w:rPr>
                <w:rFonts w:hint="eastAsia" w:ascii="宋体" w:hAnsi="宋体" w:eastAsia="宋体" w:cs="宋体"/>
                <w:b w:val="0"/>
                <w:i w:val="0"/>
                <w:iCs w:val="0"/>
                <w:caps w:val="0"/>
                <w:color w:val="000000"/>
                <w:spacing w:val="0"/>
                <w:sz w:val="18"/>
                <w:szCs w:val="18"/>
                <w:shd w:val="clear" w:fill="FFFFFF"/>
              </w:rPr>
              <w:t>文件存储集成</w:t>
            </w:r>
          </w:p>
        </w:tc>
        <w:tc>
          <w:tcPr>
            <w:tcW w:w="6708"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48B0D9E9">
            <w:pPr>
              <w:ind w:firstLine="360"/>
              <w:rPr>
                <w:rFonts w:hint="eastAsia" w:ascii="宋体" w:hAnsi="宋体" w:eastAsia="宋体" w:cs="宋体"/>
                <w:b w:val="0"/>
                <w:i w:val="0"/>
                <w:color w:val="000000"/>
                <w:sz w:val="18"/>
              </w:rPr>
            </w:pPr>
            <w:r>
              <w:rPr>
                <w:rFonts w:hint="eastAsia" w:ascii="宋体" w:hAnsi="宋体" w:eastAsia="宋体" w:cs="宋体"/>
                <w:b w:val="0"/>
                <w:i w:val="0"/>
                <w:iCs w:val="0"/>
                <w:caps w:val="0"/>
                <w:color w:val="0F1115"/>
                <w:spacing w:val="0"/>
                <w:sz w:val="18"/>
                <w:szCs w:val="18"/>
                <w:shd w:val="clear" w:fill="FFFFFF"/>
              </w:rPr>
              <w:t>与学校统一的文件存储服务集成，实现用户上传文件（简历、证明材料、实习报告）的统一管理和安全存储。</w:t>
            </w:r>
          </w:p>
        </w:tc>
      </w:tr>
    </w:tbl>
    <w:p w14:paraId="7A2CD398">
      <w:pPr>
        <w:tabs>
          <w:tab w:val="left" w:pos="1680"/>
        </w:tabs>
        <w:ind w:firstLine="0" w:firstLineChars="0"/>
        <w:rPr>
          <w:rFonts w:hint="eastAsia"/>
          <w:b/>
          <w:bCs/>
          <w:color w:val="000000"/>
        </w:rPr>
      </w:pPr>
    </w:p>
    <w:p w14:paraId="5756555C">
      <w:pPr>
        <w:pStyle w:val="2"/>
        <w:pageBreakBefore/>
        <w:spacing w:before="175" w:after="175"/>
        <w:rPr>
          <w:color w:val="000000"/>
        </w:rPr>
      </w:pPr>
      <w:bookmarkStart w:id="59" w:name="_Toc7429179"/>
      <w:bookmarkStart w:id="60" w:name="_Toc27985"/>
      <w:r>
        <w:rPr>
          <w:rFonts w:hint="eastAsia"/>
          <w:color w:val="000000"/>
        </w:rPr>
        <w:t>附录A：用户需求调查报告</w:t>
      </w:r>
      <w:bookmarkEnd w:id="59"/>
      <w:bookmarkEnd w:id="60"/>
      <w:r>
        <w:rPr>
          <w:rFonts w:hint="eastAsia"/>
          <w:color w:val="000000"/>
        </w:rPr>
        <w:t xml:space="preserve"> </w:t>
      </w:r>
    </w:p>
    <w:p w14:paraId="66C1AD7F">
      <w:pPr>
        <w:pStyle w:val="3"/>
        <w:spacing w:before="211" w:after="211"/>
        <w:rPr>
          <w:color w:val="000000"/>
        </w:rPr>
      </w:pPr>
      <w:bookmarkStart w:id="61" w:name="_Toc7429180"/>
      <w:bookmarkStart w:id="62" w:name="_Toc19298"/>
      <w:r>
        <w:rPr>
          <w:rFonts w:hint="eastAsia"/>
          <w:color w:val="000000"/>
        </w:rPr>
        <w:t>A</w:t>
      </w:r>
      <w:r>
        <w:rPr>
          <w:color w:val="000000"/>
        </w:rPr>
        <w:t>.</w:t>
      </w:r>
      <w:r>
        <w:rPr>
          <w:rFonts w:hint="eastAsia"/>
          <w:color w:val="000000"/>
        </w:rPr>
        <w:t>1</w:t>
      </w:r>
      <w:r>
        <w:rPr>
          <w:color w:val="000000"/>
        </w:rPr>
        <w:t xml:space="preserve"> </w:t>
      </w:r>
      <w:bookmarkEnd w:id="61"/>
      <w:r>
        <w:rPr>
          <w:color w:val="000000"/>
        </w:rPr>
        <w:t>在线</w:t>
      </w:r>
      <w:r>
        <w:rPr>
          <w:rFonts w:hint="eastAsia"/>
          <w:color w:val="000000"/>
          <w:lang w:val="en-US" w:eastAsia="zh-CN"/>
        </w:rPr>
        <w:t>申请</w:t>
      </w:r>
      <w:r>
        <w:rPr>
          <w:color w:val="000000"/>
        </w:rPr>
        <w:t>与审批流程需求</w:t>
      </w:r>
      <w:bookmarkEnd w:id="62"/>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7151"/>
      </w:tblGrid>
      <w:tr w14:paraId="2E13A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2F29D2A8">
            <w:pPr>
              <w:pStyle w:val="7"/>
              <w:pBdr>
                <w:bottom w:val="none" w:color="auto" w:sz="0" w:space="0"/>
              </w:pBdr>
              <w:tabs>
                <w:tab w:val="clear" w:pos="4153"/>
                <w:tab w:val="clear" w:pos="8306"/>
              </w:tabs>
              <w:snapToGrid/>
              <w:ind w:firstLineChars="0"/>
              <w:jc w:val="both"/>
              <w:rPr>
                <w:rFonts w:hint="eastAsia" w:ascii="宋体" w:hAnsi="宋体" w:eastAsia="宋体" w:cs="宋体"/>
                <w:b/>
                <w:i w:val="0"/>
                <w:color w:val="000000" w:themeColor="dark1"/>
                <w:sz w:val="18"/>
                <w:szCs w:val="18"/>
                <w14:textFill>
                  <w14:solidFill>
                    <w14:schemeClr w14:val="dk1"/>
                  </w14:solidFill>
                </w14:textFill>
              </w:rPr>
            </w:pPr>
            <w:r>
              <w:rPr>
                <w:rFonts w:hint="eastAsia" w:ascii="宋体" w:hAnsi="宋体" w:eastAsia="宋体" w:cs="宋体"/>
                <w:b w:val="0"/>
                <w:bCs/>
                <w:i w:val="0"/>
                <w:color w:val="000000" w:themeColor="dark1"/>
                <w:sz w:val="18"/>
                <w:szCs w:val="18"/>
                <w14:textFill>
                  <w14:solidFill>
                    <w14:schemeClr w14:val="dk1"/>
                  </w14:solidFill>
                </w14:textFill>
              </w:rPr>
              <w:t>需求标题</w:t>
            </w:r>
          </w:p>
        </w:tc>
        <w:tc>
          <w:tcPr>
            <w:tcW w:w="7156"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283319F">
            <w:pPr>
              <w:ind w:firstLine="480"/>
              <w:rPr>
                <w:rFonts w:hint="eastAsia" w:ascii="宋体" w:hAnsi="宋体" w:eastAsia="宋体" w:cs="宋体"/>
                <w:b/>
                <w:i w:val="0"/>
                <w:color w:val="000000"/>
                <w:sz w:val="18"/>
                <w:szCs w:val="18"/>
              </w:rPr>
            </w:pPr>
            <w:r>
              <w:rPr>
                <w:rFonts w:hint="eastAsia" w:ascii="宋体" w:hAnsi="宋体" w:eastAsia="宋体" w:cs="宋体"/>
                <w:b w:val="0"/>
                <w:bCs/>
                <w:i w:val="0"/>
                <w:iCs w:val="0"/>
                <w:caps w:val="0"/>
                <w:color w:val="0F1115"/>
                <w:spacing w:val="0"/>
                <w:sz w:val="18"/>
                <w:szCs w:val="18"/>
                <w:shd w:val="clear" w:fill="FFFFFF"/>
              </w:rPr>
              <w:t>在线申请与审批流程需求</w:t>
            </w:r>
          </w:p>
        </w:tc>
      </w:tr>
      <w:tr w14:paraId="08BAA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425232A2">
            <w:pPr>
              <w:pStyle w:val="7"/>
              <w:pBdr>
                <w:bottom w:val="none" w:color="auto" w:sz="0" w:space="0"/>
              </w:pBdr>
              <w:tabs>
                <w:tab w:val="clear" w:pos="4153"/>
                <w:tab w:val="clear" w:pos="8306"/>
              </w:tabs>
              <w:snapToGrid/>
              <w:ind w:firstLineChars="0"/>
              <w:jc w:val="both"/>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调查方式</w:t>
            </w:r>
          </w:p>
        </w:tc>
        <w:tc>
          <w:tcPr>
            <w:tcW w:w="71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666D4345">
            <w:pPr>
              <w:ind w:firstLine="480"/>
              <w:rPr>
                <w:rFonts w:hint="eastAsia" w:ascii="宋体" w:hAnsi="宋体" w:eastAsia="宋体" w:cs="宋体"/>
                <w:b w:val="0"/>
                <w:i w:val="0"/>
                <w:color w:val="000000"/>
                <w:sz w:val="18"/>
                <w:szCs w:val="18"/>
              </w:rPr>
            </w:pPr>
            <w:r>
              <w:rPr>
                <w:rFonts w:hint="eastAsia" w:ascii="宋体" w:hAnsi="宋体" w:eastAsia="宋体" w:cs="宋体"/>
                <w:b w:val="0"/>
                <w:i w:val="0"/>
                <w:iCs w:val="0"/>
                <w:caps w:val="0"/>
                <w:color w:val="0F1115"/>
                <w:spacing w:val="0"/>
                <w:sz w:val="18"/>
                <w:szCs w:val="18"/>
                <w:shd w:val="clear" w:fill="FFFFFF"/>
              </w:rPr>
              <w:t>向用户群体发调查问卷</w:t>
            </w:r>
          </w:p>
        </w:tc>
      </w:tr>
      <w:tr w14:paraId="6F083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7B9CEBAB">
            <w:pPr>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调查人</w:t>
            </w:r>
          </w:p>
        </w:tc>
        <w:tc>
          <w:tcPr>
            <w:tcW w:w="71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4E09F4FC">
            <w:pPr>
              <w:ind w:firstLine="480"/>
              <w:rPr>
                <w:rFonts w:hint="eastAsia" w:ascii="宋体" w:hAnsi="宋体" w:eastAsia="宋体" w:cs="宋体"/>
                <w:b w:val="0"/>
                <w:i w:val="0"/>
                <w:color w:val="000000"/>
                <w:sz w:val="18"/>
                <w:szCs w:val="18"/>
              </w:rPr>
            </w:pPr>
            <w:r>
              <w:rPr>
                <w:rFonts w:hint="eastAsia" w:ascii="宋体" w:hAnsi="宋体" w:eastAsia="宋体" w:cs="宋体"/>
                <w:b w:val="0"/>
                <w:i w:val="0"/>
                <w:iCs w:val="0"/>
                <w:caps w:val="0"/>
                <w:color w:val="0F1115"/>
                <w:spacing w:val="0"/>
                <w:sz w:val="18"/>
                <w:szCs w:val="18"/>
                <w:shd w:val="clear" w:fill="FFFFFF"/>
              </w:rPr>
              <w:t>作者</w:t>
            </w:r>
          </w:p>
        </w:tc>
      </w:tr>
      <w:tr w14:paraId="28B05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29291701">
            <w:pPr>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调查对象</w:t>
            </w:r>
          </w:p>
        </w:tc>
        <w:tc>
          <w:tcPr>
            <w:tcW w:w="71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28643E22">
            <w:pPr>
              <w:ind w:firstLine="480"/>
              <w:rPr>
                <w:rFonts w:hint="eastAsia" w:ascii="宋体" w:hAnsi="宋体" w:eastAsia="宋体" w:cs="宋体"/>
                <w:b w:val="0"/>
                <w:i w:val="0"/>
                <w:color w:val="000000"/>
                <w:sz w:val="18"/>
                <w:szCs w:val="18"/>
              </w:rPr>
            </w:pPr>
            <w:r>
              <w:rPr>
                <w:rFonts w:hint="eastAsia" w:ascii="宋体" w:hAnsi="宋体" w:eastAsia="宋体" w:cs="宋体"/>
                <w:b w:val="0"/>
                <w:i w:val="0"/>
                <w:iCs w:val="0"/>
                <w:caps w:val="0"/>
                <w:color w:val="0F1115"/>
                <w:spacing w:val="0"/>
                <w:sz w:val="18"/>
                <w:szCs w:val="18"/>
                <w:shd w:val="clear" w:fill="FFFFFF"/>
              </w:rPr>
              <w:t>大连海事大学大四学生、指导教师、企业HR及实习管理人员</w:t>
            </w:r>
          </w:p>
        </w:tc>
      </w:tr>
      <w:tr w14:paraId="4FAE4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1090F21">
            <w:pPr>
              <w:ind w:firstLine="360"/>
              <w:jc w:val="both"/>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时间、地点</w:t>
            </w:r>
          </w:p>
        </w:tc>
        <w:tc>
          <w:tcPr>
            <w:tcW w:w="71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239614F2">
            <w:pPr>
              <w:ind w:firstLine="480"/>
              <w:rPr>
                <w:rFonts w:hint="eastAsia" w:ascii="宋体" w:hAnsi="宋体" w:eastAsia="宋体" w:cs="宋体"/>
                <w:b w:val="0"/>
                <w:i w:val="0"/>
                <w:color w:val="000000"/>
                <w:sz w:val="18"/>
                <w:szCs w:val="18"/>
              </w:rPr>
            </w:pPr>
            <w:r>
              <w:rPr>
                <w:rFonts w:hint="eastAsia" w:ascii="宋体" w:hAnsi="宋体" w:eastAsia="宋体" w:cs="宋体"/>
                <w:b w:val="0"/>
                <w:i w:val="0"/>
                <w:iCs w:val="0"/>
                <w:caps w:val="0"/>
                <w:color w:val="0F1115"/>
                <w:spacing w:val="0"/>
                <w:sz w:val="18"/>
                <w:szCs w:val="18"/>
                <w:shd w:val="clear" w:fill="FFFFFF"/>
              </w:rPr>
              <w:t>2025年9月-10月，通过线上问卷与企业访谈形式开展</w:t>
            </w:r>
          </w:p>
        </w:tc>
      </w:tr>
      <w:tr w14:paraId="78A91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6B992C72">
            <w:pPr>
              <w:ind w:firstLine="360"/>
              <w:jc w:val="center"/>
              <w:rPr>
                <w:rFonts w:hint="eastAsia" w:ascii="宋体" w:hAnsi="宋体" w:eastAsia="宋体" w:cs="宋体"/>
                <w:b w:val="0"/>
                <w:i w:val="0"/>
                <w:color w:val="000000"/>
                <w:sz w:val="18"/>
                <w:szCs w:val="18"/>
              </w:rPr>
            </w:pPr>
          </w:p>
          <w:p w14:paraId="6E4AF464">
            <w:pPr>
              <w:ind w:firstLine="180" w:firstLineChars="100"/>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需求信息记录</w:t>
            </w:r>
          </w:p>
          <w:p w14:paraId="4C8E9E95">
            <w:pPr>
              <w:ind w:firstLine="360"/>
              <w:jc w:val="center"/>
              <w:rPr>
                <w:rFonts w:hint="eastAsia" w:ascii="宋体" w:hAnsi="宋体" w:eastAsia="宋体" w:cs="宋体"/>
                <w:b w:val="0"/>
                <w:i w:val="0"/>
                <w:color w:val="000000"/>
                <w:sz w:val="18"/>
                <w:szCs w:val="18"/>
              </w:rPr>
            </w:pPr>
          </w:p>
        </w:tc>
        <w:tc>
          <w:tcPr>
            <w:tcW w:w="7156"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522FB960">
            <w:pPr>
              <w:pStyle w:val="10"/>
              <w:keepNext w:val="0"/>
              <w:keepLines w:val="0"/>
              <w:widowControl/>
              <w:numPr>
                <w:ilvl w:val="0"/>
                <w:numId w:val="5"/>
              </w:numPr>
              <w:suppressLineNumbers w:val="0"/>
              <w:spacing w:before="0" w:beforeAutospacing="0" w:after="0" w:afterAutospacing="0"/>
              <w:ind w:left="0" w:leftChars="0" w:right="0" w:firstLine="0" w:firstLineChars="0"/>
              <w:rPr>
                <w:rFonts w:hint="eastAsia" w:ascii="宋体" w:hAnsi="宋体" w:eastAsia="宋体" w:cs="宋体"/>
                <w:b w:val="0"/>
                <w:i w:val="0"/>
                <w:iCs w:val="0"/>
                <w:caps w:val="0"/>
                <w:color w:val="0F1115"/>
                <w:spacing w:val="0"/>
                <w:sz w:val="18"/>
                <w:szCs w:val="18"/>
                <w:shd w:val="clear" w:fill="FFFFFF"/>
              </w:rPr>
            </w:pPr>
            <w:r>
              <w:rPr>
                <w:rFonts w:hint="eastAsia" w:ascii="宋体" w:hAnsi="宋体" w:eastAsia="宋体" w:cs="宋体"/>
                <w:b w:val="0"/>
                <w:i w:val="0"/>
                <w:iCs w:val="0"/>
                <w:caps w:val="0"/>
                <w:color w:val="0F1115"/>
                <w:spacing w:val="0"/>
                <w:sz w:val="18"/>
                <w:szCs w:val="18"/>
                <w:shd w:val="clear" w:fill="FFFFFF"/>
              </w:rPr>
              <w:t>大四学生普遍反映需要一站式查看各企业实习岗位信息并能直接在线申请的功能，避免在不同平台重复填写简历。</w:t>
            </w:r>
          </w:p>
          <w:p w14:paraId="238AD21A">
            <w:pPr>
              <w:pStyle w:val="10"/>
              <w:keepNext w:val="0"/>
              <w:keepLines w:val="0"/>
              <w:widowControl/>
              <w:numPr>
                <w:ilvl w:val="0"/>
                <w:numId w:val="5"/>
              </w:numPr>
              <w:suppressLineNumbers w:val="0"/>
              <w:spacing w:before="0" w:beforeAutospacing="0" w:after="0" w:afterAutospacing="0"/>
              <w:ind w:left="0" w:leftChars="0" w:right="0" w:firstLine="0" w:firstLineChars="0"/>
              <w:rPr>
                <w:rFonts w:hint="eastAsia" w:ascii="宋体" w:hAnsi="宋体" w:eastAsia="宋体" w:cs="宋体"/>
                <w:b w:val="0"/>
                <w:i w:val="0"/>
                <w:sz w:val="18"/>
                <w:szCs w:val="18"/>
              </w:rPr>
            </w:pPr>
            <w:r>
              <w:rPr>
                <w:rFonts w:hint="eastAsia" w:ascii="宋体" w:hAnsi="宋体" w:eastAsia="宋体" w:cs="宋体"/>
                <w:b w:val="0"/>
                <w:i w:val="0"/>
                <w:iCs w:val="0"/>
                <w:caps w:val="0"/>
                <w:color w:val="0F1115"/>
                <w:spacing w:val="0"/>
                <w:sz w:val="18"/>
                <w:szCs w:val="18"/>
                <w:shd w:val="clear" w:fill="FFFFFF"/>
              </w:rPr>
              <w:t>学生期望系统能根据个人专业、技能、兴趣智能推荐匹配度高的实习岗位，提升申请效率。</w:t>
            </w:r>
          </w:p>
          <w:p w14:paraId="46FC42E9">
            <w:pPr>
              <w:pStyle w:val="10"/>
              <w:keepNext w:val="0"/>
              <w:keepLines w:val="0"/>
              <w:widowControl/>
              <w:numPr>
                <w:ilvl w:val="0"/>
                <w:numId w:val="5"/>
              </w:numPr>
              <w:suppressLineNumbers w:val="0"/>
              <w:spacing w:before="0" w:beforeAutospacing="0" w:after="0" w:afterAutospacing="0"/>
              <w:ind w:left="0" w:leftChars="0" w:right="0" w:firstLine="0" w:firstLineChars="0"/>
              <w:rPr>
                <w:rFonts w:hint="eastAsia" w:ascii="宋体" w:hAnsi="宋体" w:eastAsia="宋体" w:cs="宋体"/>
                <w:b w:val="0"/>
                <w:i w:val="0"/>
                <w:color w:val="000000"/>
                <w:sz w:val="18"/>
                <w:szCs w:val="18"/>
              </w:rPr>
            </w:pPr>
            <w:r>
              <w:rPr>
                <w:rFonts w:hint="eastAsia" w:ascii="宋体" w:hAnsi="宋体" w:eastAsia="宋体" w:cs="宋体"/>
                <w:b w:val="0"/>
                <w:i w:val="0"/>
                <w:iCs w:val="0"/>
                <w:caps w:val="0"/>
                <w:color w:val="0F1115"/>
                <w:spacing w:val="0"/>
                <w:sz w:val="18"/>
                <w:szCs w:val="18"/>
                <w:shd w:val="clear" w:fill="FFFFFF"/>
              </w:rPr>
              <w:t>指导教师希望系统能提供批量审批、一键反馈的功能，减少重复性工作。</w:t>
            </w:r>
          </w:p>
          <w:p w14:paraId="16669685">
            <w:pPr>
              <w:pStyle w:val="10"/>
              <w:keepNext w:val="0"/>
              <w:keepLines w:val="0"/>
              <w:widowControl/>
              <w:numPr>
                <w:ilvl w:val="0"/>
                <w:numId w:val="5"/>
              </w:numPr>
              <w:suppressLineNumbers w:val="0"/>
              <w:spacing w:before="0" w:beforeAutospacing="0" w:after="0" w:afterAutospacing="0"/>
              <w:ind w:left="0" w:leftChars="0" w:right="0" w:firstLine="0" w:firstLineChars="0"/>
              <w:rPr>
                <w:rFonts w:hint="eastAsia" w:ascii="宋体" w:hAnsi="宋体" w:eastAsia="宋体" w:cs="宋体"/>
                <w:b w:val="0"/>
                <w:i w:val="0"/>
                <w:color w:val="000000"/>
                <w:sz w:val="18"/>
                <w:szCs w:val="18"/>
              </w:rPr>
            </w:pPr>
            <w:r>
              <w:rPr>
                <w:rFonts w:hint="eastAsia" w:ascii="宋体" w:hAnsi="宋体" w:eastAsia="宋体" w:cs="宋体"/>
                <w:b w:val="0"/>
                <w:i w:val="0"/>
                <w:iCs w:val="0"/>
                <w:caps w:val="0"/>
                <w:color w:val="0F1115"/>
                <w:spacing w:val="0"/>
                <w:sz w:val="18"/>
                <w:szCs w:val="18"/>
                <w:shd w:val="clear" w:fill="FFFFFF"/>
              </w:rPr>
              <w:t>企业HR需要系统支持简历智能筛选、面试安排自动化等功能，提高招聘效率。</w:t>
            </w:r>
          </w:p>
        </w:tc>
      </w:tr>
    </w:tbl>
    <w:p w14:paraId="0AFEE2E1">
      <w:pPr>
        <w:ind w:firstLine="480"/>
        <w:rPr>
          <w:rFonts w:hint="eastAsia"/>
          <w:i/>
          <w:iCs/>
          <w:color w:val="000000"/>
        </w:rPr>
      </w:pPr>
    </w:p>
    <w:p w14:paraId="6F528669">
      <w:pPr>
        <w:pStyle w:val="3"/>
        <w:spacing w:before="211" w:after="211"/>
        <w:rPr>
          <w:color w:val="000000"/>
        </w:rPr>
      </w:pPr>
      <w:bookmarkStart w:id="63" w:name="_Toc7429181"/>
      <w:bookmarkStart w:id="64" w:name="_Toc8449"/>
      <w:r>
        <w:rPr>
          <w:rFonts w:hint="eastAsia"/>
          <w:color w:val="000000"/>
        </w:rPr>
        <w:t>A</w:t>
      </w:r>
      <w:r>
        <w:rPr>
          <w:color w:val="000000"/>
        </w:rPr>
        <w:t>.</w:t>
      </w:r>
      <w:r>
        <w:rPr>
          <w:rFonts w:hint="eastAsia"/>
          <w:color w:val="000000"/>
        </w:rPr>
        <w:t xml:space="preserve">2 </w:t>
      </w:r>
      <w:bookmarkEnd w:id="63"/>
      <w:r>
        <w:rPr>
          <w:color w:val="000000"/>
        </w:rPr>
        <w:t>从现有同类产品分析中提取的需求</w:t>
      </w:r>
      <w:bookmarkEnd w:id="64"/>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7151"/>
      </w:tblGrid>
      <w:tr w14:paraId="0FFC9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4BFB5E95">
            <w:pPr>
              <w:pStyle w:val="7"/>
              <w:pBdr>
                <w:bottom w:val="none" w:color="auto" w:sz="0" w:space="0"/>
              </w:pBdr>
              <w:tabs>
                <w:tab w:val="clear" w:pos="4153"/>
                <w:tab w:val="clear" w:pos="8306"/>
              </w:tabs>
              <w:snapToGrid/>
              <w:ind w:firstLineChars="0"/>
              <w:jc w:val="both"/>
              <w:rPr>
                <w:rFonts w:hint="eastAsia" w:ascii="宋体" w:hAnsi="宋体" w:eastAsia="宋体" w:cs="宋体"/>
                <w:b/>
                <w:i w:val="0"/>
                <w:color w:val="000000" w:themeColor="dark1"/>
                <w:sz w:val="18"/>
                <w:szCs w:val="18"/>
                <w14:textFill>
                  <w14:solidFill>
                    <w14:schemeClr w14:val="dk1"/>
                  </w14:solidFill>
                </w14:textFill>
              </w:rPr>
            </w:pPr>
            <w:r>
              <w:rPr>
                <w:rFonts w:hint="eastAsia" w:ascii="宋体" w:hAnsi="宋体" w:eastAsia="宋体" w:cs="宋体"/>
                <w:b w:val="0"/>
                <w:bCs/>
                <w:i w:val="0"/>
                <w:color w:val="000000" w:themeColor="dark1"/>
                <w:sz w:val="18"/>
                <w:szCs w:val="18"/>
                <w14:textFill>
                  <w14:solidFill>
                    <w14:schemeClr w14:val="dk1"/>
                  </w14:solidFill>
                </w14:textFill>
              </w:rPr>
              <w:t>需求标题</w:t>
            </w:r>
          </w:p>
        </w:tc>
        <w:tc>
          <w:tcPr>
            <w:tcW w:w="7156"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5685E76">
            <w:pPr>
              <w:ind w:firstLine="480"/>
              <w:rPr>
                <w:rFonts w:hint="eastAsia" w:ascii="宋体" w:hAnsi="宋体" w:eastAsia="宋体" w:cs="宋体"/>
                <w:b/>
                <w:i w:val="0"/>
                <w:color w:val="000000"/>
                <w:sz w:val="18"/>
                <w:szCs w:val="18"/>
              </w:rPr>
            </w:pPr>
            <w:r>
              <w:rPr>
                <w:rFonts w:hint="eastAsia" w:ascii="宋体" w:hAnsi="宋体" w:eastAsia="宋体" w:cs="宋体"/>
                <w:b w:val="0"/>
                <w:bCs/>
                <w:i w:val="0"/>
                <w:iCs w:val="0"/>
                <w:caps w:val="0"/>
                <w:color w:val="0F1115"/>
                <w:spacing w:val="0"/>
                <w:sz w:val="18"/>
                <w:szCs w:val="18"/>
                <w:shd w:val="clear" w:fill="FFFFFF"/>
              </w:rPr>
              <w:t>从现有同类产品分析中提取的需求</w:t>
            </w:r>
          </w:p>
        </w:tc>
      </w:tr>
      <w:tr w14:paraId="5F3F6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67467B49">
            <w:pPr>
              <w:pStyle w:val="7"/>
              <w:pBdr>
                <w:bottom w:val="none" w:color="auto" w:sz="0" w:space="0"/>
              </w:pBdr>
              <w:tabs>
                <w:tab w:val="clear" w:pos="4153"/>
                <w:tab w:val="clear" w:pos="8306"/>
              </w:tabs>
              <w:snapToGrid/>
              <w:ind w:firstLineChars="0"/>
              <w:jc w:val="both"/>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调查方式</w:t>
            </w:r>
          </w:p>
        </w:tc>
        <w:tc>
          <w:tcPr>
            <w:tcW w:w="71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15F47BD6">
            <w:pPr>
              <w:ind w:firstLine="480"/>
              <w:rPr>
                <w:rFonts w:hint="eastAsia" w:ascii="宋体" w:hAnsi="宋体" w:eastAsia="宋体" w:cs="宋体"/>
                <w:b w:val="0"/>
                <w:i w:val="0"/>
                <w:color w:val="000000"/>
                <w:sz w:val="18"/>
                <w:szCs w:val="18"/>
              </w:rPr>
            </w:pPr>
            <w:r>
              <w:rPr>
                <w:rFonts w:hint="eastAsia" w:ascii="宋体" w:hAnsi="宋体" w:eastAsia="宋体" w:cs="宋体"/>
                <w:i w:val="0"/>
                <w:iCs w:val="0"/>
                <w:caps w:val="0"/>
                <w:color w:val="0F1115"/>
                <w:spacing w:val="0"/>
                <w:sz w:val="18"/>
                <w:szCs w:val="18"/>
                <w:shd w:val="clear" w:fill="FFFFFF"/>
              </w:rPr>
              <w:t>分析市面上已存在的实习管理系统、校园招聘平台</w:t>
            </w:r>
          </w:p>
        </w:tc>
      </w:tr>
      <w:tr w14:paraId="3DFB2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1F186881">
            <w:pPr>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调查人</w:t>
            </w:r>
          </w:p>
        </w:tc>
        <w:tc>
          <w:tcPr>
            <w:tcW w:w="71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66DD118">
            <w:pPr>
              <w:ind w:firstLine="480"/>
              <w:rPr>
                <w:rFonts w:hint="eastAsia" w:ascii="宋体" w:hAnsi="宋体" w:eastAsia="宋体" w:cs="宋体"/>
                <w:b w:val="0"/>
                <w:i w:val="0"/>
                <w:color w:val="000000"/>
                <w:sz w:val="18"/>
                <w:szCs w:val="18"/>
              </w:rPr>
            </w:pPr>
            <w:r>
              <w:rPr>
                <w:rFonts w:hint="eastAsia" w:ascii="宋体" w:hAnsi="宋体" w:eastAsia="宋体" w:cs="宋体"/>
                <w:i w:val="0"/>
                <w:iCs w:val="0"/>
                <w:caps w:val="0"/>
                <w:color w:val="0F1115"/>
                <w:spacing w:val="0"/>
                <w:sz w:val="18"/>
                <w:szCs w:val="18"/>
                <w:shd w:val="clear" w:fill="FFFFFF"/>
              </w:rPr>
              <w:t>作者</w:t>
            </w:r>
          </w:p>
        </w:tc>
      </w:tr>
      <w:tr w14:paraId="2F76D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67867F16">
            <w:pPr>
              <w:ind w:firstLineChars="111"/>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调查对象</w:t>
            </w:r>
          </w:p>
        </w:tc>
        <w:tc>
          <w:tcPr>
            <w:tcW w:w="71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2DC66754">
            <w:pPr>
              <w:ind w:firstLine="480"/>
              <w:rPr>
                <w:rFonts w:hint="eastAsia" w:ascii="宋体" w:hAnsi="宋体" w:eastAsia="宋体" w:cs="宋体"/>
                <w:b w:val="0"/>
                <w:i w:val="0"/>
                <w:color w:val="000000"/>
                <w:sz w:val="18"/>
                <w:szCs w:val="18"/>
              </w:rPr>
            </w:pPr>
            <w:r>
              <w:rPr>
                <w:rFonts w:hint="eastAsia" w:ascii="宋体" w:hAnsi="宋体" w:eastAsia="宋体" w:cs="宋体"/>
                <w:i w:val="0"/>
                <w:iCs w:val="0"/>
                <w:caps w:val="0"/>
                <w:color w:val="0F1115"/>
                <w:spacing w:val="0"/>
                <w:sz w:val="18"/>
                <w:szCs w:val="18"/>
                <w:shd w:val="clear" w:fill="FFFFFF"/>
              </w:rPr>
              <w:t>国内外主流实习管理平台、校园招聘系统</w:t>
            </w:r>
          </w:p>
        </w:tc>
      </w:tr>
      <w:tr w14:paraId="4D59D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7C26569C">
            <w:pPr>
              <w:ind w:firstLineChars="111"/>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时间、地点</w:t>
            </w:r>
          </w:p>
        </w:tc>
        <w:tc>
          <w:tcPr>
            <w:tcW w:w="71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65D59249">
            <w:pPr>
              <w:ind w:firstLine="480"/>
              <w:rPr>
                <w:rFonts w:hint="eastAsia" w:ascii="宋体" w:hAnsi="宋体" w:eastAsia="宋体" w:cs="宋体"/>
                <w:b w:val="0"/>
                <w:i w:val="0"/>
                <w:color w:val="000000"/>
                <w:sz w:val="18"/>
                <w:szCs w:val="18"/>
              </w:rPr>
            </w:pPr>
            <w:r>
              <w:rPr>
                <w:rFonts w:hint="eastAsia" w:ascii="宋体" w:hAnsi="宋体" w:eastAsia="宋体" w:cs="宋体"/>
                <w:i w:val="0"/>
                <w:iCs w:val="0"/>
                <w:caps w:val="0"/>
                <w:color w:val="0F1115"/>
                <w:spacing w:val="0"/>
                <w:sz w:val="18"/>
                <w:szCs w:val="18"/>
                <w:shd w:val="clear" w:fill="FFFFFF"/>
              </w:rPr>
              <w:t>2025年10月，通过网络调研与竞品分析</w:t>
            </w:r>
          </w:p>
        </w:tc>
      </w:tr>
      <w:tr w14:paraId="3BEDB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0BC70CFE">
            <w:pPr>
              <w:ind w:firstLine="360"/>
              <w:jc w:val="center"/>
              <w:rPr>
                <w:rFonts w:hint="eastAsia" w:ascii="宋体" w:hAnsi="宋体" w:eastAsia="宋体" w:cs="宋体"/>
                <w:b w:val="0"/>
                <w:i w:val="0"/>
                <w:color w:val="000000"/>
                <w:sz w:val="18"/>
                <w:szCs w:val="18"/>
              </w:rPr>
            </w:pPr>
          </w:p>
          <w:p w14:paraId="6E4A1DCC">
            <w:pPr>
              <w:ind w:firstLine="180" w:firstLineChars="100"/>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需求信息记录</w:t>
            </w:r>
          </w:p>
          <w:p w14:paraId="2C661DC9">
            <w:pPr>
              <w:ind w:firstLine="360"/>
              <w:jc w:val="center"/>
              <w:rPr>
                <w:rFonts w:hint="eastAsia" w:ascii="宋体" w:hAnsi="宋体" w:eastAsia="宋体" w:cs="宋体"/>
                <w:b w:val="0"/>
                <w:i w:val="0"/>
                <w:color w:val="000000"/>
                <w:sz w:val="18"/>
                <w:szCs w:val="18"/>
              </w:rPr>
            </w:pPr>
          </w:p>
        </w:tc>
        <w:tc>
          <w:tcPr>
            <w:tcW w:w="7156"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519FF403">
            <w:pPr>
              <w:pStyle w:val="10"/>
              <w:keepNext w:val="0"/>
              <w:keepLines w:val="0"/>
              <w:widowControl/>
              <w:numPr>
                <w:ilvl w:val="0"/>
                <w:numId w:val="6"/>
              </w:numPr>
              <w:suppressLineNumbers w:val="0"/>
              <w:spacing w:before="0" w:beforeAutospacing="0" w:after="0" w:afterAutospacing="0"/>
              <w:ind w:left="0" w:leftChars="0" w:right="0" w:firstLine="0" w:firstLineChars="0"/>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成熟的实习管理系统普遍提供"岗位-学生-教师"三方协同工作台，实现信息同步与流程透明化。</w:t>
            </w:r>
          </w:p>
          <w:p w14:paraId="6B45AF82">
            <w:pPr>
              <w:pStyle w:val="10"/>
              <w:keepNext w:val="0"/>
              <w:keepLines w:val="0"/>
              <w:widowControl/>
              <w:numPr>
                <w:ilvl w:val="0"/>
                <w:numId w:val="6"/>
              </w:numPr>
              <w:suppressLineNumbers w:val="0"/>
              <w:spacing w:before="0" w:beforeAutospacing="0" w:after="0" w:afterAutospacing="0"/>
              <w:ind w:left="0" w:leftChars="0" w:right="0" w:firstLine="0" w:firstLineChars="0"/>
              <w:rPr>
                <w:rFonts w:hint="eastAsia" w:ascii="宋体" w:hAnsi="宋体" w:eastAsia="宋体" w:cs="宋体"/>
                <w:sz w:val="18"/>
                <w:szCs w:val="18"/>
              </w:rPr>
            </w:pPr>
            <w:r>
              <w:rPr>
                <w:rFonts w:hint="eastAsia" w:ascii="宋体" w:hAnsi="宋体" w:eastAsia="宋体" w:cs="宋体"/>
                <w:i w:val="0"/>
                <w:iCs w:val="0"/>
                <w:caps w:val="0"/>
                <w:color w:val="0F1115"/>
                <w:spacing w:val="0"/>
                <w:sz w:val="18"/>
                <w:szCs w:val="18"/>
                <w:shd w:val="clear" w:fill="FFFFFF"/>
              </w:rPr>
              <w:t>几乎所有系统都支持移动端访问，并提供微信小程序或APP版本，满足移动办公需求。</w:t>
            </w:r>
          </w:p>
          <w:p w14:paraId="55C2FF53">
            <w:pPr>
              <w:pStyle w:val="10"/>
              <w:keepNext w:val="0"/>
              <w:keepLines w:val="0"/>
              <w:widowControl/>
              <w:numPr>
                <w:ilvl w:val="0"/>
                <w:numId w:val="6"/>
              </w:numPr>
              <w:suppressLineNumbers w:val="0"/>
              <w:spacing w:before="0" w:beforeAutospacing="0" w:after="0" w:afterAutospacing="0"/>
              <w:ind w:left="0" w:leftChars="0" w:right="0" w:firstLine="0" w:firstLineChars="0"/>
              <w:rPr>
                <w:rFonts w:hint="eastAsia" w:ascii="宋体" w:hAnsi="宋体" w:eastAsia="宋体" w:cs="宋体"/>
                <w:sz w:val="18"/>
                <w:szCs w:val="18"/>
              </w:rPr>
            </w:pPr>
            <w:r>
              <w:rPr>
                <w:rFonts w:hint="eastAsia" w:ascii="宋体" w:hAnsi="宋体" w:eastAsia="宋体" w:cs="宋体"/>
                <w:i w:val="0"/>
                <w:iCs w:val="0"/>
                <w:caps w:val="0"/>
                <w:color w:val="0F1115"/>
                <w:spacing w:val="0"/>
                <w:sz w:val="18"/>
                <w:szCs w:val="18"/>
                <w:shd w:val="clear" w:fill="FFFFFF"/>
              </w:rPr>
              <w:t>系统普遍将申请-审核-面试-录用全流程自动化，减少人工干预环节。</w:t>
            </w:r>
          </w:p>
          <w:p w14:paraId="40047D15">
            <w:pPr>
              <w:pStyle w:val="10"/>
              <w:keepNext w:val="0"/>
              <w:keepLines w:val="0"/>
              <w:widowControl/>
              <w:numPr>
                <w:ilvl w:val="0"/>
                <w:numId w:val="6"/>
              </w:numPr>
              <w:suppressLineNumbers w:val="0"/>
              <w:spacing w:before="0" w:beforeAutospacing="0" w:after="0" w:afterAutospacing="0"/>
              <w:ind w:left="0" w:leftChars="0" w:right="0" w:firstLine="0" w:firstLineChars="0"/>
              <w:rPr>
                <w:rFonts w:hint="eastAsia" w:ascii="宋体" w:hAnsi="宋体" w:eastAsia="宋体" w:cs="宋体"/>
                <w:b w:val="0"/>
                <w:i w:val="0"/>
                <w:color w:val="000000"/>
                <w:sz w:val="18"/>
                <w:szCs w:val="18"/>
              </w:rPr>
            </w:pPr>
            <w:r>
              <w:rPr>
                <w:rFonts w:hint="eastAsia" w:ascii="宋体" w:hAnsi="宋体" w:eastAsia="宋体" w:cs="宋体"/>
                <w:i w:val="0"/>
                <w:iCs w:val="0"/>
                <w:caps w:val="0"/>
                <w:color w:val="0F1115"/>
                <w:spacing w:val="0"/>
                <w:sz w:val="18"/>
                <w:szCs w:val="18"/>
                <w:shd w:val="clear" w:fill="FFFFFF"/>
              </w:rPr>
              <w:t>企业级系统通常提供标准化API接口，便于与学校教务系统、企业HR系统对接。</w:t>
            </w:r>
          </w:p>
          <w:p w14:paraId="64917977">
            <w:pPr>
              <w:pStyle w:val="10"/>
              <w:keepNext w:val="0"/>
              <w:keepLines w:val="0"/>
              <w:widowControl/>
              <w:numPr>
                <w:ilvl w:val="0"/>
                <w:numId w:val="6"/>
              </w:numPr>
              <w:suppressLineNumbers w:val="0"/>
              <w:spacing w:before="0" w:beforeAutospacing="0" w:after="0" w:afterAutospacing="0"/>
              <w:ind w:left="0" w:leftChars="0" w:right="0" w:firstLine="0" w:firstLineChars="0"/>
              <w:rPr>
                <w:rFonts w:hint="eastAsia" w:ascii="宋体" w:hAnsi="宋体" w:eastAsia="宋体" w:cs="宋体"/>
                <w:b w:val="0"/>
                <w:i w:val="0"/>
                <w:color w:val="000000"/>
                <w:sz w:val="18"/>
                <w:szCs w:val="18"/>
              </w:rPr>
            </w:pPr>
            <w:r>
              <w:rPr>
                <w:rFonts w:hint="eastAsia" w:ascii="宋体" w:hAnsi="宋体" w:eastAsia="宋体" w:cs="宋体"/>
                <w:i w:val="0"/>
                <w:iCs w:val="0"/>
                <w:caps w:val="0"/>
                <w:color w:val="0F1115"/>
                <w:spacing w:val="0"/>
                <w:sz w:val="18"/>
                <w:szCs w:val="18"/>
                <w:shd w:val="clear" w:fill="FFFFFF"/>
              </w:rPr>
              <w:t>高端系统普遍集成视频面试、在线测评、电子签约等一体化功能。</w:t>
            </w:r>
          </w:p>
        </w:tc>
      </w:tr>
    </w:tbl>
    <w:p w14:paraId="29489ADB">
      <w:pPr>
        <w:ind w:firstLine="480"/>
        <w:rPr>
          <w:rFonts w:hint="eastAsia" w:ascii="宋体" w:hAnsi="宋体" w:eastAsia="宋体" w:cs="宋体"/>
          <w:i/>
          <w:iCs/>
          <w:color w:val="000000"/>
          <w:sz w:val="18"/>
          <w:szCs w:val="18"/>
        </w:rPr>
      </w:pPr>
    </w:p>
    <w:p w14:paraId="1306BC15">
      <w:pPr>
        <w:pStyle w:val="3"/>
        <w:spacing w:before="211" w:after="211"/>
        <w:rPr>
          <w:color w:val="000000"/>
        </w:rPr>
      </w:pPr>
      <w:bookmarkStart w:id="65" w:name="_Toc16994"/>
      <w:r>
        <w:rPr>
          <w:rFonts w:hint="eastAsia"/>
          <w:color w:val="000000"/>
        </w:rPr>
        <w:t>A</w:t>
      </w:r>
      <w:r>
        <w:rPr>
          <w:color w:val="000000"/>
        </w:rPr>
        <w:t>.</w:t>
      </w:r>
      <w:r>
        <w:rPr>
          <w:rFonts w:hint="eastAsia"/>
          <w:color w:val="000000"/>
        </w:rPr>
        <w:t xml:space="preserve">3 </w:t>
      </w:r>
      <w:r>
        <w:rPr>
          <w:color w:val="000000"/>
        </w:rPr>
        <w:t> 从互联网资料研究中提取的需求</w:t>
      </w:r>
      <w:bookmarkEnd w:id="65"/>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7151"/>
      </w:tblGrid>
      <w:tr w14:paraId="5B00F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046A1D04">
            <w:pPr>
              <w:pStyle w:val="7"/>
              <w:pBdr>
                <w:bottom w:val="none" w:color="auto" w:sz="0" w:space="0"/>
              </w:pBdr>
              <w:tabs>
                <w:tab w:val="clear" w:pos="4153"/>
                <w:tab w:val="clear" w:pos="8306"/>
              </w:tabs>
              <w:snapToGrid/>
              <w:ind w:firstLineChars="0"/>
              <w:jc w:val="both"/>
              <w:rPr>
                <w:rFonts w:hint="eastAsia" w:ascii="宋体" w:hAnsi="宋体" w:eastAsia="宋体" w:cs="宋体"/>
                <w:b w:val="0"/>
                <w:bCs/>
                <w:i w:val="0"/>
                <w:color w:val="000000" w:themeColor="dark1"/>
                <w:sz w:val="18"/>
                <w:szCs w:val="18"/>
                <w14:textFill>
                  <w14:solidFill>
                    <w14:schemeClr w14:val="dk1"/>
                  </w14:solidFill>
                </w14:textFill>
              </w:rPr>
            </w:pPr>
            <w:r>
              <w:rPr>
                <w:rFonts w:hint="eastAsia" w:ascii="宋体" w:hAnsi="宋体" w:eastAsia="宋体" w:cs="宋体"/>
                <w:b w:val="0"/>
                <w:bCs/>
                <w:i w:val="0"/>
                <w:color w:val="000000" w:themeColor="dark1"/>
                <w:sz w:val="18"/>
                <w:szCs w:val="18"/>
                <w14:textFill>
                  <w14:solidFill>
                    <w14:schemeClr w14:val="dk1"/>
                  </w14:solidFill>
                </w14:textFill>
              </w:rPr>
              <w:t>需求标题</w:t>
            </w:r>
          </w:p>
        </w:tc>
        <w:tc>
          <w:tcPr>
            <w:tcW w:w="7156"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75E7DC72">
            <w:pPr>
              <w:ind w:firstLine="480"/>
              <w:rPr>
                <w:rFonts w:hint="eastAsia" w:ascii="宋体" w:hAnsi="宋体" w:eastAsia="宋体" w:cs="宋体"/>
                <w:b w:val="0"/>
                <w:bCs/>
                <w:i w:val="0"/>
                <w:color w:val="000000" w:themeColor="dark1"/>
                <w:sz w:val="18"/>
                <w:szCs w:val="18"/>
                <w14:textFill>
                  <w14:solidFill>
                    <w14:schemeClr w14:val="dk1"/>
                  </w14:solidFill>
                </w14:textFill>
              </w:rPr>
            </w:pPr>
            <w:r>
              <w:rPr>
                <w:rFonts w:hint="eastAsia" w:ascii="宋体" w:hAnsi="宋体" w:eastAsia="宋体" w:cs="宋体"/>
                <w:i w:val="0"/>
                <w:iCs w:val="0"/>
                <w:caps w:val="0"/>
                <w:color w:val="0F1115"/>
                <w:spacing w:val="0"/>
                <w:sz w:val="18"/>
                <w:szCs w:val="18"/>
                <w:shd w:val="clear" w:fill="FFFFFF"/>
              </w:rPr>
              <w:t>从互联网资料研究中提取的需求</w:t>
            </w:r>
          </w:p>
        </w:tc>
      </w:tr>
      <w:tr w14:paraId="5D5C5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4E4C374E">
            <w:pPr>
              <w:pStyle w:val="7"/>
              <w:pBdr>
                <w:bottom w:val="none" w:color="auto" w:sz="0" w:space="0"/>
              </w:pBdr>
              <w:tabs>
                <w:tab w:val="clear" w:pos="4153"/>
                <w:tab w:val="clear" w:pos="8306"/>
              </w:tabs>
              <w:snapToGrid/>
              <w:ind w:firstLineChars="0"/>
              <w:jc w:val="both"/>
              <w:rPr>
                <w:rFonts w:hint="eastAsia" w:ascii="宋体" w:hAnsi="宋体" w:eastAsia="宋体" w:cs="宋体"/>
                <w:b w:val="0"/>
                <w:bCs/>
                <w:i w:val="0"/>
                <w:color w:val="000000"/>
                <w:sz w:val="18"/>
                <w:szCs w:val="18"/>
              </w:rPr>
            </w:pPr>
            <w:r>
              <w:rPr>
                <w:rFonts w:hint="eastAsia" w:ascii="宋体" w:hAnsi="宋体" w:eastAsia="宋体" w:cs="宋体"/>
                <w:b w:val="0"/>
                <w:bCs/>
                <w:i w:val="0"/>
                <w:color w:val="000000"/>
                <w:sz w:val="18"/>
                <w:szCs w:val="18"/>
              </w:rPr>
              <w:t>调查方式</w:t>
            </w:r>
          </w:p>
        </w:tc>
        <w:tc>
          <w:tcPr>
            <w:tcW w:w="71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5CF27AC2">
            <w:pPr>
              <w:ind w:firstLine="480"/>
              <w:rPr>
                <w:rFonts w:hint="eastAsia" w:ascii="宋体" w:hAnsi="宋体" w:eastAsia="宋体" w:cs="宋体"/>
                <w:b w:val="0"/>
                <w:bCs/>
                <w:i w:val="0"/>
                <w:color w:val="000000"/>
                <w:sz w:val="18"/>
                <w:szCs w:val="18"/>
              </w:rPr>
            </w:pPr>
            <w:r>
              <w:rPr>
                <w:rFonts w:hint="eastAsia" w:ascii="宋体" w:hAnsi="宋体" w:eastAsia="宋体" w:cs="宋体"/>
                <w:i w:val="0"/>
                <w:iCs w:val="0"/>
                <w:caps w:val="0"/>
                <w:color w:val="0F1115"/>
                <w:spacing w:val="0"/>
                <w:sz w:val="18"/>
                <w:szCs w:val="18"/>
                <w:shd w:val="clear" w:fill="FFFFFF"/>
              </w:rPr>
              <w:t>从学术数据库、行业报告、技术博客中搜集相关资料</w:t>
            </w:r>
          </w:p>
        </w:tc>
      </w:tr>
      <w:tr w14:paraId="70B33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39E8D768">
            <w:pPr>
              <w:ind w:firstLine="360"/>
              <w:jc w:val="both"/>
              <w:rPr>
                <w:rFonts w:hint="eastAsia" w:ascii="宋体" w:hAnsi="宋体" w:eastAsia="宋体" w:cs="宋体"/>
                <w:b w:val="0"/>
                <w:bCs/>
                <w:i w:val="0"/>
                <w:color w:val="000000"/>
                <w:sz w:val="18"/>
                <w:szCs w:val="18"/>
              </w:rPr>
            </w:pPr>
            <w:r>
              <w:rPr>
                <w:rFonts w:hint="eastAsia" w:ascii="宋体" w:hAnsi="宋体" w:eastAsia="宋体" w:cs="宋体"/>
                <w:b w:val="0"/>
                <w:bCs/>
                <w:i w:val="0"/>
                <w:color w:val="000000"/>
                <w:sz w:val="18"/>
                <w:szCs w:val="18"/>
              </w:rPr>
              <w:t>调查人</w:t>
            </w:r>
          </w:p>
        </w:tc>
        <w:tc>
          <w:tcPr>
            <w:tcW w:w="71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349C714C">
            <w:pPr>
              <w:ind w:firstLine="480"/>
              <w:rPr>
                <w:rFonts w:hint="eastAsia" w:ascii="宋体" w:hAnsi="宋体" w:eastAsia="宋体" w:cs="宋体"/>
                <w:b w:val="0"/>
                <w:bCs/>
                <w:i w:val="0"/>
                <w:color w:val="000000"/>
                <w:sz w:val="18"/>
                <w:szCs w:val="18"/>
              </w:rPr>
            </w:pPr>
            <w:r>
              <w:rPr>
                <w:rFonts w:hint="eastAsia" w:ascii="宋体" w:hAnsi="宋体" w:eastAsia="宋体" w:cs="宋体"/>
                <w:b w:val="0"/>
                <w:bCs/>
                <w:i w:val="0"/>
                <w:color w:val="000000"/>
                <w:sz w:val="18"/>
                <w:szCs w:val="18"/>
              </w:rPr>
              <w:t>作者</w:t>
            </w:r>
          </w:p>
        </w:tc>
      </w:tr>
      <w:tr w14:paraId="5AED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25BDF7AC">
            <w:pPr>
              <w:jc w:val="both"/>
              <w:rPr>
                <w:rFonts w:hint="eastAsia" w:ascii="宋体" w:hAnsi="宋体" w:eastAsia="宋体" w:cs="宋体"/>
                <w:b w:val="0"/>
                <w:bCs/>
                <w:i w:val="0"/>
                <w:color w:val="000000"/>
                <w:sz w:val="18"/>
                <w:szCs w:val="18"/>
              </w:rPr>
            </w:pPr>
            <w:r>
              <w:rPr>
                <w:rFonts w:hint="eastAsia" w:ascii="宋体" w:hAnsi="宋体" w:eastAsia="宋体" w:cs="宋体"/>
                <w:b w:val="0"/>
                <w:bCs/>
                <w:i w:val="0"/>
                <w:color w:val="000000"/>
                <w:sz w:val="18"/>
                <w:szCs w:val="18"/>
              </w:rPr>
              <w:t>调查对象</w:t>
            </w:r>
          </w:p>
        </w:tc>
        <w:tc>
          <w:tcPr>
            <w:tcW w:w="71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3D34440">
            <w:pPr>
              <w:ind w:firstLine="480"/>
              <w:rPr>
                <w:rFonts w:hint="eastAsia" w:ascii="宋体" w:hAnsi="宋体" w:eastAsia="宋体" w:cs="宋体"/>
                <w:b w:val="0"/>
                <w:bCs/>
                <w:i w:val="0"/>
                <w:color w:val="000000"/>
                <w:sz w:val="18"/>
                <w:szCs w:val="18"/>
              </w:rPr>
            </w:pPr>
            <w:r>
              <w:rPr>
                <w:rFonts w:hint="eastAsia" w:ascii="宋体" w:hAnsi="宋体" w:eastAsia="宋体" w:cs="宋体"/>
                <w:i w:val="0"/>
                <w:iCs w:val="0"/>
                <w:caps w:val="0"/>
                <w:color w:val="0F1115"/>
                <w:spacing w:val="0"/>
                <w:sz w:val="18"/>
                <w:szCs w:val="18"/>
                <w:shd w:val="clear" w:fill="FFFFFF"/>
              </w:rPr>
              <w:t>教育信息化论文、人力资源科技报告、大学生就业研究</w:t>
            </w:r>
          </w:p>
        </w:tc>
      </w:tr>
      <w:tr w14:paraId="2BFD2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766921B7">
            <w:pPr>
              <w:ind w:firstLine="360"/>
              <w:jc w:val="both"/>
              <w:rPr>
                <w:rFonts w:hint="eastAsia" w:ascii="宋体" w:hAnsi="宋体" w:eastAsia="宋体" w:cs="宋体"/>
                <w:b w:val="0"/>
                <w:bCs/>
                <w:i w:val="0"/>
                <w:color w:val="000000"/>
                <w:sz w:val="18"/>
                <w:szCs w:val="18"/>
              </w:rPr>
            </w:pPr>
            <w:r>
              <w:rPr>
                <w:rFonts w:hint="eastAsia" w:ascii="宋体" w:hAnsi="宋体" w:eastAsia="宋体" w:cs="宋体"/>
                <w:b w:val="0"/>
                <w:bCs/>
                <w:i w:val="0"/>
                <w:color w:val="000000"/>
                <w:sz w:val="18"/>
                <w:szCs w:val="18"/>
              </w:rPr>
              <w:t>时间、地点</w:t>
            </w:r>
          </w:p>
        </w:tc>
        <w:tc>
          <w:tcPr>
            <w:tcW w:w="71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3A3F5DC5">
            <w:pPr>
              <w:ind w:firstLine="480"/>
              <w:rPr>
                <w:rFonts w:hint="eastAsia" w:ascii="宋体" w:hAnsi="宋体" w:eastAsia="宋体" w:cs="宋体"/>
                <w:b w:val="0"/>
                <w:bCs/>
                <w:i w:val="0"/>
                <w:color w:val="000000"/>
                <w:sz w:val="18"/>
                <w:szCs w:val="18"/>
              </w:rPr>
            </w:pPr>
            <w:r>
              <w:rPr>
                <w:rFonts w:hint="eastAsia" w:ascii="宋体" w:hAnsi="宋体" w:eastAsia="宋体" w:cs="宋体"/>
                <w:i w:val="0"/>
                <w:iCs w:val="0"/>
                <w:caps w:val="0"/>
                <w:color w:val="0F1115"/>
                <w:spacing w:val="0"/>
                <w:sz w:val="18"/>
                <w:szCs w:val="18"/>
                <w:shd w:val="clear" w:fill="FFFFFF"/>
              </w:rPr>
              <w:t>2025年9月-10月，通过网络调研</w:t>
            </w:r>
          </w:p>
        </w:tc>
      </w:tr>
      <w:tr w14:paraId="4BEA3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2979F5AA">
            <w:pPr>
              <w:ind w:firstLine="360"/>
              <w:jc w:val="center"/>
              <w:rPr>
                <w:rFonts w:hint="eastAsia" w:ascii="宋体" w:hAnsi="宋体" w:eastAsia="宋体" w:cs="宋体"/>
                <w:b w:val="0"/>
                <w:bCs/>
                <w:i w:val="0"/>
                <w:color w:val="000000"/>
                <w:sz w:val="18"/>
                <w:szCs w:val="18"/>
              </w:rPr>
            </w:pPr>
          </w:p>
          <w:p w14:paraId="46D233C7">
            <w:pPr>
              <w:ind w:firstLine="0" w:firstLineChars="0"/>
              <w:rPr>
                <w:rFonts w:hint="eastAsia" w:ascii="宋体" w:hAnsi="宋体" w:eastAsia="宋体" w:cs="宋体"/>
                <w:b w:val="0"/>
                <w:bCs/>
                <w:i w:val="0"/>
                <w:color w:val="000000"/>
                <w:sz w:val="18"/>
                <w:szCs w:val="18"/>
              </w:rPr>
            </w:pPr>
            <w:r>
              <w:rPr>
                <w:rFonts w:hint="eastAsia" w:ascii="宋体" w:hAnsi="宋体" w:eastAsia="宋体" w:cs="宋体"/>
                <w:b w:val="0"/>
                <w:bCs/>
                <w:i w:val="0"/>
                <w:color w:val="000000"/>
                <w:sz w:val="18"/>
                <w:szCs w:val="18"/>
              </w:rPr>
              <w:t>需求信息记录</w:t>
            </w:r>
          </w:p>
          <w:p w14:paraId="09193BE7">
            <w:pPr>
              <w:ind w:firstLine="360"/>
              <w:jc w:val="center"/>
              <w:rPr>
                <w:rFonts w:hint="eastAsia" w:ascii="宋体" w:hAnsi="宋体" w:eastAsia="宋体" w:cs="宋体"/>
                <w:b w:val="0"/>
                <w:bCs/>
                <w:i w:val="0"/>
                <w:color w:val="000000"/>
                <w:sz w:val="18"/>
                <w:szCs w:val="18"/>
              </w:rPr>
            </w:pPr>
          </w:p>
        </w:tc>
        <w:tc>
          <w:tcPr>
            <w:tcW w:w="7156"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73772D22">
            <w:pPr>
              <w:pStyle w:val="10"/>
              <w:keepNext w:val="0"/>
              <w:keepLines w:val="0"/>
              <w:widowControl/>
              <w:numPr>
                <w:ilvl w:val="0"/>
                <w:numId w:val="7"/>
              </w:numPr>
              <w:suppressLineNumbers w:val="0"/>
              <w:spacing w:before="0" w:beforeAutospacing="0" w:after="0" w:afterAutospacing="0"/>
              <w:ind w:left="0" w:leftChars="0" w:right="0" w:firstLine="0" w:firstLineChars="0"/>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研究显示，95后、00后大学生对数字化工具的接受度高，期望通过手机完成大部分实习管理操作。</w:t>
            </w:r>
          </w:p>
          <w:p w14:paraId="5E126282">
            <w:pPr>
              <w:pStyle w:val="10"/>
              <w:keepNext w:val="0"/>
              <w:keepLines w:val="0"/>
              <w:widowControl/>
              <w:numPr>
                <w:ilvl w:val="0"/>
                <w:numId w:val="7"/>
              </w:numPr>
              <w:suppressLineNumbers w:val="0"/>
              <w:spacing w:before="0" w:beforeAutospacing="0" w:after="0" w:afterAutospacing="0"/>
              <w:ind w:left="0" w:leftChars="0" w:right="0" w:firstLine="0" w:firstLineChars="0"/>
              <w:rPr>
                <w:rFonts w:hint="eastAsia" w:ascii="宋体" w:hAnsi="宋体" w:eastAsia="宋体" w:cs="宋体"/>
                <w:sz w:val="18"/>
                <w:szCs w:val="18"/>
              </w:rPr>
            </w:pPr>
            <w:r>
              <w:rPr>
                <w:rFonts w:hint="eastAsia" w:ascii="宋体" w:hAnsi="宋体" w:eastAsia="宋体" w:cs="宋体"/>
                <w:i w:val="0"/>
                <w:iCs w:val="0"/>
                <w:caps w:val="0"/>
                <w:color w:val="0F1115"/>
                <w:spacing w:val="0"/>
                <w:sz w:val="18"/>
                <w:szCs w:val="18"/>
                <w:shd w:val="clear" w:fill="FFFFFF"/>
              </w:rPr>
              <w:t>企业在实习生招聘中越来越重视过程管理和数据积累，希望通过系统建立人才库。</w:t>
            </w:r>
          </w:p>
          <w:p w14:paraId="39C96039">
            <w:pPr>
              <w:pStyle w:val="10"/>
              <w:keepNext w:val="0"/>
              <w:keepLines w:val="0"/>
              <w:widowControl/>
              <w:numPr>
                <w:ilvl w:val="0"/>
                <w:numId w:val="7"/>
              </w:numPr>
              <w:suppressLineNumbers w:val="0"/>
              <w:spacing w:before="0" w:beforeAutospacing="0" w:after="0" w:afterAutospacing="0"/>
              <w:ind w:left="0" w:leftChars="0" w:right="0" w:firstLine="0" w:firstLineChars="0"/>
              <w:rPr>
                <w:rFonts w:hint="eastAsia" w:ascii="宋体" w:hAnsi="宋体" w:eastAsia="宋体" w:cs="宋体"/>
                <w:sz w:val="18"/>
                <w:szCs w:val="18"/>
              </w:rPr>
            </w:pPr>
            <w:r>
              <w:rPr>
                <w:rFonts w:hint="eastAsia" w:ascii="宋体" w:hAnsi="宋体" w:eastAsia="宋体" w:cs="宋体"/>
                <w:i w:val="0"/>
                <w:iCs w:val="0"/>
                <w:caps w:val="0"/>
                <w:color w:val="0F1115"/>
                <w:spacing w:val="0"/>
                <w:sz w:val="18"/>
                <w:szCs w:val="18"/>
                <w:shd w:val="clear" w:fill="FFFFFF"/>
              </w:rPr>
              <w:t>高校实习管理正从"行政管理"向"数据驱动的人才培养"转变，对实习质量监控和数据分析需求强烈。</w:t>
            </w:r>
          </w:p>
          <w:p w14:paraId="59D3E430">
            <w:pPr>
              <w:pStyle w:val="10"/>
              <w:keepNext w:val="0"/>
              <w:keepLines w:val="0"/>
              <w:widowControl/>
              <w:numPr>
                <w:ilvl w:val="0"/>
                <w:numId w:val="7"/>
              </w:numPr>
              <w:suppressLineNumbers w:val="0"/>
              <w:spacing w:before="0" w:beforeAutospacing="0" w:after="0" w:afterAutospacing="0"/>
              <w:ind w:left="0" w:leftChars="0" w:right="0" w:firstLine="0" w:firstLineChars="0"/>
              <w:rPr>
                <w:rFonts w:hint="eastAsia" w:ascii="宋体" w:hAnsi="宋体" w:eastAsia="宋体" w:cs="宋体"/>
                <w:b w:val="0"/>
                <w:bCs/>
                <w:i w:val="0"/>
                <w:color w:val="000000"/>
                <w:sz w:val="18"/>
                <w:szCs w:val="18"/>
              </w:rPr>
            </w:pPr>
            <w:r>
              <w:rPr>
                <w:rFonts w:hint="eastAsia" w:ascii="宋体" w:hAnsi="宋体" w:eastAsia="宋体" w:cs="宋体"/>
                <w:i w:val="0"/>
                <w:iCs w:val="0"/>
                <w:caps w:val="0"/>
                <w:color w:val="0F1115"/>
                <w:spacing w:val="0"/>
                <w:sz w:val="18"/>
                <w:szCs w:val="18"/>
                <w:shd w:val="clear" w:fill="FFFFFF"/>
              </w:rPr>
              <w:t>教育部《关于深化本科教育教学改革全面提高人才培养质量的意见》强调要加强实践教学管理信息化建设。</w:t>
            </w:r>
          </w:p>
          <w:p w14:paraId="281BC1E5">
            <w:pPr>
              <w:pStyle w:val="10"/>
              <w:keepNext w:val="0"/>
              <w:keepLines w:val="0"/>
              <w:widowControl/>
              <w:numPr>
                <w:ilvl w:val="0"/>
                <w:numId w:val="7"/>
              </w:numPr>
              <w:suppressLineNumbers w:val="0"/>
              <w:spacing w:before="0" w:beforeAutospacing="0" w:after="0" w:afterAutospacing="0"/>
              <w:ind w:left="0" w:leftChars="0" w:right="0" w:firstLine="0" w:firstLineChars="0"/>
              <w:rPr>
                <w:rFonts w:hint="eastAsia" w:ascii="宋体" w:hAnsi="宋体" w:eastAsia="宋体" w:cs="宋体"/>
                <w:b w:val="0"/>
                <w:bCs/>
                <w:i w:val="0"/>
                <w:color w:val="000000"/>
                <w:sz w:val="18"/>
                <w:szCs w:val="18"/>
              </w:rPr>
            </w:pPr>
            <w:r>
              <w:rPr>
                <w:rFonts w:hint="eastAsia" w:ascii="宋体" w:hAnsi="宋体" w:eastAsia="宋体" w:cs="宋体"/>
                <w:i w:val="0"/>
                <w:iCs w:val="0"/>
                <w:caps w:val="0"/>
                <w:color w:val="0F1115"/>
                <w:spacing w:val="0"/>
                <w:sz w:val="18"/>
                <w:szCs w:val="18"/>
                <w:shd w:val="clear" w:fill="FFFFFF"/>
              </w:rPr>
              <w:t>疫情防控常态化背景下，无接触式、远程化的实习管理模式需求显著增加。</w:t>
            </w:r>
          </w:p>
        </w:tc>
      </w:tr>
    </w:tbl>
    <w:p w14:paraId="61698E2F">
      <w:pPr>
        <w:ind w:firstLine="0" w:firstLineChars="0"/>
        <w:rPr>
          <w:rFonts w:hint="eastAsia"/>
          <w:i/>
          <w:iCs/>
          <w:color w:val="000000"/>
        </w:rPr>
      </w:pPr>
    </w:p>
    <w:p w14:paraId="3F01A56C">
      <w:pPr>
        <w:pStyle w:val="3"/>
        <w:spacing w:before="211" w:after="211"/>
        <w:rPr>
          <w:color w:val="000000"/>
        </w:rPr>
      </w:pPr>
      <w:bookmarkStart w:id="66" w:name="_Toc25206"/>
      <w:r>
        <w:rPr>
          <w:rFonts w:hint="eastAsia"/>
          <w:color w:val="000000"/>
        </w:rPr>
        <w:t>A</w:t>
      </w:r>
      <w:r>
        <w:rPr>
          <w:color w:val="000000"/>
        </w:rPr>
        <w:t>.</w:t>
      </w:r>
      <w:r>
        <w:rPr>
          <w:rFonts w:hint="eastAsia"/>
          <w:color w:val="000000"/>
        </w:rPr>
        <w:t xml:space="preserve">4 </w:t>
      </w:r>
      <w:r>
        <w:rPr>
          <w:color w:val="000000"/>
        </w:rPr>
        <w:t> 从行业标准与规则中提取的需求</w:t>
      </w:r>
      <w:bookmarkEnd w:id="66"/>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3"/>
        <w:gridCol w:w="7151"/>
      </w:tblGrid>
      <w:tr w14:paraId="4DDF2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000000" w:themeColor="dark1"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3D340217">
            <w:pPr>
              <w:pStyle w:val="7"/>
              <w:pBdr>
                <w:bottom w:val="none" w:color="auto" w:sz="0" w:space="0"/>
              </w:pBdr>
              <w:tabs>
                <w:tab w:val="clear" w:pos="4153"/>
                <w:tab w:val="clear" w:pos="8306"/>
              </w:tabs>
              <w:snapToGrid/>
              <w:ind w:firstLine="0" w:firstLineChars="0"/>
              <w:jc w:val="both"/>
              <w:rPr>
                <w:rFonts w:hint="eastAsia" w:ascii="宋体" w:hAnsi="宋体" w:eastAsia="宋体" w:cs="宋体"/>
                <w:b/>
                <w:i w:val="0"/>
                <w:color w:val="000000" w:themeColor="dark1"/>
                <w:sz w:val="18"/>
                <w:szCs w:val="18"/>
                <w14:textFill>
                  <w14:solidFill>
                    <w14:schemeClr w14:val="dk1"/>
                  </w14:solidFill>
                </w14:textFill>
              </w:rPr>
            </w:pPr>
            <w:r>
              <w:rPr>
                <w:rFonts w:hint="eastAsia" w:ascii="宋体" w:hAnsi="宋体" w:eastAsia="宋体" w:cs="宋体"/>
                <w:b/>
                <w:i w:val="0"/>
                <w:color w:val="000000" w:themeColor="dark1"/>
                <w:sz w:val="18"/>
                <w:szCs w:val="18"/>
                <w14:textFill>
                  <w14:solidFill>
                    <w14:schemeClr w14:val="dk1"/>
                  </w14:solidFill>
                </w14:textFill>
              </w:rPr>
              <w:t>需求标题</w:t>
            </w:r>
          </w:p>
        </w:tc>
        <w:tc>
          <w:tcPr>
            <w:tcW w:w="7156" w:type="dxa"/>
            <w:tcBorders>
              <w:top w:val="single" w:color="000000" w:themeColor="dark1"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0F410EBD">
            <w:pPr>
              <w:ind w:firstLine="480"/>
              <w:rPr>
                <w:rFonts w:hint="eastAsia" w:ascii="宋体" w:hAnsi="宋体" w:eastAsia="宋体" w:cs="宋体"/>
                <w:b/>
                <w:i w:val="0"/>
                <w:color w:val="000000" w:themeColor="dark1"/>
                <w:sz w:val="18"/>
                <w:szCs w:val="18"/>
                <w14:textFill>
                  <w14:solidFill>
                    <w14:schemeClr w14:val="dk1"/>
                  </w14:solidFill>
                </w14:textFill>
              </w:rPr>
            </w:pPr>
            <w:r>
              <w:rPr>
                <w:rFonts w:hint="eastAsia" w:ascii="宋体" w:hAnsi="宋体" w:eastAsia="宋体" w:cs="宋体"/>
                <w:i w:val="0"/>
                <w:iCs w:val="0"/>
                <w:caps w:val="0"/>
                <w:color w:val="0F1115"/>
                <w:spacing w:val="0"/>
                <w:sz w:val="18"/>
                <w:szCs w:val="18"/>
                <w:shd w:val="clear" w:fill="FFFFFF"/>
              </w:rPr>
              <w:t>从行业标准与规则中提取的需求</w:t>
            </w:r>
          </w:p>
        </w:tc>
      </w:tr>
      <w:tr w14:paraId="40C8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061E7BAC">
            <w:pPr>
              <w:pStyle w:val="7"/>
              <w:pBdr>
                <w:bottom w:val="none" w:color="auto" w:sz="0" w:space="0"/>
              </w:pBdr>
              <w:tabs>
                <w:tab w:val="clear" w:pos="4153"/>
                <w:tab w:val="clear" w:pos="8306"/>
              </w:tabs>
              <w:snapToGrid/>
              <w:ind w:firstLine="0" w:firstLineChars="0"/>
              <w:jc w:val="both"/>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调查方式</w:t>
            </w:r>
          </w:p>
        </w:tc>
        <w:tc>
          <w:tcPr>
            <w:tcW w:w="71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5A7B21B1">
            <w:pPr>
              <w:ind w:firstLine="480"/>
              <w:rPr>
                <w:rFonts w:hint="eastAsia" w:ascii="宋体" w:hAnsi="宋体" w:eastAsia="宋体" w:cs="宋体"/>
                <w:b w:val="0"/>
                <w:i w:val="0"/>
                <w:color w:val="000000"/>
                <w:sz w:val="18"/>
                <w:szCs w:val="18"/>
              </w:rPr>
            </w:pPr>
            <w:r>
              <w:rPr>
                <w:rFonts w:hint="eastAsia" w:ascii="宋体" w:hAnsi="宋体" w:eastAsia="宋体" w:cs="宋体"/>
                <w:i w:val="0"/>
                <w:iCs w:val="0"/>
                <w:caps w:val="0"/>
                <w:color w:val="0F1115"/>
                <w:spacing w:val="0"/>
                <w:sz w:val="18"/>
                <w:szCs w:val="18"/>
                <w:shd w:val="clear" w:fill="FFFFFF"/>
              </w:rPr>
              <w:t>文献研究与政策分析</w:t>
            </w:r>
          </w:p>
        </w:tc>
      </w:tr>
      <w:tr w14:paraId="332A1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62A134A0">
            <w:pPr>
              <w:jc w:val="both"/>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调查人</w:t>
            </w:r>
          </w:p>
        </w:tc>
        <w:tc>
          <w:tcPr>
            <w:tcW w:w="71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5D6CD4BC">
            <w:pPr>
              <w:ind w:firstLine="480"/>
              <w:rPr>
                <w:rFonts w:hint="eastAsia" w:ascii="宋体" w:hAnsi="宋体" w:eastAsia="宋体" w:cs="宋体"/>
                <w:b w:val="0"/>
                <w:i w:val="0"/>
                <w:color w:val="000000"/>
                <w:sz w:val="18"/>
                <w:szCs w:val="18"/>
              </w:rPr>
            </w:pPr>
            <w:r>
              <w:rPr>
                <w:rFonts w:hint="eastAsia" w:ascii="宋体" w:hAnsi="宋体" w:eastAsia="宋体" w:cs="宋体"/>
                <w:i w:val="0"/>
                <w:iCs w:val="0"/>
                <w:caps w:val="0"/>
                <w:color w:val="0F1115"/>
                <w:spacing w:val="0"/>
                <w:sz w:val="18"/>
                <w:szCs w:val="18"/>
                <w:shd w:val="clear" w:fill="FFFFFF"/>
              </w:rPr>
              <w:t>作者</w:t>
            </w:r>
          </w:p>
        </w:tc>
      </w:tr>
      <w:tr w14:paraId="37BDE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71EA2ED2">
            <w:pPr>
              <w:ind w:firstLine="360"/>
              <w:jc w:val="both"/>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调查对象</w:t>
            </w:r>
          </w:p>
        </w:tc>
        <w:tc>
          <w:tcPr>
            <w:tcW w:w="71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40131949">
            <w:pPr>
              <w:ind w:firstLine="480"/>
              <w:rPr>
                <w:rFonts w:hint="eastAsia" w:ascii="宋体" w:hAnsi="宋体" w:eastAsia="宋体" w:cs="宋体"/>
                <w:b w:val="0"/>
                <w:i w:val="0"/>
                <w:color w:val="000000"/>
                <w:sz w:val="18"/>
                <w:szCs w:val="18"/>
              </w:rPr>
            </w:pPr>
            <w:r>
              <w:rPr>
                <w:rFonts w:hint="eastAsia" w:ascii="宋体" w:hAnsi="宋体" w:eastAsia="宋体" w:cs="宋体"/>
                <w:i w:val="0"/>
                <w:iCs w:val="0"/>
                <w:caps w:val="0"/>
                <w:color w:val="0F1115"/>
                <w:spacing w:val="0"/>
                <w:sz w:val="18"/>
                <w:szCs w:val="18"/>
                <w:shd w:val="clear" w:fill="FFFFFF"/>
              </w:rPr>
              <w:t>教育行业标准、信息安全规范、学校管理制度</w:t>
            </w:r>
          </w:p>
        </w:tc>
      </w:tr>
      <w:tr w14:paraId="32A3E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999999" w:themeColor="dark1" w:themeTint="66" w:sz="6" w:space="0"/>
              <w:right w:val="single" w:color="999999" w:themeColor="dark1" w:themeTint="66" w:sz="6" w:space="0"/>
            </w:tcBorders>
            <w:shd w:val="clear" w:color="auto" w:fill="FFFFFF"/>
          </w:tcPr>
          <w:p w14:paraId="0C6204C0">
            <w:pPr>
              <w:ind w:firstLine="360"/>
              <w:jc w:val="both"/>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时间、地点</w:t>
            </w:r>
          </w:p>
        </w:tc>
        <w:tc>
          <w:tcPr>
            <w:tcW w:w="7156" w:type="dxa"/>
            <w:tcBorders>
              <w:top w:val="single" w:color="999999" w:themeColor="dark1" w:themeTint="66" w:sz="6" w:space="0"/>
              <w:left w:val="single" w:color="999999" w:themeColor="dark1" w:themeTint="66" w:sz="6" w:space="0"/>
              <w:bottom w:val="single" w:color="999999" w:themeColor="dark1" w:themeTint="66" w:sz="6" w:space="0"/>
              <w:right w:val="single" w:color="000000" w:themeColor="dark1" w:sz="6" w:space="0"/>
            </w:tcBorders>
            <w:shd w:val="clear" w:color="auto" w:fill="FFFFFF"/>
          </w:tcPr>
          <w:p w14:paraId="275CEAAE">
            <w:pPr>
              <w:ind w:firstLine="480"/>
              <w:rPr>
                <w:rFonts w:hint="eastAsia" w:ascii="宋体" w:hAnsi="宋体" w:eastAsia="宋体" w:cs="宋体"/>
                <w:b w:val="0"/>
                <w:i w:val="0"/>
                <w:color w:val="000000"/>
                <w:sz w:val="18"/>
                <w:szCs w:val="18"/>
              </w:rPr>
            </w:pPr>
            <w:r>
              <w:rPr>
                <w:rFonts w:hint="eastAsia" w:ascii="宋体" w:hAnsi="宋体" w:eastAsia="宋体" w:cs="宋体"/>
                <w:i w:val="0"/>
                <w:iCs w:val="0"/>
                <w:caps w:val="0"/>
                <w:color w:val="0F1115"/>
                <w:spacing w:val="0"/>
                <w:sz w:val="18"/>
                <w:szCs w:val="18"/>
                <w:shd w:val="clear" w:fill="FFFFFF"/>
              </w:rPr>
              <w:t>2025年9月-10月，网络研究</w:t>
            </w:r>
          </w:p>
        </w:tc>
      </w:tr>
      <w:tr w14:paraId="2305E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4" w:type="dxa"/>
            <w:tcBorders>
              <w:top w:val="single" w:color="999999" w:themeColor="dark1" w:themeTint="66" w:sz="6" w:space="0"/>
              <w:left w:val="single" w:color="000000" w:themeColor="dark1" w:sz="6" w:space="0"/>
              <w:bottom w:val="single" w:color="000000" w:themeColor="dark1" w:sz="6" w:space="0"/>
              <w:right w:val="single" w:color="999999" w:themeColor="dark1" w:themeTint="66" w:sz="6" w:space="0"/>
            </w:tcBorders>
            <w:shd w:val="clear" w:color="auto" w:fill="FFFFFF"/>
          </w:tcPr>
          <w:p w14:paraId="53DA9121">
            <w:pPr>
              <w:ind w:firstLine="360"/>
              <w:jc w:val="center"/>
              <w:rPr>
                <w:rFonts w:hint="eastAsia" w:ascii="宋体" w:hAnsi="宋体" w:eastAsia="宋体" w:cs="宋体"/>
                <w:b w:val="0"/>
                <w:i w:val="0"/>
                <w:color w:val="000000"/>
                <w:sz w:val="18"/>
                <w:szCs w:val="18"/>
              </w:rPr>
            </w:pPr>
          </w:p>
          <w:p w14:paraId="02FE86D8">
            <w:pPr>
              <w:ind w:firstLine="0" w:firstLineChars="0"/>
              <w:rPr>
                <w:rFonts w:hint="eastAsia" w:ascii="宋体" w:hAnsi="宋体" w:eastAsia="宋体" w:cs="宋体"/>
                <w:b w:val="0"/>
                <w:i w:val="0"/>
                <w:color w:val="000000"/>
                <w:sz w:val="18"/>
                <w:szCs w:val="18"/>
              </w:rPr>
            </w:pPr>
            <w:r>
              <w:rPr>
                <w:rFonts w:hint="eastAsia" w:ascii="宋体" w:hAnsi="宋体" w:eastAsia="宋体" w:cs="宋体"/>
                <w:b w:val="0"/>
                <w:i w:val="0"/>
                <w:color w:val="000000"/>
                <w:sz w:val="18"/>
                <w:szCs w:val="18"/>
              </w:rPr>
              <w:t>需求信息记录</w:t>
            </w:r>
          </w:p>
          <w:p w14:paraId="7987B680">
            <w:pPr>
              <w:ind w:firstLine="360"/>
              <w:jc w:val="center"/>
              <w:rPr>
                <w:rFonts w:hint="eastAsia" w:ascii="宋体" w:hAnsi="宋体" w:eastAsia="宋体" w:cs="宋体"/>
                <w:b w:val="0"/>
                <w:i w:val="0"/>
                <w:color w:val="000000"/>
                <w:sz w:val="18"/>
                <w:szCs w:val="18"/>
              </w:rPr>
            </w:pPr>
          </w:p>
        </w:tc>
        <w:tc>
          <w:tcPr>
            <w:tcW w:w="7156" w:type="dxa"/>
            <w:tcBorders>
              <w:top w:val="single" w:color="999999" w:themeColor="dark1" w:themeTint="66" w:sz="6" w:space="0"/>
              <w:left w:val="single" w:color="999999" w:themeColor="dark1" w:themeTint="66" w:sz="6" w:space="0"/>
              <w:bottom w:val="single" w:color="000000" w:themeColor="dark1" w:sz="6" w:space="0"/>
              <w:right w:val="single" w:color="000000" w:themeColor="dark1" w:sz="6" w:space="0"/>
            </w:tcBorders>
            <w:shd w:val="clear" w:color="auto" w:fill="FFFFFF"/>
          </w:tcPr>
          <w:p w14:paraId="106E7EA5">
            <w:pPr>
              <w:pStyle w:val="10"/>
              <w:keepNext w:val="0"/>
              <w:keepLines w:val="0"/>
              <w:widowControl/>
              <w:numPr>
                <w:ilvl w:val="0"/>
                <w:numId w:val="8"/>
              </w:numPr>
              <w:suppressLineNumbers w:val="0"/>
              <w:spacing w:before="0" w:beforeAutospacing="0" w:after="0" w:afterAutospacing="0"/>
              <w:ind w:left="0" w:leftChars="0" w:right="0" w:firstLine="0" w:firstLineChars="0"/>
              <w:rPr>
                <w:rFonts w:hint="eastAsia" w:ascii="宋体" w:hAnsi="宋体" w:eastAsia="宋体" w:cs="宋体"/>
                <w:i w:val="0"/>
                <w:iCs w:val="0"/>
                <w:caps w:val="0"/>
                <w:color w:val="0F1115"/>
                <w:spacing w:val="0"/>
                <w:sz w:val="18"/>
                <w:szCs w:val="18"/>
                <w:shd w:val="clear" w:fill="FFFFFF"/>
              </w:rPr>
            </w:pPr>
            <w:r>
              <w:rPr>
                <w:rFonts w:hint="eastAsia" w:ascii="宋体" w:hAnsi="宋体" w:eastAsia="宋体" w:cs="宋体"/>
                <w:i w:val="0"/>
                <w:iCs w:val="0"/>
                <w:caps w:val="0"/>
                <w:color w:val="0F1115"/>
                <w:spacing w:val="0"/>
                <w:sz w:val="18"/>
                <w:szCs w:val="18"/>
                <w:shd w:val="clear" w:fill="FFFFFF"/>
              </w:rPr>
              <w:t>系统开发必须遵循《信息安全技术 个人信息安全规范》（GB/T 35273-2020），对学生和企业敏感信息进行严格保护。</w:t>
            </w:r>
          </w:p>
          <w:p w14:paraId="6335C4AB">
            <w:pPr>
              <w:pStyle w:val="10"/>
              <w:keepNext w:val="0"/>
              <w:keepLines w:val="0"/>
              <w:widowControl/>
              <w:numPr>
                <w:ilvl w:val="0"/>
                <w:numId w:val="8"/>
              </w:numPr>
              <w:suppressLineNumbers w:val="0"/>
              <w:spacing w:before="0" w:beforeAutospacing="0" w:after="0" w:afterAutospacing="0"/>
              <w:ind w:left="0" w:leftChars="0" w:right="0" w:firstLine="0" w:firstLineChars="0"/>
              <w:rPr>
                <w:rFonts w:hint="eastAsia" w:ascii="宋体" w:hAnsi="宋体" w:eastAsia="宋体" w:cs="宋体"/>
                <w:sz w:val="18"/>
                <w:szCs w:val="18"/>
              </w:rPr>
            </w:pPr>
            <w:r>
              <w:rPr>
                <w:rFonts w:hint="eastAsia" w:ascii="宋体" w:hAnsi="宋体" w:eastAsia="宋体" w:cs="宋体"/>
                <w:i w:val="0"/>
                <w:iCs w:val="0"/>
                <w:caps w:val="0"/>
                <w:color w:val="0F1115"/>
                <w:spacing w:val="0"/>
                <w:sz w:val="18"/>
                <w:szCs w:val="18"/>
                <w:shd w:val="clear" w:fill="FFFFFF"/>
              </w:rPr>
              <w:t>根据《普通高等学校学生管理规定》，实习作为实践教学环节，系统需完整记录实习过程并支持质量评估。</w:t>
            </w:r>
          </w:p>
          <w:p w14:paraId="2B423270">
            <w:pPr>
              <w:pStyle w:val="10"/>
              <w:keepNext w:val="0"/>
              <w:keepLines w:val="0"/>
              <w:widowControl/>
              <w:numPr>
                <w:ilvl w:val="0"/>
                <w:numId w:val="8"/>
              </w:numPr>
              <w:suppressLineNumbers w:val="0"/>
              <w:spacing w:before="0" w:beforeAutospacing="0" w:after="0" w:afterAutospacing="0"/>
              <w:ind w:left="0" w:leftChars="0" w:right="0" w:firstLine="0" w:firstLineChars="0"/>
              <w:rPr>
                <w:rFonts w:hint="eastAsia" w:ascii="宋体" w:hAnsi="宋体" w:eastAsia="宋体" w:cs="宋体"/>
                <w:sz w:val="18"/>
                <w:szCs w:val="18"/>
              </w:rPr>
            </w:pPr>
            <w:r>
              <w:rPr>
                <w:rFonts w:hint="eastAsia" w:ascii="宋体" w:hAnsi="宋体" w:eastAsia="宋体" w:cs="宋体"/>
                <w:i w:val="0"/>
                <w:iCs w:val="0"/>
                <w:caps w:val="0"/>
                <w:color w:val="0F1115"/>
                <w:spacing w:val="0"/>
                <w:sz w:val="18"/>
                <w:szCs w:val="18"/>
                <w:shd w:val="clear" w:fill="FFFFFF"/>
              </w:rPr>
              <w:t>大连海事大学《本科生实习管理办法》要求实习必须做到"有计划、有指导、有考核、有总结"，系统需相应功能支持。</w:t>
            </w:r>
          </w:p>
          <w:p w14:paraId="3F103DA0">
            <w:pPr>
              <w:pStyle w:val="10"/>
              <w:keepNext w:val="0"/>
              <w:keepLines w:val="0"/>
              <w:widowControl/>
              <w:numPr>
                <w:ilvl w:val="0"/>
                <w:numId w:val="8"/>
              </w:numPr>
              <w:suppressLineNumbers w:val="0"/>
              <w:spacing w:before="0" w:beforeAutospacing="0" w:after="0" w:afterAutospacing="0"/>
              <w:ind w:left="0" w:leftChars="0" w:right="0" w:firstLine="0" w:firstLineChars="0"/>
              <w:rPr>
                <w:rFonts w:hint="eastAsia" w:ascii="宋体" w:hAnsi="宋体" w:eastAsia="宋体" w:cs="宋体"/>
                <w:sz w:val="18"/>
                <w:szCs w:val="18"/>
              </w:rPr>
            </w:pPr>
            <w:r>
              <w:rPr>
                <w:rFonts w:hint="eastAsia" w:ascii="宋体" w:hAnsi="宋体" w:eastAsia="宋体" w:cs="宋体"/>
                <w:i w:val="0"/>
                <w:iCs w:val="0"/>
                <w:caps w:val="0"/>
                <w:color w:val="0F1115"/>
                <w:spacing w:val="0"/>
                <w:sz w:val="18"/>
                <w:szCs w:val="18"/>
                <w:shd w:val="clear" w:fill="FFFFFF"/>
              </w:rPr>
              <w:t>系统需符合《教育管理信息 教育管理基础代码》（GB/T 29808-2013）等教育信息化标准，确保数据规范性和可交换性。</w:t>
            </w:r>
          </w:p>
          <w:p w14:paraId="2887C8BB">
            <w:pPr>
              <w:pStyle w:val="10"/>
              <w:keepNext w:val="0"/>
              <w:keepLines w:val="0"/>
              <w:widowControl/>
              <w:numPr>
                <w:ilvl w:val="0"/>
                <w:numId w:val="8"/>
              </w:numPr>
              <w:suppressLineNumbers w:val="0"/>
              <w:spacing w:before="0" w:beforeAutospacing="0" w:after="0" w:afterAutospacing="0"/>
              <w:ind w:left="0" w:leftChars="0" w:right="0" w:firstLine="0" w:firstLineChars="0"/>
              <w:rPr>
                <w:rFonts w:hint="eastAsia" w:ascii="宋体" w:hAnsi="宋体" w:eastAsia="宋体" w:cs="宋体"/>
                <w:b w:val="0"/>
                <w:i w:val="0"/>
                <w:color w:val="000000"/>
                <w:sz w:val="18"/>
                <w:szCs w:val="18"/>
              </w:rPr>
            </w:pPr>
            <w:r>
              <w:rPr>
                <w:rFonts w:hint="eastAsia" w:ascii="宋体" w:hAnsi="宋体" w:eastAsia="宋体" w:cs="宋体"/>
                <w:i w:val="0"/>
                <w:iCs w:val="0"/>
                <w:caps w:val="0"/>
                <w:color w:val="0F1115"/>
                <w:spacing w:val="0"/>
                <w:sz w:val="18"/>
                <w:szCs w:val="18"/>
                <w:shd w:val="clear" w:fill="FFFFFF"/>
              </w:rPr>
              <w:t>根据《网络安全法》要求，系统需建立完善的安全防护体系和应急预案。</w:t>
            </w:r>
          </w:p>
          <w:p w14:paraId="667148E2">
            <w:pPr>
              <w:pStyle w:val="10"/>
              <w:keepNext w:val="0"/>
              <w:keepLines w:val="0"/>
              <w:widowControl/>
              <w:numPr>
                <w:ilvl w:val="0"/>
                <w:numId w:val="8"/>
              </w:numPr>
              <w:suppressLineNumbers w:val="0"/>
              <w:spacing w:before="0" w:beforeAutospacing="0" w:after="0" w:afterAutospacing="0"/>
              <w:ind w:left="0" w:leftChars="0" w:right="0" w:firstLine="0" w:firstLineChars="0"/>
              <w:rPr>
                <w:rFonts w:hint="eastAsia" w:ascii="宋体" w:hAnsi="宋体" w:eastAsia="宋体" w:cs="宋体"/>
                <w:b w:val="0"/>
                <w:i w:val="0"/>
                <w:color w:val="000000"/>
                <w:sz w:val="18"/>
                <w:szCs w:val="18"/>
              </w:rPr>
            </w:pPr>
            <w:r>
              <w:rPr>
                <w:rFonts w:hint="eastAsia" w:ascii="宋体" w:hAnsi="宋体" w:eastAsia="宋体" w:cs="宋体"/>
                <w:i w:val="0"/>
                <w:iCs w:val="0"/>
                <w:caps w:val="0"/>
                <w:color w:val="0F1115"/>
                <w:spacing w:val="0"/>
                <w:sz w:val="18"/>
                <w:szCs w:val="18"/>
                <w:shd w:val="clear" w:fill="FFFFFF"/>
              </w:rPr>
              <w:t>实习过程涉及学生权益保护，系统需设立投诉反馈渠道和纠纷处理机制。</w:t>
            </w:r>
          </w:p>
        </w:tc>
      </w:tr>
    </w:tbl>
    <w:p w14:paraId="4EF84B8A">
      <w:pPr>
        <w:ind w:firstLine="640"/>
        <w:rPr>
          <w:rFonts w:hint="eastAsia"/>
          <w:i/>
          <w:iCs/>
          <w:color w:val="FF0000"/>
        </w:rPr>
      </w:pPr>
    </w:p>
    <w:sectPr>
      <w:headerReference r:id="rId11" w:type="default"/>
      <w:footerReference r:id="rId12" w:type="default"/>
      <w:pgSz w:w="11900" w:h="16840"/>
      <w:pgMar w:top="1418" w:right="1701" w:bottom="1418" w:left="1701" w:header="851" w:footer="992" w:gutter="0"/>
      <w:pgNumType w:start="1"/>
      <w:cols w:space="425" w:num="1"/>
      <w:docGrid w:type="linesAndChars" w:linePitch="42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68A45">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6B0873">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5FD9E">
    <w:pPr>
      <w:pStyle w:val="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69E7F5">
    <w:pPr>
      <w:pStyle w:val="6"/>
      <w:framePr w:wrap="around" w:vAnchor="text" w:hAnchor="margin" w:xAlign="center" w:y="1"/>
      <w:ind w:firstLine="360"/>
      <w:rPr>
        <w:rStyle w:val="16"/>
      </w:rPr>
    </w:pPr>
    <w:r>
      <w:rPr>
        <w:rStyle w:val="16"/>
      </w:rPr>
      <w:fldChar w:fldCharType="begin"/>
    </w:r>
    <w:r>
      <w:rPr>
        <w:rStyle w:val="16"/>
      </w:rPr>
      <w:instrText xml:space="preserve">PAGE  </w:instrText>
    </w:r>
    <w:r>
      <w:rPr>
        <w:rStyle w:val="16"/>
      </w:rPr>
      <w:fldChar w:fldCharType="separate"/>
    </w:r>
    <w:r>
      <w:rPr>
        <w:rStyle w:val="16"/>
      </w:rPr>
      <w:t>2</w:t>
    </w:r>
    <w:r>
      <w:rPr>
        <w:rStyle w:val="16"/>
      </w:rPr>
      <w:fldChar w:fldCharType="end"/>
    </w:r>
  </w:p>
  <w:p w14:paraId="68F477A5">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569B5">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EBBD7A">
    <w:pPr>
      <w:pStyle w:val="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3E7DCB">
    <w:pPr>
      <w:pStyle w:val="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A02BB">
    <w:pPr>
      <w:pStyle w:val="7"/>
      <w:ind w:firstLine="360"/>
      <w:rPr>
        <w:rFonts w:ascii="宋体" w:hAnsi="宋体"/>
      </w:rPr>
    </w:pPr>
    <w:r>
      <w:rPr>
        <w:rFonts w:hint="eastAsia" w:ascii="宋体" w:hAnsi="宋体"/>
      </w:rPr>
      <w:t>软件需求分析实践报告（</w:t>
    </w:r>
    <w:r>
      <w:rPr>
        <w:rFonts w:hint="eastAsia" w:ascii="宋体" w:hAnsi="宋体"/>
        <w:lang w:val="en-US" w:eastAsia="zh-CN"/>
      </w:rPr>
      <w:t>企业实习管理系统</w:t>
    </w:r>
    <w:r>
      <w:rPr>
        <w:rFonts w:hint="eastAsia" w:ascii="宋体" w:hAnsi="宋体"/>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159E6E"/>
    <w:multiLevelType w:val="singleLevel"/>
    <w:tmpl w:val="AB159E6E"/>
    <w:lvl w:ilvl="0" w:tentative="0">
      <w:start w:val="1"/>
      <w:numFmt w:val="decimal"/>
      <w:suff w:val="nothing"/>
      <w:lvlText w:val="%1、"/>
      <w:lvlJc w:val="left"/>
    </w:lvl>
  </w:abstractNum>
  <w:abstractNum w:abstractNumId="1">
    <w:nsid w:val="D656A5A6"/>
    <w:multiLevelType w:val="singleLevel"/>
    <w:tmpl w:val="D656A5A6"/>
    <w:lvl w:ilvl="0" w:tentative="0">
      <w:start w:val="1"/>
      <w:numFmt w:val="decimal"/>
      <w:lvlText w:val="%1."/>
      <w:lvlJc w:val="left"/>
      <w:pPr>
        <w:tabs>
          <w:tab w:val="left" w:pos="312"/>
        </w:tabs>
      </w:pPr>
    </w:lvl>
  </w:abstractNum>
  <w:abstractNum w:abstractNumId="2">
    <w:nsid w:val="E1AA3A36"/>
    <w:multiLevelType w:val="singleLevel"/>
    <w:tmpl w:val="E1AA3A36"/>
    <w:lvl w:ilvl="0" w:tentative="0">
      <w:start w:val="1"/>
      <w:numFmt w:val="decimal"/>
      <w:suff w:val="nothing"/>
      <w:lvlText w:val="%1、"/>
      <w:lvlJc w:val="left"/>
    </w:lvl>
  </w:abstractNum>
  <w:abstractNum w:abstractNumId="3">
    <w:nsid w:val="EA4675B4"/>
    <w:multiLevelType w:val="singleLevel"/>
    <w:tmpl w:val="EA4675B4"/>
    <w:lvl w:ilvl="0" w:tentative="0">
      <w:start w:val="1"/>
      <w:numFmt w:val="decimal"/>
      <w:suff w:val="nothing"/>
      <w:lvlText w:val="%1、"/>
      <w:lvlJc w:val="left"/>
    </w:lvl>
  </w:abstractNum>
  <w:abstractNum w:abstractNumId="4">
    <w:nsid w:val="F3210FFE"/>
    <w:multiLevelType w:val="singleLevel"/>
    <w:tmpl w:val="F3210FFE"/>
    <w:lvl w:ilvl="0" w:tentative="0">
      <w:start w:val="1"/>
      <w:numFmt w:val="decimal"/>
      <w:suff w:val="nothing"/>
      <w:lvlText w:val="%1、"/>
      <w:lvlJc w:val="left"/>
    </w:lvl>
  </w:abstractNum>
  <w:abstractNum w:abstractNumId="5">
    <w:nsid w:val="3E119F04"/>
    <w:multiLevelType w:val="singleLevel"/>
    <w:tmpl w:val="3E119F04"/>
    <w:lvl w:ilvl="0" w:tentative="0">
      <w:start w:val="1"/>
      <w:numFmt w:val="decimal"/>
      <w:suff w:val="nothing"/>
      <w:lvlText w:val="%1、"/>
      <w:lvlJc w:val="left"/>
    </w:lvl>
  </w:abstractNum>
  <w:abstractNum w:abstractNumId="6">
    <w:nsid w:val="7CAB20D6"/>
    <w:multiLevelType w:val="singleLevel"/>
    <w:tmpl w:val="7CAB20D6"/>
    <w:lvl w:ilvl="0" w:tentative="0">
      <w:start w:val="1"/>
      <w:numFmt w:val="decimal"/>
      <w:suff w:val="nothing"/>
      <w:lvlText w:val="%1、"/>
      <w:lvlJc w:val="left"/>
    </w:lvl>
  </w:abstractNum>
  <w:abstractNum w:abstractNumId="7">
    <w:nsid w:val="7D1DEA12"/>
    <w:multiLevelType w:val="singleLevel"/>
    <w:tmpl w:val="7D1DEA12"/>
    <w:lvl w:ilvl="0" w:tentative="0">
      <w:start w:val="1"/>
      <w:numFmt w:val="decimal"/>
      <w:suff w:val="nothing"/>
      <w:lvlText w:val="%1、"/>
      <w:lvlJc w:val="left"/>
    </w:lvl>
  </w:abstractNum>
  <w:num w:numId="1">
    <w:abstractNumId w:val="1"/>
  </w:num>
  <w:num w:numId="2">
    <w:abstractNumId w:val="5"/>
  </w:num>
  <w:num w:numId="3">
    <w:abstractNumId w:val="4"/>
  </w:num>
  <w:num w:numId="4">
    <w:abstractNumId w:val="3"/>
  </w:num>
  <w:num w:numId="5">
    <w:abstractNumId w:val="0"/>
  </w:num>
  <w:num w:numId="6">
    <w:abstractNumId w:val="7"/>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4AA3"/>
    <w:rsid w:val="00005571"/>
    <w:rsid w:val="0000682B"/>
    <w:rsid w:val="0002017E"/>
    <w:rsid w:val="00021466"/>
    <w:rsid w:val="00025E52"/>
    <w:rsid w:val="00026591"/>
    <w:rsid w:val="00027C2D"/>
    <w:rsid w:val="00052941"/>
    <w:rsid w:val="00054DF5"/>
    <w:rsid w:val="00055FCE"/>
    <w:rsid w:val="00056195"/>
    <w:rsid w:val="0005662D"/>
    <w:rsid w:val="00061588"/>
    <w:rsid w:val="00064BC7"/>
    <w:rsid w:val="00071B55"/>
    <w:rsid w:val="0007775F"/>
    <w:rsid w:val="0008009E"/>
    <w:rsid w:val="0008163C"/>
    <w:rsid w:val="000820C1"/>
    <w:rsid w:val="00082D8F"/>
    <w:rsid w:val="00084A0E"/>
    <w:rsid w:val="00092BA4"/>
    <w:rsid w:val="00092FB4"/>
    <w:rsid w:val="00096C53"/>
    <w:rsid w:val="000976CE"/>
    <w:rsid w:val="000A364E"/>
    <w:rsid w:val="000A39C5"/>
    <w:rsid w:val="000B2553"/>
    <w:rsid w:val="000B40F6"/>
    <w:rsid w:val="000B5D75"/>
    <w:rsid w:val="000B68BB"/>
    <w:rsid w:val="000C2E03"/>
    <w:rsid w:val="000C5364"/>
    <w:rsid w:val="000C5AC0"/>
    <w:rsid w:val="000C729F"/>
    <w:rsid w:val="000D2D63"/>
    <w:rsid w:val="000E1D2E"/>
    <w:rsid w:val="000E2056"/>
    <w:rsid w:val="000E3ADB"/>
    <w:rsid w:val="000E3D05"/>
    <w:rsid w:val="000E6ABF"/>
    <w:rsid w:val="000F1DD8"/>
    <w:rsid w:val="001107FE"/>
    <w:rsid w:val="0011098C"/>
    <w:rsid w:val="00124977"/>
    <w:rsid w:val="001268F8"/>
    <w:rsid w:val="00126DBD"/>
    <w:rsid w:val="00126E83"/>
    <w:rsid w:val="001318D8"/>
    <w:rsid w:val="00133B1E"/>
    <w:rsid w:val="00134EA3"/>
    <w:rsid w:val="0013681D"/>
    <w:rsid w:val="00136F4C"/>
    <w:rsid w:val="00144004"/>
    <w:rsid w:val="00161B18"/>
    <w:rsid w:val="00162963"/>
    <w:rsid w:val="00162E5B"/>
    <w:rsid w:val="001659D1"/>
    <w:rsid w:val="00165D0E"/>
    <w:rsid w:val="0017260B"/>
    <w:rsid w:val="00172A27"/>
    <w:rsid w:val="00177358"/>
    <w:rsid w:val="001776ED"/>
    <w:rsid w:val="0018055E"/>
    <w:rsid w:val="00182A56"/>
    <w:rsid w:val="00184244"/>
    <w:rsid w:val="00184E7A"/>
    <w:rsid w:val="00186D8E"/>
    <w:rsid w:val="00187D4F"/>
    <w:rsid w:val="001A4864"/>
    <w:rsid w:val="001A58AC"/>
    <w:rsid w:val="001B1713"/>
    <w:rsid w:val="001B1EC1"/>
    <w:rsid w:val="001B2207"/>
    <w:rsid w:val="001B6AC3"/>
    <w:rsid w:val="001C0A33"/>
    <w:rsid w:val="001C0AA9"/>
    <w:rsid w:val="001C2127"/>
    <w:rsid w:val="001C23D8"/>
    <w:rsid w:val="001C2D4E"/>
    <w:rsid w:val="001C35D8"/>
    <w:rsid w:val="001D08BC"/>
    <w:rsid w:val="001D0AEC"/>
    <w:rsid w:val="001D4CA3"/>
    <w:rsid w:val="001D6001"/>
    <w:rsid w:val="001D632D"/>
    <w:rsid w:val="001E16B5"/>
    <w:rsid w:val="001E23E3"/>
    <w:rsid w:val="001F0D80"/>
    <w:rsid w:val="001F3243"/>
    <w:rsid w:val="001F6ABE"/>
    <w:rsid w:val="001F7358"/>
    <w:rsid w:val="00204832"/>
    <w:rsid w:val="002049BF"/>
    <w:rsid w:val="00206407"/>
    <w:rsid w:val="0021023A"/>
    <w:rsid w:val="00212F63"/>
    <w:rsid w:val="002144B4"/>
    <w:rsid w:val="00216945"/>
    <w:rsid w:val="00222884"/>
    <w:rsid w:val="002230AE"/>
    <w:rsid w:val="00223736"/>
    <w:rsid w:val="0022682E"/>
    <w:rsid w:val="0023030D"/>
    <w:rsid w:val="00232FB1"/>
    <w:rsid w:val="00234724"/>
    <w:rsid w:val="00240F71"/>
    <w:rsid w:val="00241702"/>
    <w:rsid w:val="00241F9D"/>
    <w:rsid w:val="00244FCB"/>
    <w:rsid w:val="002502FE"/>
    <w:rsid w:val="00250992"/>
    <w:rsid w:val="00252274"/>
    <w:rsid w:val="0025545C"/>
    <w:rsid w:val="00263394"/>
    <w:rsid w:val="0026466F"/>
    <w:rsid w:val="00270BE3"/>
    <w:rsid w:val="00273706"/>
    <w:rsid w:val="00283640"/>
    <w:rsid w:val="00285CDF"/>
    <w:rsid w:val="00287E38"/>
    <w:rsid w:val="002920F2"/>
    <w:rsid w:val="002A05ED"/>
    <w:rsid w:val="002A26E3"/>
    <w:rsid w:val="002A3714"/>
    <w:rsid w:val="002A3A3F"/>
    <w:rsid w:val="002A670B"/>
    <w:rsid w:val="002A67DE"/>
    <w:rsid w:val="002B262A"/>
    <w:rsid w:val="002B404C"/>
    <w:rsid w:val="002B7496"/>
    <w:rsid w:val="002C187B"/>
    <w:rsid w:val="002C645D"/>
    <w:rsid w:val="002D30D1"/>
    <w:rsid w:val="002D5146"/>
    <w:rsid w:val="002E0999"/>
    <w:rsid w:val="002E19B1"/>
    <w:rsid w:val="002E2985"/>
    <w:rsid w:val="002E36AC"/>
    <w:rsid w:val="002F03F5"/>
    <w:rsid w:val="002F0508"/>
    <w:rsid w:val="002F46AF"/>
    <w:rsid w:val="00302ACF"/>
    <w:rsid w:val="003036F1"/>
    <w:rsid w:val="0031432A"/>
    <w:rsid w:val="00315C18"/>
    <w:rsid w:val="00327614"/>
    <w:rsid w:val="00330D6C"/>
    <w:rsid w:val="00332ED9"/>
    <w:rsid w:val="00341649"/>
    <w:rsid w:val="00342A61"/>
    <w:rsid w:val="0034455C"/>
    <w:rsid w:val="00351231"/>
    <w:rsid w:val="003568A5"/>
    <w:rsid w:val="00363772"/>
    <w:rsid w:val="00365FC2"/>
    <w:rsid w:val="00381115"/>
    <w:rsid w:val="00383349"/>
    <w:rsid w:val="003A0537"/>
    <w:rsid w:val="003A68E3"/>
    <w:rsid w:val="003B1D36"/>
    <w:rsid w:val="003B5BDF"/>
    <w:rsid w:val="003B6B49"/>
    <w:rsid w:val="003C6821"/>
    <w:rsid w:val="003C7D44"/>
    <w:rsid w:val="003D112D"/>
    <w:rsid w:val="003D2CEA"/>
    <w:rsid w:val="003D6F04"/>
    <w:rsid w:val="003D7525"/>
    <w:rsid w:val="003E5FE1"/>
    <w:rsid w:val="003F28C9"/>
    <w:rsid w:val="003F68C2"/>
    <w:rsid w:val="003F68F5"/>
    <w:rsid w:val="00401E9B"/>
    <w:rsid w:val="00403E46"/>
    <w:rsid w:val="00407C81"/>
    <w:rsid w:val="004102B3"/>
    <w:rsid w:val="00411489"/>
    <w:rsid w:val="004122E9"/>
    <w:rsid w:val="00412A87"/>
    <w:rsid w:val="00412F99"/>
    <w:rsid w:val="00417E67"/>
    <w:rsid w:val="0042072C"/>
    <w:rsid w:val="00420D7D"/>
    <w:rsid w:val="00426FEB"/>
    <w:rsid w:val="00435E4A"/>
    <w:rsid w:val="0043605F"/>
    <w:rsid w:val="00436CB3"/>
    <w:rsid w:val="004436CC"/>
    <w:rsid w:val="00456F98"/>
    <w:rsid w:val="004571F3"/>
    <w:rsid w:val="00461EC1"/>
    <w:rsid w:val="00465EA0"/>
    <w:rsid w:val="00467092"/>
    <w:rsid w:val="00470A3D"/>
    <w:rsid w:val="0047571A"/>
    <w:rsid w:val="00482A35"/>
    <w:rsid w:val="0049332C"/>
    <w:rsid w:val="00495EB0"/>
    <w:rsid w:val="004A7DE7"/>
    <w:rsid w:val="004B250D"/>
    <w:rsid w:val="004B470D"/>
    <w:rsid w:val="004B4BC8"/>
    <w:rsid w:val="004B6757"/>
    <w:rsid w:val="004B7610"/>
    <w:rsid w:val="004C3335"/>
    <w:rsid w:val="004C7317"/>
    <w:rsid w:val="004D67D7"/>
    <w:rsid w:val="004D6D3A"/>
    <w:rsid w:val="004E401E"/>
    <w:rsid w:val="00503BB9"/>
    <w:rsid w:val="005041BF"/>
    <w:rsid w:val="00506690"/>
    <w:rsid w:val="0051545D"/>
    <w:rsid w:val="0051713D"/>
    <w:rsid w:val="005204A0"/>
    <w:rsid w:val="00520760"/>
    <w:rsid w:val="00520FF9"/>
    <w:rsid w:val="00522C77"/>
    <w:rsid w:val="00525445"/>
    <w:rsid w:val="005345D5"/>
    <w:rsid w:val="00535B58"/>
    <w:rsid w:val="00535FB8"/>
    <w:rsid w:val="0054281F"/>
    <w:rsid w:val="005444F3"/>
    <w:rsid w:val="005509B7"/>
    <w:rsid w:val="005540E8"/>
    <w:rsid w:val="00555048"/>
    <w:rsid w:val="0055715C"/>
    <w:rsid w:val="00557831"/>
    <w:rsid w:val="00575184"/>
    <w:rsid w:val="00577307"/>
    <w:rsid w:val="0059454B"/>
    <w:rsid w:val="00597B2C"/>
    <w:rsid w:val="005A0137"/>
    <w:rsid w:val="005A1ABA"/>
    <w:rsid w:val="005A34DF"/>
    <w:rsid w:val="005B4278"/>
    <w:rsid w:val="005B546A"/>
    <w:rsid w:val="005B55C0"/>
    <w:rsid w:val="005C0039"/>
    <w:rsid w:val="005C0145"/>
    <w:rsid w:val="005C0485"/>
    <w:rsid w:val="005C0E5D"/>
    <w:rsid w:val="005C4D3D"/>
    <w:rsid w:val="005C7F5B"/>
    <w:rsid w:val="005D532A"/>
    <w:rsid w:val="005D599E"/>
    <w:rsid w:val="005D7B11"/>
    <w:rsid w:val="005E03F0"/>
    <w:rsid w:val="005E296C"/>
    <w:rsid w:val="005E4932"/>
    <w:rsid w:val="005E4F91"/>
    <w:rsid w:val="005E6B66"/>
    <w:rsid w:val="005F17E4"/>
    <w:rsid w:val="005F3BCC"/>
    <w:rsid w:val="00601ED0"/>
    <w:rsid w:val="00602676"/>
    <w:rsid w:val="00605C5D"/>
    <w:rsid w:val="0061424E"/>
    <w:rsid w:val="00616F0B"/>
    <w:rsid w:val="00625EF5"/>
    <w:rsid w:val="00634C5C"/>
    <w:rsid w:val="00641784"/>
    <w:rsid w:val="00645C31"/>
    <w:rsid w:val="00646AEC"/>
    <w:rsid w:val="0064727F"/>
    <w:rsid w:val="00661C1E"/>
    <w:rsid w:val="0067227A"/>
    <w:rsid w:val="006821D6"/>
    <w:rsid w:val="00684B52"/>
    <w:rsid w:val="00685F4B"/>
    <w:rsid w:val="006A06B0"/>
    <w:rsid w:val="006A08DA"/>
    <w:rsid w:val="006C0290"/>
    <w:rsid w:val="006C3F08"/>
    <w:rsid w:val="006C4C88"/>
    <w:rsid w:val="006C6C44"/>
    <w:rsid w:val="006D04D9"/>
    <w:rsid w:val="006D3FC1"/>
    <w:rsid w:val="006E004D"/>
    <w:rsid w:val="006E258F"/>
    <w:rsid w:val="006E79BD"/>
    <w:rsid w:val="006F2E32"/>
    <w:rsid w:val="006F3DFA"/>
    <w:rsid w:val="006F5824"/>
    <w:rsid w:val="006F7B1B"/>
    <w:rsid w:val="007164F0"/>
    <w:rsid w:val="00727FB8"/>
    <w:rsid w:val="00730966"/>
    <w:rsid w:val="0073112B"/>
    <w:rsid w:val="00731D49"/>
    <w:rsid w:val="00736881"/>
    <w:rsid w:val="007376F7"/>
    <w:rsid w:val="00740F9A"/>
    <w:rsid w:val="00741E73"/>
    <w:rsid w:val="00742028"/>
    <w:rsid w:val="00742A5F"/>
    <w:rsid w:val="0074392C"/>
    <w:rsid w:val="00743951"/>
    <w:rsid w:val="00746DE0"/>
    <w:rsid w:val="00757271"/>
    <w:rsid w:val="007622DD"/>
    <w:rsid w:val="0076438B"/>
    <w:rsid w:val="007654C3"/>
    <w:rsid w:val="00765D23"/>
    <w:rsid w:val="0076760E"/>
    <w:rsid w:val="00767E1C"/>
    <w:rsid w:val="00770057"/>
    <w:rsid w:val="00770A11"/>
    <w:rsid w:val="007710CE"/>
    <w:rsid w:val="00777239"/>
    <w:rsid w:val="00781991"/>
    <w:rsid w:val="00783C5D"/>
    <w:rsid w:val="00784AFE"/>
    <w:rsid w:val="00784CE5"/>
    <w:rsid w:val="007858B6"/>
    <w:rsid w:val="00786064"/>
    <w:rsid w:val="007869DA"/>
    <w:rsid w:val="00790AE4"/>
    <w:rsid w:val="00795A78"/>
    <w:rsid w:val="007964E3"/>
    <w:rsid w:val="007965F4"/>
    <w:rsid w:val="007A43F4"/>
    <w:rsid w:val="007B6468"/>
    <w:rsid w:val="007C59D1"/>
    <w:rsid w:val="007C5CB6"/>
    <w:rsid w:val="007C609B"/>
    <w:rsid w:val="007D1367"/>
    <w:rsid w:val="007D14DE"/>
    <w:rsid w:val="007D16DB"/>
    <w:rsid w:val="007D3940"/>
    <w:rsid w:val="007D4E94"/>
    <w:rsid w:val="007D5BE6"/>
    <w:rsid w:val="007D6F0D"/>
    <w:rsid w:val="007E0B08"/>
    <w:rsid w:val="007E16EB"/>
    <w:rsid w:val="007E20AB"/>
    <w:rsid w:val="007E3E78"/>
    <w:rsid w:val="007E64CC"/>
    <w:rsid w:val="007E70B5"/>
    <w:rsid w:val="007E765F"/>
    <w:rsid w:val="007F05D4"/>
    <w:rsid w:val="00801432"/>
    <w:rsid w:val="00803107"/>
    <w:rsid w:val="00803CD2"/>
    <w:rsid w:val="00816FF7"/>
    <w:rsid w:val="00835338"/>
    <w:rsid w:val="00836FCD"/>
    <w:rsid w:val="00841C96"/>
    <w:rsid w:val="008475E3"/>
    <w:rsid w:val="00847ED1"/>
    <w:rsid w:val="00852722"/>
    <w:rsid w:val="00865AE0"/>
    <w:rsid w:val="00867BD9"/>
    <w:rsid w:val="0087257B"/>
    <w:rsid w:val="008760C5"/>
    <w:rsid w:val="00881B1E"/>
    <w:rsid w:val="00886C70"/>
    <w:rsid w:val="00890B05"/>
    <w:rsid w:val="00891ED1"/>
    <w:rsid w:val="00892F27"/>
    <w:rsid w:val="00893F08"/>
    <w:rsid w:val="008A2322"/>
    <w:rsid w:val="008A36A4"/>
    <w:rsid w:val="008C01BC"/>
    <w:rsid w:val="008C5B75"/>
    <w:rsid w:val="008C6A9A"/>
    <w:rsid w:val="008C6D19"/>
    <w:rsid w:val="008D5F11"/>
    <w:rsid w:val="008D6350"/>
    <w:rsid w:val="008D7A94"/>
    <w:rsid w:val="008E470F"/>
    <w:rsid w:val="008E48CB"/>
    <w:rsid w:val="008E4C80"/>
    <w:rsid w:val="008F24BC"/>
    <w:rsid w:val="008F35EF"/>
    <w:rsid w:val="008F53DB"/>
    <w:rsid w:val="008F6B65"/>
    <w:rsid w:val="00900B8D"/>
    <w:rsid w:val="00902C4E"/>
    <w:rsid w:val="0090592A"/>
    <w:rsid w:val="009072CB"/>
    <w:rsid w:val="00911FA2"/>
    <w:rsid w:val="00912EA9"/>
    <w:rsid w:val="009163F7"/>
    <w:rsid w:val="00920CA6"/>
    <w:rsid w:val="009262F9"/>
    <w:rsid w:val="0093407D"/>
    <w:rsid w:val="00953AA3"/>
    <w:rsid w:val="00954235"/>
    <w:rsid w:val="00957F04"/>
    <w:rsid w:val="00981556"/>
    <w:rsid w:val="009853B6"/>
    <w:rsid w:val="00987594"/>
    <w:rsid w:val="00990968"/>
    <w:rsid w:val="0099259C"/>
    <w:rsid w:val="009A1CF4"/>
    <w:rsid w:val="009B3757"/>
    <w:rsid w:val="009C6BB1"/>
    <w:rsid w:val="009C6C75"/>
    <w:rsid w:val="009D1582"/>
    <w:rsid w:val="009E3433"/>
    <w:rsid w:val="00A024F4"/>
    <w:rsid w:val="00A03AC0"/>
    <w:rsid w:val="00A07C5C"/>
    <w:rsid w:val="00A133AA"/>
    <w:rsid w:val="00A151B3"/>
    <w:rsid w:val="00A15396"/>
    <w:rsid w:val="00A16DC6"/>
    <w:rsid w:val="00A25304"/>
    <w:rsid w:val="00A27C7B"/>
    <w:rsid w:val="00A27F99"/>
    <w:rsid w:val="00A309AE"/>
    <w:rsid w:val="00A354EE"/>
    <w:rsid w:val="00A47F0E"/>
    <w:rsid w:val="00A510F9"/>
    <w:rsid w:val="00A663BD"/>
    <w:rsid w:val="00A709BA"/>
    <w:rsid w:val="00A709CD"/>
    <w:rsid w:val="00A7497E"/>
    <w:rsid w:val="00A779BD"/>
    <w:rsid w:val="00A81EDA"/>
    <w:rsid w:val="00A837D3"/>
    <w:rsid w:val="00A87A9B"/>
    <w:rsid w:val="00A975A0"/>
    <w:rsid w:val="00A97988"/>
    <w:rsid w:val="00AA44A4"/>
    <w:rsid w:val="00AA4B5A"/>
    <w:rsid w:val="00AB39F9"/>
    <w:rsid w:val="00AC17D7"/>
    <w:rsid w:val="00AC39A9"/>
    <w:rsid w:val="00AC60A9"/>
    <w:rsid w:val="00AC6DB0"/>
    <w:rsid w:val="00AD1D9C"/>
    <w:rsid w:val="00AD1FAB"/>
    <w:rsid w:val="00AD3F0F"/>
    <w:rsid w:val="00AD4190"/>
    <w:rsid w:val="00AE1A2D"/>
    <w:rsid w:val="00AE60B6"/>
    <w:rsid w:val="00AE7AA6"/>
    <w:rsid w:val="00AF0439"/>
    <w:rsid w:val="00AF1D67"/>
    <w:rsid w:val="00AF264F"/>
    <w:rsid w:val="00AF4575"/>
    <w:rsid w:val="00AF5750"/>
    <w:rsid w:val="00B020E5"/>
    <w:rsid w:val="00B032AF"/>
    <w:rsid w:val="00B04CA0"/>
    <w:rsid w:val="00B07097"/>
    <w:rsid w:val="00B1032D"/>
    <w:rsid w:val="00B1320B"/>
    <w:rsid w:val="00B14CDB"/>
    <w:rsid w:val="00B15645"/>
    <w:rsid w:val="00B167F6"/>
    <w:rsid w:val="00B16C74"/>
    <w:rsid w:val="00B20F59"/>
    <w:rsid w:val="00B21299"/>
    <w:rsid w:val="00B224DD"/>
    <w:rsid w:val="00B3199D"/>
    <w:rsid w:val="00B31D18"/>
    <w:rsid w:val="00B32F9B"/>
    <w:rsid w:val="00B35A15"/>
    <w:rsid w:val="00B435C0"/>
    <w:rsid w:val="00B47A14"/>
    <w:rsid w:val="00B47D96"/>
    <w:rsid w:val="00B53F23"/>
    <w:rsid w:val="00B56EED"/>
    <w:rsid w:val="00B60CDF"/>
    <w:rsid w:val="00B6104C"/>
    <w:rsid w:val="00B70768"/>
    <w:rsid w:val="00B7796B"/>
    <w:rsid w:val="00B80F6F"/>
    <w:rsid w:val="00BA0826"/>
    <w:rsid w:val="00BB33A2"/>
    <w:rsid w:val="00BB6994"/>
    <w:rsid w:val="00BB6F59"/>
    <w:rsid w:val="00BC6F28"/>
    <w:rsid w:val="00BD10E1"/>
    <w:rsid w:val="00BD4E63"/>
    <w:rsid w:val="00BD604D"/>
    <w:rsid w:val="00BD71CA"/>
    <w:rsid w:val="00BD7866"/>
    <w:rsid w:val="00BE249D"/>
    <w:rsid w:val="00BE4D27"/>
    <w:rsid w:val="00BE4EE4"/>
    <w:rsid w:val="00BE599B"/>
    <w:rsid w:val="00BE78F1"/>
    <w:rsid w:val="00BF0B5B"/>
    <w:rsid w:val="00BF6123"/>
    <w:rsid w:val="00BF773B"/>
    <w:rsid w:val="00BF7EE0"/>
    <w:rsid w:val="00C018C7"/>
    <w:rsid w:val="00C022B2"/>
    <w:rsid w:val="00C039E9"/>
    <w:rsid w:val="00C05003"/>
    <w:rsid w:val="00C07EC5"/>
    <w:rsid w:val="00C14F81"/>
    <w:rsid w:val="00C24F0E"/>
    <w:rsid w:val="00C414DA"/>
    <w:rsid w:val="00C44CB1"/>
    <w:rsid w:val="00C45256"/>
    <w:rsid w:val="00C47B65"/>
    <w:rsid w:val="00C47B84"/>
    <w:rsid w:val="00C54078"/>
    <w:rsid w:val="00C544FA"/>
    <w:rsid w:val="00C57900"/>
    <w:rsid w:val="00C61165"/>
    <w:rsid w:val="00C64AA6"/>
    <w:rsid w:val="00C66821"/>
    <w:rsid w:val="00C66A6E"/>
    <w:rsid w:val="00C67B64"/>
    <w:rsid w:val="00C72A1D"/>
    <w:rsid w:val="00C73AB4"/>
    <w:rsid w:val="00C74313"/>
    <w:rsid w:val="00C74EBF"/>
    <w:rsid w:val="00C839F9"/>
    <w:rsid w:val="00C87FAD"/>
    <w:rsid w:val="00C91028"/>
    <w:rsid w:val="00C91C61"/>
    <w:rsid w:val="00C9678E"/>
    <w:rsid w:val="00C97112"/>
    <w:rsid w:val="00CA08A9"/>
    <w:rsid w:val="00CA1885"/>
    <w:rsid w:val="00CA2CCF"/>
    <w:rsid w:val="00CA4D7F"/>
    <w:rsid w:val="00CA5D5C"/>
    <w:rsid w:val="00CA629B"/>
    <w:rsid w:val="00CB028C"/>
    <w:rsid w:val="00CB3FD7"/>
    <w:rsid w:val="00CB6B9E"/>
    <w:rsid w:val="00CC1393"/>
    <w:rsid w:val="00CC57A4"/>
    <w:rsid w:val="00CC6994"/>
    <w:rsid w:val="00CD2363"/>
    <w:rsid w:val="00CD47D4"/>
    <w:rsid w:val="00CD58CB"/>
    <w:rsid w:val="00CE0A6C"/>
    <w:rsid w:val="00CF04FE"/>
    <w:rsid w:val="00CF0DB0"/>
    <w:rsid w:val="00CF2188"/>
    <w:rsid w:val="00CF3F61"/>
    <w:rsid w:val="00CF56C5"/>
    <w:rsid w:val="00D02771"/>
    <w:rsid w:val="00D03569"/>
    <w:rsid w:val="00D05D23"/>
    <w:rsid w:val="00D06083"/>
    <w:rsid w:val="00D16D99"/>
    <w:rsid w:val="00D17DF6"/>
    <w:rsid w:val="00D17EF9"/>
    <w:rsid w:val="00D20938"/>
    <w:rsid w:val="00D20A96"/>
    <w:rsid w:val="00D20B27"/>
    <w:rsid w:val="00D214D2"/>
    <w:rsid w:val="00D237AB"/>
    <w:rsid w:val="00D25E5D"/>
    <w:rsid w:val="00D3259F"/>
    <w:rsid w:val="00D374EC"/>
    <w:rsid w:val="00D37A53"/>
    <w:rsid w:val="00D43C6E"/>
    <w:rsid w:val="00D50D1E"/>
    <w:rsid w:val="00D532FA"/>
    <w:rsid w:val="00D54C33"/>
    <w:rsid w:val="00D5764E"/>
    <w:rsid w:val="00D60A89"/>
    <w:rsid w:val="00D61C4E"/>
    <w:rsid w:val="00D65A49"/>
    <w:rsid w:val="00D710FC"/>
    <w:rsid w:val="00D729C1"/>
    <w:rsid w:val="00D748D3"/>
    <w:rsid w:val="00D7669D"/>
    <w:rsid w:val="00D8117C"/>
    <w:rsid w:val="00D907B3"/>
    <w:rsid w:val="00D9205A"/>
    <w:rsid w:val="00D9490F"/>
    <w:rsid w:val="00DA54A9"/>
    <w:rsid w:val="00DB32A0"/>
    <w:rsid w:val="00DB35EC"/>
    <w:rsid w:val="00DB77B4"/>
    <w:rsid w:val="00DB79A6"/>
    <w:rsid w:val="00DC40C0"/>
    <w:rsid w:val="00DC58F1"/>
    <w:rsid w:val="00DD012F"/>
    <w:rsid w:val="00DD1EAF"/>
    <w:rsid w:val="00DD20C3"/>
    <w:rsid w:val="00DD2774"/>
    <w:rsid w:val="00DD2889"/>
    <w:rsid w:val="00DE4365"/>
    <w:rsid w:val="00DF53B9"/>
    <w:rsid w:val="00E12C8F"/>
    <w:rsid w:val="00E14A39"/>
    <w:rsid w:val="00E15A83"/>
    <w:rsid w:val="00E16483"/>
    <w:rsid w:val="00E22770"/>
    <w:rsid w:val="00E23484"/>
    <w:rsid w:val="00E24710"/>
    <w:rsid w:val="00E32BE1"/>
    <w:rsid w:val="00E32F0C"/>
    <w:rsid w:val="00E37E7A"/>
    <w:rsid w:val="00E40532"/>
    <w:rsid w:val="00E410FB"/>
    <w:rsid w:val="00E4140F"/>
    <w:rsid w:val="00E43C50"/>
    <w:rsid w:val="00E518E8"/>
    <w:rsid w:val="00E529EE"/>
    <w:rsid w:val="00E53F35"/>
    <w:rsid w:val="00E54A74"/>
    <w:rsid w:val="00E574D5"/>
    <w:rsid w:val="00E603EF"/>
    <w:rsid w:val="00E67A56"/>
    <w:rsid w:val="00E7242E"/>
    <w:rsid w:val="00E857CF"/>
    <w:rsid w:val="00E91A45"/>
    <w:rsid w:val="00E92605"/>
    <w:rsid w:val="00E95991"/>
    <w:rsid w:val="00E97808"/>
    <w:rsid w:val="00EA0CB1"/>
    <w:rsid w:val="00EA138E"/>
    <w:rsid w:val="00EA16C4"/>
    <w:rsid w:val="00EA3891"/>
    <w:rsid w:val="00EA6CBB"/>
    <w:rsid w:val="00EA6D6F"/>
    <w:rsid w:val="00EB1CD4"/>
    <w:rsid w:val="00EB49BA"/>
    <w:rsid w:val="00EC102F"/>
    <w:rsid w:val="00EC296E"/>
    <w:rsid w:val="00EC33B2"/>
    <w:rsid w:val="00EC4ACC"/>
    <w:rsid w:val="00ED29DD"/>
    <w:rsid w:val="00EE14E7"/>
    <w:rsid w:val="00EE257A"/>
    <w:rsid w:val="00EE4E66"/>
    <w:rsid w:val="00EE7FBD"/>
    <w:rsid w:val="00EF1850"/>
    <w:rsid w:val="00EF59F8"/>
    <w:rsid w:val="00F00BCD"/>
    <w:rsid w:val="00F00ED9"/>
    <w:rsid w:val="00F05621"/>
    <w:rsid w:val="00F12FAF"/>
    <w:rsid w:val="00F14EF4"/>
    <w:rsid w:val="00F22DD9"/>
    <w:rsid w:val="00F23D35"/>
    <w:rsid w:val="00F24DC7"/>
    <w:rsid w:val="00F263D1"/>
    <w:rsid w:val="00F2652A"/>
    <w:rsid w:val="00F374FB"/>
    <w:rsid w:val="00F466C6"/>
    <w:rsid w:val="00F5036E"/>
    <w:rsid w:val="00F50426"/>
    <w:rsid w:val="00F543C3"/>
    <w:rsid w:val="00F57CC8"/>
    <w:rsid w:val="00F67FEF"/>
    <w:rsid w:val="00F73BE1"/>
    <w:rsid w:val="00F76F36"/>
    <w:rsid w:val="00F81C68"/>
    <w:rsid w:val="00F824AD"/>
    <w:rsid w:val="00F83037"/>
    <w:rsid w:val="00F848E9"/>
    <w:rsid w:val="00F9513F"/>
    <w:rsid w:val="00F96FCC"/>
    <w:rsid w:val="00FB180D"/>
    <w:rsid w:val="00FB7353"/>
    <w:rsid w:val="00FB7DAD"/>
    <w:rsid w:val="00FC074A"/>
    <w:rsid w:val="00FC3634"/>
    <w:rsid w:val="00FC3D34"/>
    <w:rsid w:val="00FC4DC9"/>
    <w:rsid w:val="00FC4F63"/>
    <w:rsid w:val="00FC67DC"/>
    <w:rsid w:val="00FC7EA2"/>
    <w:rsid w:val="00FD12D7"/>
    <w:rsid w:val="00FD1E2A"/>
    <w:rsid w:val="00FD22C7"/>
    <w:rsid w:val="00FD328F"/>
    <w:rsid w:val="00FD4E4E"/>
    <w:rsid w:val="00FD584F"/>
    <w:rsid w:val="00FE6F95"/>
    <w:rsid w:val="00FF1591"/>
    <w:rsid w:val="00FF5918"/>
    <w:rsid w:val="00FF7AE6"/>
    <w:rsid w:val="012649AB"/>
    <w:rsid w:val="012826E8"/>
    <w:rsid w:val="01651125"/>
    <w:rsid w:val="01CD0A20"/>
    <w:rsid w:val="01E63EE5"/>
    <w:rsid w:val="020E617B"/>
    <w:rsid w:val="02A91F3F"/>
    <w:rsid w:val="02C620D3"/>
    <w:rsid w:val="03010148"/>
    <w:rsid w:val="030120FE"/>
    <w:rsid w:val="030C26FA"/>
    <w:rsid w:val="03462399"/>
    <w:rsid w:val="03AB4A30"/>
    <w:rsid w:val="03DE46EA"/>
    <w:rsid w:val="03FB3A87"/>
    <w:rsid w:val="03FE40E2"/>
    <w:rsid w:val="046601CE"/>
    <w:rsid w:val="04666D6A"/>
    <w:rsid w:val="04937585"/>
    <w:rsid w:val="04AA4EE6"/>
    <w:rsid w:val="04B6213A"/>
    <w:rsid w:val="04DE1076"/>
    <w:rsid w:val="04EF290A"/>
    <w:rsid w:val="04F31CDF"/>
    <w:rsid w:val="04FD6BAA"/>
    <w:rsid w:val="0556788E"/>
    <w:rsid w:val="05675AED"/>
    <w:rsid w:val="0597005B"/>
    <w:rsid w:val="05A96453"/>
    <w:rsid w:val="06293566"/>
    <w:rsid w:val="063271CE"/>
    <w:rsid w:val="06413C01"/>
    <w:rsid w:val="06442F5F"/>
    <w:rsid w:val="07057A70"/>
    <w:rsid w:val="07383D7D"/>
    <w:rsid w:val="07452F9D"/>
    <w:rsid w:val="07485B01"/>
    <w:rsid w:val="07534061"/>
    <w:rsid w:val="07716B51"/>
    <w:rsid w:val="077D7EA3"/>
    <w:rsid w:val="07FB3935"/>
    <w:rsid w:val="08124416"/>
    <w:rsid w:val="08614041"/>
    <w:rsid w:val="08A40059"/>
    <w:rsid w:val="08A74714"/>
    <w:rsid w:val="08A81A7A"/>
    <w:rsid w:val="09212B45"/>
    <w:rsid w:val="093A3355"/>
    <w:rsid w:val="095D27A7"/>
    <w:rsid w:val="09952655"/>
    <w:rsid w:val="09A84768"/>
    <w:rsid w:val="09A951E3"/>
    <w:rsid w:val="09D14882"/>
    <w:rsid w:val="09D2670E"/>
    <w:rsid w:val="0A1832B5"/>
    <w:rsid w:val="0A502B9C"/>
    <w:rsid w:val="0A5F6859"/>
    <w:rsid w:val="0AA03A6D"/>
    <w:rsid w:val="0ADE199C"/>
    <w:rsid w:val="0AF40837"/>
    <w:rsid w:val="0B0569EC"/>
    <w:rsid w:val="0B5B7A32"/>
    <w:rsid w:val="0B5E6BF6"/>
    <w:rsid w:val="0B8257D0"/>
    <w:rsid w:val="0B8E420A"/>
    <w:rsid w:val="0BAD3E4B"/>
    <w:rsid w:val="0BF435BE"/>
    <w:rsid w:val="0C136876"/>
    <w:rsid w:val="0C1932EB"/>
    <w:rsid w:val="0C2C0632"/>
    <w:rsid w:val="0C6762AA"/>
    <w:rsid w:val="0C7A32EE"/>
    <w:rsid w:val="0CA809E0"/>
    <w:rsid w:val="0CB87590"/>
    <w:rsid w:val="0CE364F7"/>
    <w:rsid w:val="0CF05EA4"/>
    <w:rsid w:val="0D1C7D1F"/>
    <w:rsid w:val="0D2D0AC3"/>
    <w:rsid w:val="0D3138A0"/>
    <w:rsid w:val="0D5360A7"/>
    <w:rsid w:val="0DA77E95"/>
    <w:rsid w:val="0DAF30C3"/>
    <w:rsid w:val="0DD05FC2"/>
    <w:rsid w:val="0DF003F0"/>
    <w:rsid w:val="0E0A6B69"/>
    <w:rsid w:val="0E3100F1"/>
    <w:rsid w:val="0E470873"/>
    <w:rsid w:val="0E700412"/>
    <w:rsid w:val="0E8B730F"/>
    <w:rsid w:val="0EC5343A"/>
    <w:rsid w:val="0EC86638"/>
    <w:rsid w:val="0F5268F0"/>
    <w:rsid w:val="0F6B3082"/>
    <w:rsid w:val="0F6C1E18"/>
    <w:rsid w:val="0FA13BFA"/>
    <w:rsid w:val="100F717E"/>
    <w:rsid w:val="10170F11"/>
    <w:rsid w:val="101F4FF2"/>
    <w:rsid w:val="104E1ECC"/>
    <w:rsid w:val="105E3E7C"/>
    <w:rsid w:val="106D085A"/>
    <w:rsid w:val="10722538"/>
    <w:rsid w:val="10B434EA"/>
    <w:rsid w:val="10CD7BE8"/>
    <w:rsid w:val="10D666A4"/>
    <w:rsid w:val="10F917D0"/>
    <w:rsid w:val="114D53DE"/>
    <w:rsid w:val="11550431"/>
    <w:rsid w:val="11DE439A"/>
    <w:rsid w:val="11EC33C0"/>
    <w:rsid w:val="12072977"/>
    <w:rsid w:val="129518AE"/>
    <w:rsid w:val="12F45639"/>
    <w:rsid w:val="1370336A"/>
    <w:rsid w:val="13FE19B6"/>
    <w:rsid w:val="143C396D"/>
    <w:rsid w:val="1485377F"/>
    <w:rsid w:val="15185606"/>
    <w:rsid w:val="1518688E"/>
    <w:rsid w:val="162F5955"/>
    <w:rsid w:val="163C74E3"/>
    <w:rsid w:val="1644336E"/>
    <w:rsid w:val="165A313F"/>
    <w:rsid w:val="16617496"/>
    <w:rsid w:val="16647B29"/>
    <w:rsid w:val="167B09F3"/>
    <w:rsid w:val="16AA7D8B"/>
    <w:rsid w:val="170359FF"/>
    <w:rsid w:val="172457C8"/>
    <w:rsid w:val="17285ECA"/>
    <w:rsid w:val="174B3A65"/>
    <w:rsid w:val="178D2C0E"/>
    <w:rsid w:val="17A807B3"/>
    <w:rsid w:val="18357D26"/>
    <w:rsid w:val="184D254F"/>
    <w:rsid w:val="187913F9"/>
    <w:rsid w:val="189E5BBD"/>
    <w:rsid w:val="18A33B5F"/>
    <w:rsid w:val="18BF1753"/>
    <w:rsid w:val="18EA7482"/>
    <w:rsid w:val="18EE46C9"/>
    <w:rsid w:val="18F57FE8"/>
    <w:rsid w:val="19E14139"/>
    <w:rsid w:val="19E739C2"/>
    <w:rsid w:val="1A14790D"/>
    <w:rsid w:val="1A1B0275"/>
    <w:rsid w:val="1A282D64"/>
    <w:rsid w:val="1A304D74"/>
    <w:rsid w:val="1A3B78ED"/>
    <w:rsid w:val="1A5A0AC1"/>
    <w:rsid w:val="1A60175E"/>
    <w:rsid w:val="1A8D3137"/>
    <w:rsid w:val="1AAE000B"/>
    <w:rsid w:val="1B0169DF"/>
    <w:rsid w:val="1B4407BB"/>
    <w:rsid w:val="1B4D0B50"/>
    <w:rsid w:val="1B552928"/>
    <w:rsid w:val="1B584277"/>
    <w:rsid w:val="1B780937"/>
    <w:rsid w:val="1B970C90"/>
    <w:rsid w:val="1B9F3BBE"/>
    <w:rsid w:val="1BAF203B"/>
    <w:rsid w:val="1C2A505C"/>
    <w:rsid w:val="1C472C9E"/>
    <w:rsid w:val="1C4A1CF2"/>
    <w:rsid w:val="1C9D45A8"/>
    <w:rsid w:val="1CA31A0E"/>
    <w:rsid w:val="1CDA50BF"/>
    <w:rsid w:val="1CE84EE2"/>
    <w:rsid w:val="1DA22127"/>
    <w:rsid w:val="1DFB36A4"/>
    <w:rsid w:val="1E1422E7"/>
    <w:rsid w:val="1E1F0584"/>
    <w:rsid w:val="1E376C5D"/>
    <w:rsid w:val="1E5815A3"/>
    <w:rsid w:val="1E5D69DF"/>
    <w:rsid w:val="1E6002D8"/>
    <w:rsid w:val="1E675437"/>
    <w:rsid w:val="1E9C6890"/>
    <w:rsid w:val="1EAC1437"/>
    <w:rsid w:val="1EC63FC0"/>
    <w:rsid w:val="1EE40C7F"/>
    <w:rsid w:val="1F3C698C"/>
    <w:rsid w:val="1F807186"/>
    <w:rsid w:val="1FBC22B0"/>
    <w:rsid w:val="1FCD251E"/>
    <w:rsid w:val="1FE04BDC"/>
    <w:rsid w:val="201E002A"/>
    <w:rsid w:val="202D3376"/>
    <w:rsid w:val="202F56DB"/>
    <w:rsid w:val="203670FD"/>
    <w:rsid w:val="209C0BC0"/>
    <w:rsid w:val="20A97944"/>
    <w:rsid w:val="21211AA3"/>
    <w:rsid w:val="213C4E57"/>
    <w:rsid w:val="21553B43"/>
    <w:rsid w:val="21951EFE"/>
    <w:rsid w:val="21C1571A"/>
    <w:rsid w:val="21C2033C"/>
    <w:rsid w:val="21C502C9"/>
    <w:rsid w:val="21D22376"/>
    <w:rsid w:val="21EE045B"/>
    <w:rsid w:val="22032A9C"/>
    <w:rsid w:val="221E7914"/>
    <w:rsid w:val="22A67C12"/>
    <w:rsid w:val="22CC1782"/>
    <w:rsid w:val="22DC173E"/>
    <w:rsid w:val="22F71241"/>
    <w:rsid w:val="22F72216"/>
    <w:rsid w:val="23526AE7"/>
    <w:rsid w:val="238D3A3E"/>
    <w:rsid w:val="239D2B55"/>
    <w:rsid w:val="23AD409E"/>
    <w:rsid w:val="23B004A5"/>
    <w:rsid w:val="23DB48C0"/>
    <w:rsid w:val="23F332A0"/>
    <w:rsid w:val="24AB4472"/>
    <w:rsid w:val="24C027AE"/>
    <w:rsid w:val="24CE64A7"/>
    <w:rsid w:val="24DA7A45"/>
    <w:rsid w:val="2599710D"/>
    <w:rsid w:val="25A03D64"/>
    <w:rsid w:val="261971AE"/>
    <w:rsid w:val="26207982"/>
    <w:rsid w:val="263725AF"/>
    <w:rsid w:val="26BE6D83"/>
    <w:rsid w:val="26BF7E75"/>
    <w:rsid w:val="272E32F7"/>
    <w:rsid w:val="27311E00"/>
    <w:rsid w:val="27406472"/>
    <w:rsid w:val="27D40C64"/>
    <w:rsid w:val="27EA45A4"/>
    <w:rsid w:val="286B58E7"/>
    <w:rsid w:val="287F1FD5"/>
    <w:rsid w:val="28E03CA8"/>
    <w:rsid w:val="28F76A2C"/>
    <w:rsid w:val="290061FE"/>
    <w:rsid w:val="29077147"/>
    <w:rsid w:val="29095AEF"/>
    <w:rsid w:val="29173FDA"/>
    <w:rsid w:val="291D1C03"/>
    <w:rsid w:val="29904F54"/>
    <w:rsid w:val="29CF5141"/>
    <w:rsid w:val="2AB303C5"/>
    <w:rsid w:val="2AB32C34"/>
    <w:rsid w:val="2AB52233"/>
    <w:rsid w:val="2AC8030C"/>
    <w:rsid w:val="2AE30FE6"/>
    <w:rsid w:val="2B132760"/>
    <w:rsid w:val="2B5A3286"/>
    <w:rsid w:val="2B6261FE"/>
    <w:rsid w:val="2BA62074"/>
    <w:rsid w:val="2BB76E44"/>
    <w:rsid w:val="2BCB1C28"/>
    <w:rsid w:val="2BD650E5"/>
    <w:rsid w:val="2C7E571F"/>
    <w:rsid w:val="2CE83862"/>
    <w:rsid w:val="2D143DF2"/>
    <w:rsid w:val="2D433B0E"/>
    <w:rsid w:val="2D674C90"/>
    <w:rsid w:val="2D8E38D4"/>
    <w:rsid w:val="2E88728E"/>
    <w:rsid w:val="2EE03F50"/>
    <w:rsid w:val="2EE71971"/>
    <w:rsid w:val="2EFE6A46"/>
    <w:rsid w:val="2F571B13"/>
    <w:rsid w:val="2F7470EF"/>
    <w:rsid w:val="2F817CFE"/>
    <w:rsid w:val="2F8E2DA7"/>
    <w:rsid w:val="2FA17F2F"/>
    <w:rsid w:val="2FEB289F"/>
    <w:rsid w:val="301A14FE"/>
    <w:rsid w:val="306A571D"/>
    <w:rsid w:val="30957689"/>
    <w:rsid w:val="30D92D92"/>
    <w:rsid w:val="318B1AF6"/>
    <w:rsid w:val="319C65CF"/>
    <w:rsid w:val="31AF5FD7"/>
    <w:rsid w:val="31B33D7F"/>
    <w:rsid w:val="31C25022"/>
    <w:rsid w:val="31E81AE1"/>
    <w:rsid w:val="31F078A1"/>
    <w:rsid w:val="32047C74"/>
    <w:rsid w:val="320B0F5C"/>
    <w:rsid w:val="3237194E"/>
    <w:rsid w:val="32566E1B"/>
    <w:rsid w:val="32D12215"/>
    <w:rsid w:val="330E0560"/>
    <w:rsid w:val="3311146B"/>
    <w:rsid w:val="336A016E"/>
    <w:rsid w:val="33701E27"/>
    <w:rsid w:val="33C743C6"/>
    <w:rsid w:val="33C95E26"/>
    <w:rsid w:val="33EA6A98"/>
    <w:rsid w:val="34203C79"/>
    <w:rsid w:val="34540C7A"/>
    <w:rsid w:val="3457125C"/>
    <w:rsid w:val="345D6CA2"/>
    <w:rsid w:val="348E0691"/>
    <w:rsid w:val="34C82598"/>
    <w:rsid w:val="34D12BB3"/>
    <w:rsid w:val="34DC3455"/>
    <w:rsid w:val="34F7525D"/>
    <w:rsid w:val="350A2BDC"/>
    <w:rsid w:val="351150BA"/>
    <w:rsid w:val="351661F6"/>
    <w:rsid w:val="3523431C"/>
    <w:rsid w:val="35256C47"/>
    <w:rsid w:val="354073EA"/>
    <w:rsid w:val="356409D7"/>
    <w:rsid w:val="358B20E7"/>
    <w:rsid w:val="35F4023A"/>
    <w:rsid w:val="362440F8"/>
    <w:rsid w:val="366577CA"/>
    <w:rsid w:val="36A22AA5"/>
    <w:rsid w:val="36AE30E4"/>
    <w:rsid w:val="36FA272F"/>
    <w:rsid w:val="37472634"/>
    <w:rsid w:val="376303E9"/>
    <w:rsid w:val="37D305D8"/>
    <w:rsid w:val="37D33279"/>
    <w:rsid w:val="38485BC7"/>
    <w:rsid w:val="3860161A"/>
    <w:rsid w:val="386351B0"/>
    <w:rsid w:val="3868632C"/>
    <w:rsid w:val="3878536C"/>
    <w:rsid w:val="3887692A"/>
    <w:rsid w:val="38992E51"/>
    <w:rsid w:val="38AB300E"/>
    <w:rsid w:val="38D9535D"/>
    <w:rsid w:val="390D3816"/>
    <w:rsid w:val="392A7A17"/>
    <w:rsid w:val="39646FE7"/>
    <w:rsid w:val="39876094"/>
    <w:rsid w:val="399243DE"/>
    <w:rsid w:val="39A20E86"/>
    <w:rsid w:val="39EF03DE"/>
    <w:rsid w:val="3A3C078E"/>
    <w:rsid w:val="3AB80DA7"/>
    <w:rsid w:val="3B062F3D"/>
    <w:rsid w:val="3B1719B2"/>
    <w:rsid w:val="3B20721C"/>
    <w:rsid w:val="3B6E7F98"/>
    <w:rsid w:val="3B7F00DE"/>
    <w:rsid w:val="3B8B0566"/>
    <w:rsid w:val="3BF07EEA"/>
    <w:rsid w:val="3C171448"/>
    <w:rsid w:val="3C26228B"/>
    <w:rsid w:val="3C3A2B74"/>
    <w:rsid w:val="3C7B2900"/>
    <w:rsid w:val="3CBE4DA5"/>
    <w:rsid w:val="3CDB0067"/>
    <w:rsid w:val="3CDC6C7A"/>
    <w:rsid w:val="3CF745A0"/>
    <w:rsid w:val="3D346C91"/>
    <w:rsid w:val="3D445380"/>
    <w:rsid w:val="3D4D536B"/>
    <w:rsid w:val="3D83106B"/>
    <w:rsid w:val="3DD43101"/>
    <w:rsid w:val="3E111C6D"/>
    <w:rsid w:val="3E1529D3"/>
    <w:rsid w:val="3E3775CA"/>
    <w:rsid w:val="3E59281F"/>
    <w:rsid w:val="3E7866A9"/>
    <w:rsid w:val="3E831FF1"/>
    <w:rsid w:val="3E8F449A"/>
    <w:rsid w:val="3E91460D"/>
    <w:rsid w:val="3EB932D5"/>
    <w:rsid w:val="3ED5500C"/>
    <w:rsid w:val="3EE46780"/>
    <w:rsid w:val="3F1C6D7C"/>
    <w:rsid w:val="3F3004BD"/>
    <w:rsid w:val="3F6029BE"/>
    <w:rsid w:val="3F920736"/>
    <w:rsid w:val="3F933381"/>
    <w:rsid w:val="3FAC3557"/>
    <w:rsid w:val="3FF97F8F"/>
    <w:rsid w:val="4031507C"/>
    <w:rsid w:val="404C3085"/>
    <w:rsid w:val="405510DB"/>
    <w:rsid w:val="409B5022"/>
    <w:rsid w:val="40C930D1"/>
    <w:rsid w:val="410D106C"/>
    <w:rsid w:val="413A374B"/>
    <w:rsid w:val="415206F9"/>
    <w:rsid w:val="41B305FB"/>
    <w:rsid w:val="41F50463"/>
    <w:rsid w:val="4217710C"/>
    <w:rsid w:val="42553797"/>
    <w:rsid w:val="42560CDE"/>
    <w:rsid w:val="430141C7"/>
    <w:rsid w:val="43042032"/>
    <w:rsid w:val="43430FB6"/>
    <w:rsid w:val="43734715"/>
    <w:rsid w:val="43D9546B"/>
    <w:rsid w:val="43F21183"/>
    <w:rsid w:val="440D3BBA"/>
    <w:rsid w:val="44C0393E"/>
    <w:rsid w:val="44F57E4E"/>
    <w:rsid w:val="44FA772F"/>
    <w:rsid w:val="45656055"/>
    <w:rsid w:val="45BF3218"/>
    <w:rsid w:val="45CB4932"/>
    <w:rsid w:val="46120263"/>
    <w:rsid w:val="46355603"/>
    <w:rsid w:val="464E79AF"/>
    <w:rsid w:val="4669497D"/>
    <w:rsid w:val="467F150E"/>
    <w:rsid w:val="469A0A99"/>
    <w:rsid w:val="46A115A3"/>
    <w:rsid w:val="46F901A2"/>
    <w:rsid w:val="47305FD8"/>
    <w:rsid w:val="473918E3"/>
    <w:rsid w:val="47AA1F9A"/>
    <w:rsid w:val="47D5706E"/>
    <w:rsid w:val="47F14D29"/>
    <w:rsid w:val="483E4B2D"/>
    <w:rsid w:val="48571246"/>
    <w:rsid w:val="48661982"/>
    <w:rsid w:val="48AD4E18"/>
    <w:rsid w:val="495938D3"/>
    <w:rsid w:val="495B4D1E"/>
    <w:rsid w:val="49D321FD"/>
    <w:rsid w:val="49EE7969"/>
    <w:rsid w:val="49F13FCD"/>
    <w:rsid w:val="49FF24DF"/>
    <w:rsid w:val="4A225100"/>
    <w:rsid w:val="4A227552"/>
    <w:rsid w:val="4A280B78"/>
    <w:rsid w:val="4A9E12C1"/>
    <w:rsid w:val="4ADA0FDC"/>
    <w:rsid w:val="4ADD2A93"/>
    <w:rsid w:val="4B2A21FB"/>
    <w:rsid w:val="4B327944"/>
    <w:rsid w:val="4B350472"/>
    <w:rsid w:val="4B680F3D"/>
    <w:rsid w:val="4B811DBE"/>
    <w:rsid w:val="4BCF1171"/>
    <w:rsid w:val="4BE64E42"/>
    <w:rsid w:val="4BFB626F"/>
    <w:rsid w:val="4C1A511C"/>
    <w:rsid w:val="4C2657B8"/>
    <w:rsid w:val="4CA40CAA"/>
    <w:rsid w:val="4CC00F62"/>
    <w:rsid w:val="4CD87AB5"/>
    <w:rsid w:val="4CE57A85"/>
    <w:rsid w:val="4D8C291A"/>
    <w:rsid w:val="4DD22E82"/>
    <w:rsid w:val="4DDC5952"/>
    <w:rsid w:val="4E326485"/>
    <w:rsid w:val="4E713C1C"/>
    <w:rsid w:val="4EB670A6"/>
    <w:rsid w:val="4ECB68A9"/>
    <w:rsid w:val="4F214DE3"/>
    <w:rsid w:val="4F4A4EBC"/>
    <w:rsid w:val="4F6312C8"/>
    <w:rsid w:val="4F72414D"/>
    <w:rsid w:val="4F9E55EB"/>
    <w:rsid w:val="4FD66880"/>
    <w:rsid w:val="503518F7"/>
    <w:rsid w:val="503F422D"/>
    <w:rsid w:val="50511E81"/>
    <w:rsid w:val="505774A6"/>
    <w:rsid w:val="50722FCB"/>
    <w:rsid w:val="5094452A"/>
    <w:rsid w:val="50C057AC"/>
    <w:rsid w:val="50DA0F7B"/>
    <w:rsid w:val="50DF6CC8"/>
    <w:rsid w:val="50FD2F88"/>
    <w:rsid w:val="513271AD"/>
    <w:rsid w:val="513805EB"/>
    <w:rsid w:val="515D37B4"/>
    <w:rsid w:val="522B4B83"/>
    <w:rsid w:val="526A40FE"/>
    <w:rsid w:val="52A86B18"/>
    <w:rsid w:val="52C41B58"/>
    <w:rsid w:val="52C80315"/>
    <w:rsid w:val="52C83824"/>
    <w:rsid w:val="52CF5E81"/>
    <w:rsid w:val="52FC045A"/>
    <w:rsid w:val="531E73EA"/>
    <w:rsid w:val="531F3D3B"/>
    <w:rsid w:val="532C3B69"/>
    <w:rsid w:val="534F5A6B"/>
    <w:rsid w:val="53837798"/>
    <w:rsid w:val="5387606E"/>
    <w:rsid w:val="53913FB6"/>
    <w:rsid w:val="53E86DF9"/>
    <w:rsid w:val="53FD79F8"/>
    <w:rsid w:val="54043929"/>
    <w:rsid w:val="54117F9D"/>
    <w:rsid w:val="542560D3"/>
    <w:rsid w:val="543D7379"/>
    <w:rsid w:val="544D345A"/>
    <w:rsid w:val="54563826"/>
    <w:rsid w:val="546B0C97"/>
    <w:rsid w:val="546E75D1"/>
    <w:rsid w:val="5479292E"/>
    <w:rsid w:val="548817FE"/>
    <w:rsid w:val="54A45459"/>
    <w:rsid w:val="54AA2AF5"/>
    <w:rsid w:val="54AC6632"/>
    <w:rsid w:val="54B142A4"/>
    <w:rsid w:val="54C07C7C"/>
    <w:rsid w:val="54CB78B9"/>
    <w:rsid w:val="54E0364E"/>
    <w:rsid w:val="552F5633"/>
    <w:rsid w:val="55434CEA"/>
    <w:rsid w:val="55A606DB"/>
    <w:rsid w:val="55D2049A"/>
    <w:rsid w:val="55E1421F"/>
    <w:rsid w:val="55E440CF"/>
    <w:rsid w:val="55E909ED"/>
    <w:rsid w:val="55F74F3E"/>
    <w:rsid w:val="5612643E"/>
    <w:rsid w:val="56250B2D"/>
    <w:rsid w:val="56585D3F"/>
    <w:rsid w:val="567F3027"/>
    <w:rsid w:val="569F5B0B"/>
    <w:rsid w:val="56B4526F"/>
    <w:rsid w:val="56C42FE6"/>
    <w:rsid w:val="56CE26CD"/>
    <w:rsid w:val="56E3442C"/>
    <w:rsid w:val="56F72DBE"/>
    <w:rsid w:val="56F77DFF"/>
    <w:rsid w:val="57064987"/>
    <w:rsid w:val="5726665E"/>
    <w:rsid w:val="572E06CB"/>
    <w:rsid w:val="57604207"/>
    <w:rsid w:val="57992AD6"/>
    <w:rsid w:val="57A708D0"/>
    <w:rsid w:val="57B2128C"/>
    <w:rsid w:val="57D62745"/>
    <w:rsid w:val="57F53BDA"/>
    <w:rsid w:val="581A21D9"/>
    <w:rsid w:val="58642745"/>
    <w:rsid w:val="58756857"/>
    <w:rsid w:val="58CE1025"/>
    <w:rsid w:val="599471F1"/>
    <w:rsid w:val="59D14979"/>
    <w:rsid w:val="59E20F76"/>
    <w:rsid w:val="5A087B5F"/>
    <w:rsid w:val="5A0F5769"/>
    <w:rsid w:val="5A29501C"/>
    <w:rsid w:val="5A652972"/>
    <w:rsid w:val="5AC0307E"/>
    <w:rsid w:val="5AE950C6"/>
    <w:rsid w:val="5B297237"/>
    <w:rsid w:val="5B2C6AA7"/>
    <w:rsid w:val="5B67086B"/>
    <w:rsid w:val="5B7454FA"/>
    <w:rsid w:val="5BAE6430"/>
    <w:rsid w:val="5BE03A35"/>
    <w:rsid w:val="5C0F6AB9"/>
    <w:rsid w:val="5C3268CB"/>
    <w:rsid w:val="5C5674A6"/>
    <w:rsid w:val="5C594DF3"/>
    <w:rsid w:val="5CBF28EF"/>
    <w:rsid w:val="5CF025A3"/>
    <w:rsid w:val="5D2004EB"/>
    <w:rsid w:val="5D6E2177"/>
    <w:rsid w:val="5D7E3EAD"/>
    <w:rsid w:val="5D83431C"/>
    <w:rsid w:val="5D962AAB"/>
    <w:rsid w:val="5DDC6E91"/>
    <w:rsid w:val="5E054604"/>
    <w:rsid w:val="5E2936AF"/>
    <w:rsid w:val="5E2D7E82"/>
    <w:rsid w:val="5E6567DA"/>
    <w:rsid w:val="5E6C7060"/>
    <w:rsid w:val="5E870FB5"/>
    <w:rsid w:val="5E9E517D"/>
    <w:rsid w:val="5EF5711E"/>
    <w:rsid w:val="5F2329BA"/>
    <w:rsid w:val="5F335EBF"/>
    <w:rsid w:val="5F3C1F04"/>
    <w:rsid w:val="5F6E0BB6"/>
    <w:rsid w:val="5F8176B4"/>
    <w:rsid w:val="5FD65C30"/>
    <w:rsid w:val="5FDB0748"/>
    <w:rsid w:val="5FE37525"/>
    <w:rsid w:val="5FEC326F"/>
    <w:rsid w:val="601856F1"/>
    <w:rsid w:val="604103CF"/>
    <w:rsid w:val="6081676A"/>
    <w:rsid w:val="60A56B7F"/>
    <w:rsid w:val="60F57788"/>
    <w:rsid w:val="614C1018"/>
    <w:rsid w:val="614D7A08"/>
    <w:rsid w:val="614F4CF0"/>
    <w:rsid w:val="6170732A"/>
    <w:rsid w:val="617C74E6"/>
    <w:rsid w:val="61893960"/>
    <w:rsid w:val="61B45E58"/>
    <w:rsid w:val="61B763B7"/>
    <w:rsid w:val="61C31E44"/>
    <w:rsid w:val="61CB1C7A"/>
    <w:rsid w:val="61D93EA1"/>
    <w:rsid w:val="61DD0C57"/>
    <w:rsid w:val="61E73600"/>
    <w:rsid w:val="61EB556D"/>
    <w:rsid w:val="61EF1F04"/>
    <w:rsid w:val="61F3071C"/>
    <w:rsid w:val="621C56F4"/>
    <w:rsid w:val="62E4061E"/>
    <w:rsid w:val="630D5C9D"/>
    <w:rsid w:val="63192350"/>
    <w:rsid w:val="632925FF"/>
    <w:rsid w:val="637055CB"/>
    <w:rsid w:val="63966C2C"/>
    <w:rsid w:val="64033A52"/>
    <w:rsid w:val="64442722"/>
    <w:rsid w:val="646A1952"/>
    <w:rsid w:val="64735EEB"/>
    <w:rsid w:val="647661A3"/>
    <w:rsid w:val="64CE3B2D"/>
    <w:rsid w:val="65680518"/>
    <w:rsid w:val="65EC54BD"/>
    <w:rsid w:val="65F2735A"/>
    <w:rsid w:val="65FE4517"/>
    <w:rsid w:val="66056225"/>
    <w:rsid w:val="660B14E8"/>
    <w:rsid w:val="661159C2"/>
    <w:rsid w:val="66117B68"/>
    <w:rsid w:val="663F1959"/>
    <w:rsid w:val="66502407"/>
    <w:rsid w:val="666B428E"/>
    <w:rsid w:val="66E15801"/>
    <w:rsid w:val="66E8289C"/>
    <w:rsid w:val="67046809"/>
    <w:rsid w:val="670B7B65"/>
    <w:rsid w:val="6710465D"/>
    <w:rsid w:val="675222F7"/>
    <w:rsid w:val="67D6737C"/>
    <w:rsid w:val="68482AD5"/>
    <w:rsid w:val="6854249C"/>
    <w:rsid w:val="68927024"/>
    <w:rsid w:val="68B62992"/>
    <w:rsid w:val="68B8600A"/>
    <w:rsid w:val="69490748"/>
    <w:rsid w:val="696B743B"/>
    <w:rsid w:val="69AD76C9"/>
    <w:rsid w:val="6A5A7B4C"/>
    <w:rsid w:val="6A6160DE"/>
    <w:rsid w:val="6AB2772E"/>
    <w:rsid w:val="6AC10FF9"/>
    <w:rsid w:val="6ADC42C7"/>
    <w:rsid w:val="6AEA27E5"/>
    <w:rsid w:val="6AED4151"/>
    <w:rsid w:val="6AFA4737"/>
    <w:rsid w:val="6B012BAE"/>
    <w:rsid w:val="6B124295"/>
    <w:rsid w:val="6B851F9E"/>
    <w:rsid w:val="6BC64B3F"/>
    <w:rsid w:val="6C2A62E6"/>
    <w:rsid w:val="6C583965"/>
    <w:rsid w:val="6CC4191C"/>
    <w:rsid w:val="6CD33D2C"/>
    <w:rsid w:val="6CE53FFD"/>
    <w:rsid w:val="6D02545B"/>
    <w:rsid w:val="6D5D69E7"/>
    <w:rsid w:val="6D7921CD"/>
    <w:rsid w:val="6DA96CA7"/>
    <w:rsid w:val="6DBB4DD4"/>
    <w:rsid w:val="6DD463FA"/>
    <w:rsid w:val="6DFF490E"/>
    <w:rsid w:val="6E22040A"/>
    <w:rsid w:val="6E365CCD"/>
    <w:rsid w:val="6E9169F7"/>
    <w:rsid w:val="6E9D7044"/>
    <w:rsid w:val="6ED407F6"/>
    <w:rsid w:val="6EEC50F0"/>
    <w:rsid w:val="6EEF663D"/>
    <w:rsid w:val="6F5E1466"/>
    <w:rsid w:val="6F8B1B19"/>
    <w:rsid w:val="6F9E1A94"/>
    <w:rsid w:val="6FA01817"/>
    <w:rsid w:val="6FA827C3"/>
    <w:rsid w:val="6FAE2E41"/>
    <w:rsid w:val="6FB96FFB"/>
    <w:rsid w:val="70451179"/>
    <w:rsid w:val="70500765"/>
    <w:rsid w:val="70842963"/>
    <w:rsid w:val="70B13A41"/>
    <w:rsid w:val="70BB5882"/>
    <w:rsid w:val="70CC12B9"/>
    <w:rsid w:val="70E3733C"/>
    <w:rsid w:val="710062C2"/>
    <w:rsid w:val="7138506F"/>
    <w:rsid w:val="71661488"/>
    <w:rsid w:val="717C0261"/>
    <w:rsid w:val="71822893"/>
    <w:rsid w:val="71911020"/>
    <w:rsid w:val="71AC4A89"/>
    <w:rsid w:val="71B66697"/>
    <w:rsid w:val="71BE0162"/>
    <w:rsid w:val="71FD774F"/>
    <w:rsid w:val="72184382"/>
    <w:rsid w:val="727A106E"/>
    <w:rsid w:val="72D0404A"/>
    <w:rsid w:val="73226935"/>
    <w:rsid w:val="73381414"/>
    <w:rsid w:val="73603CF9"/>
    <w:rsid w:val="73605352"/>
    <w:rsid w:val="737C40EB"/>
    <w:rsid w:val="738D40FE"/>
    <w:rsid w:val="74184148"/>
    <w:rsid w:val="743C73BD"/>
    <w:rsid w:val="744E4452"/>
    <w:rsid w:val="74640398"/>
    <w:rsid w:val="74B47BAC"/>
    <w:rsid w:val="74B733A3"/>
    <w:rsid w:val="74D271F3"/>
    <w:rsid w:val="74F2013F"/>
    <w:rsid w:val="74F73A80"/>
    <w:rsid w:val="75081D0E"/>
    <w:rsid w:val="754E3678"/>
    <w:rsid w:val="75844D04"/>
    <w:rsid w:val="75F435EC"/>
    <w:rsid w:val="75F454B0"/>
    <w:rsid w:val="762B150A"/>
    <w:rsid w:val="76445601"/>
    <w:rsid w:val="765325F8"/>
    <w:rsid w:val="76681409"/>
    <w:rsid w:val="767846B0"/>
    <w:rsid w:val="76980D7B"/>
    <w:rsid w:val="76D26174"/>
    <w:rsid w:val="76EE0644"/>
    <w:rsid w:val="77410CEF"/>
    <w:rsid w:val="776158D0"/>
    <w:rsid w:val="77706156"/>
    <w:rsid w:val="77A93EE5"/>
    <w:rsid w:val="77C10621"/>
    <w:rsid w:val="780835B9"/>
    <w:rsid w:val="780F17E0"/>
    <w:rsid w:val="78496BB6"/>
    <w:rsid w:val="784C410E"/>
    <w:rsid w:val="788B427A"/>
    <w:rsid w:val="789F1CFE"/>
    <w:rsid w:val="78A256E7"/>
    <w:rsid w:val="790F64EF"/>
    <w:rsid w:val="791746E0"/>
    <w:rsid w:val="79441CE3"/>
    <w:rsid w:val="79550DDB"/>
    <w:rsid w:val="79AC42BF"/>
    <w:rsid w:val="79B5679A"/>
    <w:rsid w:val="79ED6295"/>
    <w:rsid w:val="7A146BB7"/>
    <w:rsid w:val="7A1C4FAA"/>
    <w:rsid w:val="7A7104AC"/>
    <w:rsid w:val="7AC56870"/>
    <w:rsid w:val="7B0C331D"/>
    <w:rsid w:val="7B396F79"/>
    <w:rsid w:val="7B955AE9"/>
    <w:rsid w:val="7C2D752E"/>
    <w:rsid w:val="7C922F2B"/>
    <w:rsid w:val="7CAB52A2"/>
    <w:rsid w:val="7D4006E0"/>
    <w:rsid w:val="7D4A70B4"/>
    <w:rsid w:val="7D583DB7"/>
    <w:rsid w:val="7DCD275F"/>
    <w:rsid w:val="7DFE1CE7"/>
    <w:rsid w:val="7E1D2FB4"/>
    <w:rsid w:val="7E46056C"/>
    <w:rsid w:val="7E5F44AF"/>
    <w:rsid w:val="7E7510AD"/>
    <w:rsid w:val="7EBA46D1"/>
    <w:rsid w:val="7F314415"/>
    <w:rsid w:val="7F327911"/>
    <w:rsid w:val="7F403AC9"/>
    <w:rsid w:val="7F6D6FFB"/>
    <w:rsid w:val="7F6F1A0B"/>
    <w:rsid w:val="7F8266AA"/>
    <w:rsid w:val="7F933C56"/>
    <w:rsid w:val="7F9A5E0C"/>
    <w:rsid w:val="7FBB4329"/>
    <w:rsid w:val="7FEA2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eastAsia="宋体" w:asciiTheme="minorHAnsi" w:hAnsiTheme="minorHAnsi" w:cstheme="minorBidi"/>
      <w:kern w:val="2"/>
      <w:sz w:val="24"/>
      <w:szCs w:val="24"/>
      <w:lang w:val="en-US" w:eastAsia="zh-CN" w:bidi="ar-SA"/>
    </w:rPr>
  </w:style>
  <w:style w:type="paragraph" w:styleId="2">
    <w:name w:val="heading 1"/>
    <w:basedOn w:val="1"/>
    <w:next w:val="1"/>
    <w:link w:val="23"/>
    <w:qFormat/>
    <w:uiPriority w:val="9"/>
    <w:pPr>
      <w:keepNext/>
      <w:keepLines/>
      <w:spacing w:before="400" w:after="200" w:line="360" w:lineRule="auto"/>
      <w:ind w:firstLine="0" w:firstLineChars="0"/>
      <w:outlineLvl w:val="0"/>
    </w:pPr>
    <w:rPr>
      <w:rFonts w:ascii="Times New Roman" w:hAnsi="Times New Roman" w:eastAsia="黑体"/>
      <w:bCs/>
      <w:kern w:val="44"/>
      <w:sz w:val="32"/>
      <w:szCs w:val="44"/>
    </w:rPr>
  </w:style>
  <w:style w:type="paragraph" w:styleId="3">
    <w:name w:val="heading 2"/>
    <w:basedOn w:val="1"/>
    <w:next w:val="1"/>
    <w:link w:val="24"/>
    <w:unhideWhenUsed/>
    <w:qFormat/>
    <w:uiPriority w:val="9"/>
    <w:pPr>
      <w:keepNext/>
      <w:keepLines/>
      <w:spacing w:before="50" w:beforeLines="50" w:after="50" w:afterLines="50"/>
      <w:ind w:firstLine="0" w:firstLineChars="0"/>
      <w:outlineLvl w:val="1"/>
    </w:pPr>
    <w:rPr>
      <w:rFonts w:ascii="Times New Roman" w:hAnsi="Times New Roman" w:cstheme="majorBidi"/>
      <w:b/>
      <w:bCs/>
      <w:sz w:val="28"/>
      <w:szCs w:val="32"/>
    </w:rPr>
  </w:style>
  <w:style w:type="paragraph" w:styleId="4">
    <w:name w:val="heading 3"/>
    <w:basedOn w:val="1"/>
    <w:next w:val="1"/>
    <w:unhideWhenUsed/>
    <w:qFormat/>
    <w:uiPriority w:val="9"/>
    <w:pPr>
      <w:keepNext/>
      <w:keepLines/>
      <w:spacing w:before="260" w:after="260" w:line="413" w:lineRule="auto"/>
      <w:outlineLvl w:val="2"/>
    </w:pPr>
    <w:rPr>
      <w:b/>
      <w:sz w:val="32"/>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unhideWhenUsed/>
    <w:qFormat/>
    <w:uiPriority w:val="39"/>
    <w:pPr>
      <w:ind w:left="400" w:leftChars="400" w:firstLine="0" w:firstLineChars="0"/>
    </w:pPr>
  </w:style>
  <w:style w:type="paragraph" w:styleId="6">
    <w:name w:val="footer"/>
    <w:basedOn w:val="1"/>
    <w:link w:val="22"/>
    <w:unhideWhenUsed/>
    <w:qFormat/>
    <w:uiPriority w:val="99"/>
    <w:pPr>
      <w:tabs>
        <w:tab w:val="center" w:pos="4153"/>
        <w:tab w:val="right" w:pos="8306"/>
      </w:tabs>
      <w:snapToGrid w:val="0"/>
      <w:jc w:val="left"/>
    </w:pPr>
    <w:rPr>
      <w:sz w:val="18"/>
      <w:szCs w:val="18"/>
    </w:rPr>
  </w:style>
  <w:style w:type="paragraph" w:styleId="7">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qFormat/>
    <w:uiPriority w:val="39"/>
    <w:pPr>
      <w:ind w:firstLine="0" w:firstLineChars="0"/>
    </w:pPr>
  </w:style>
  <w:style w:type="paragraph" w:styleId="9">
    <w:name w:val="toc 2"/>
    <w:basedOn w:val="1"/>
    <w:next w:val="1"/>
    <w:unhideWhenUsed/>
    <w:qFormat/>
    <w:uiPriority w:val="39"/>
    <w:pPr>
      <w:ind w:left="200" w:leftChars="200" w:firstLine="0" w:firstLineChars="0"/>
    </w:pPr>
  </w:style>
  <w:style w:type="paragraph" w:styleId="1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1">
    <w:name w:val="Title"/>
    <w:basedOn w:val="1"/>
    <w:next w:val="1"/>
    <w:link w:val="25"/>
    <w:qFormat/>
    <w:uiPriority w:val="10"/>
    <w:pPr>
      <w:spacing w:before="50" w:beforeLines="50" w:after="50" w:afterLines="50"/>
      <w:ind w:firstLine="0" w:firstLineChars="0"/>
      <w:outlineLvl w:val="2"/>
    </w:pPr>
    <w:rPr>
      <w:rFonts w:ascii="Times New Roman" w:hAnsi="Times New Roman" w:cstheme="majorBidi"/>
      <w:b/>
      <w:bCs/>
      <w:szCs w:val="32"/>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page number"/>
    <w:basedOn w:val="14"/>
    <w:semiHidden/>
    <w:unhideWhenUsed/>
    <w:qFormat/>
    <w:uiPriority w:val="99"/>
  </w:style>
  <w:style w:type="character" w:styleId="17">
    <w:name w:val="Emphasis"/>
    <w:basedOn w:val="14"/>
    <w:qFormat/>
    <w:uiPriority w:val="20"/>
    <w:rPr>
      <w:i/>
    </w:rPr>
  </w:style>
  <w:style w:type="character" w:styleId="18">
    <w:name w:val="Hyperlink"/>
    <w:basedOn w:val="14"/>
    <w:unhideWhenUsed/>
    <w:qFormat/>
    <w:uiPriority w:val="99"/>
    <w:rPr>
      <w:color w:val="0563C1" w:themeColor="hyperlink"/>
      <w:u w:val="single"/>
      <w14:textFill>
        <w14:solidFill>
          <w14:schemeClr w14:val="hlink"/>
        </w14:solidFill>
      </w14:textFill>
    </w:rPr>
  </w:style>
  <w:style w:type="character" w:styleId="19">
    <w:name w:val="HTML Code"/>
    <w:basedOn w:val="14"/>
    <w:semiHidden/>
    <w:unhideWhenUsed/>
    <w:qFormat/>
    <w:uiPriority w:val="99"/>
    <w:rPr>
      <w:rFonts w:ascii="Courier New" w:hAnsi="Courier New"/>
      <w:sz w:val="20"/>
    </w:rPr>
  </w:style>
  <w:style w:type="paragraph" w:styleId="20">
    <w:name w:val="List Paragraph"/>
    <w:basedOn w:val="1"/>
    <w:qFormat/>
    <w:uiPriority w:val="34"/>
    <w:pPr>
      <w:ind w:firstLine="420"/>
    </w:pPr>
  </w:style>
  <w:style w:type="character" w:customStyle="1" w:styleId="21">
    <w:name w:val="页眉 字符"/>
    <w:basedOn w:val="14"/>
    <w:link w:val="7"/>
    <w:qFormat/>
    <w:uiPriority w:val="99"/>
    <w:rPr>
      <w:sz w:val="18"/>
      <w:szCs w:val="18"/>
    </w:rPr>
  </w:style>
  <w:style w:type="character" w:customStyle="1" w:styleId="22">
    <w:name w:val="页脚 字符"/>
    <w:basedOn w:val="14"/>
    <w:link w:val="6"/>
    <w:qFormat/>
    <w:uiPriority w:val="99"/>
    <w:rPr>
      <w:sz w:val="18"/>
      <w:szCs w:val="18"/>
    </w:rPr>
  </w:style>
  <w:style w:type="character" w:customStyle="1" w:styleId="23">
    <w:name w:val="标题 1 字符"/>
    <w:basedOn w:val="14"/>
    <w:link w:val="2"/>
    <w:qFormat/>
    <w:uiPriority w:val="9"/>
    <w:rPr>
      <w:rFonts w:ascii="Times New Roman" w:hAnsi="Times New Roman" w:eastAsia="黑体" w:cstheme="minorBidi"/>
      <w:bCs/>
      <w:kern w:val="44"/>
      <w:sz w:val="32"/>
      <w:szCs w:val="44"/>
    </w:rPr>
  </w:style>
  <w:style w:type="character" w:customStyle="1" w:styleId="24">
    <w:name w:val="标题 2 字符"/>
    <w:basedOn w:val="14"/>
    <w:link w:val="3"/>
    <w:semiHidden/>
    <w:qFormat/>
    <w:uiPriority w:val="9"/>
    <w:rPr>
      <w:rFonts w:ascii="Times New Roman" w:hAnsi="Times New Roman" w:eastAsia="宋体" w:cstheme="majorBidi"/>
      <w:b/>
      <w:bCs/>
      <w:sz w:val="28"/>
      <w:szCs w:val="32"/>
    </w:rPr>
  </w:style>
  <w:style w:type="character" w:customStyle="1" w:styleId="25">
    <w:name w:val="标题 字符"/>
    <w:basedOn w:val="14"/>
    <w:link w:val="11"/>
    <w:qFormat/>
    <w:uiPriority w:val="10"/>
    <w:rPr>
      <w:rFonts w:ascii="Times New Roman" w:hAnsi="Times New Roman" w:eastAsia="宋体" w:cstheme="majorBidi"/>
      <w:b/>
      <w:bCs/>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CF9F81A2-5ECA-4C42-9FA8-F06DB3C5B677}">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3599</Words>
  <Characters>3684</Characters>
  <Lines>1</Lines>
  <Paragraphs>1</Paragraphs>
  <TotalTime>0</TotalTime>
  <ScaleCrop>false</ScaleCrop>
  <LinksUpToDate>false</LinksUpToDate>
  <CharactersWithSpaces>3805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2020-04-28T03:53:00Z</dcterms:created>
  <dc:creator>zhwdmu@hotmail.com</dc:creator>
  <cp:lastModifiedBy>Hopehzl.</cp:lastModifiedBy>
  <dcterms:modified xsi:type="dcterms:W3CDTF">2025-12-16T15:56:47Z</dcterms:modified>
  <cp:revision>852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7875E335745F4329A03CF2180235F7F7_13</vt:lpwstr>
  </property>
  <property fmtid="{D5CDD505-2E9C-101B-9397-08002B2CF9AE}" pid="4" name="KSOTemplateDocerSaveRecord">
    <vt:lpwstr>eyJoZGlkIjoiOTM3NjU3ZDUyYjE5NzhjMjM0MmViNjY4YmUyN2NlZmMiLCJ1c2VySWQiOiIxNDAyNjEwOTQwIn0=</vt:lpwstr>
  </property>
</Properties>
</file>