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105"/>
        <w:jc w:val="center"/>
        <w:rPr>
          <w:rFonts w:ascii="宋体" w:hAnsi="宋体"/>
          <w:bCs/>
          <w:sz w:val="18"/>
          <w:szCs w:val="28"/>
        </w:rPr>
        <w:sectPr>
          <w:footerReference r:id="rId3" w:type="default"/>
          <w:pgSz w:w="11906" w:h="16838"/>
          <w:pgMar w:top="1560" w:right="1700" w:bottom="1440" w:left="1800" w:header="851" w:footer="992" w:gutter="0"/>
          <w:cols w:space="720" w:num="1"/>
          <w:docGrid w:type="lines" w:linePitch="312" w:charSpace="0"/>
        </w:sectPr>
      </w:pPr>
      <w:r>
        <w:rPr>
          <w:rFonts w:hint="eastAsia"/>
          <w:b/>
          <w:sz w:val="32"/>
          <w:szCs w:val="32"/>
        </w:rPr>
        <w:t>信息科学技术学院课程简介</w:t>
      </w:r>
    </w:p>
    <w:p>
      <w:pPr>
        <w:widowControl w:val="0"/>
        <w:spacing w:line="360" w:lineRule="auto"/>
        <w:ind w:left="-2" w:leftChars="-1" w:firstLine="2"/>
        <w:jc w:val="both"/>
        <w:rPr>
          <w:rFonts w:ascii="宋体" w:hAnsi="宋体" w:cstheme="minorBidi"/>
          <w:kern w:val="2"/>
          <w:sz w:val="21"/>
          <w:szCs w:val="21"/>
        </w:rPr>
      </w:pPr>
      <w:r>
        <w:rPr>
          <w:rFonts w:hint="eastAsia" w:ascii="宋体" w:hAnsi="宋体" w:cstheme="minorBidi"/>
          <w:kern w:val="2"/>
          <w:sz w:val="21"/>
          <w:szCs w:val="21"/>
        </w:rPr>
        <w:t>课程编号：</w:t>
      </w:r>
      <w:r>
        <w:rPr>
          <w:rFonts w:ascii="宋体" w:hAnsi="宋体" w:cstheme="minorBidi"/>
          <w:kern w:val="2"/>
          <w:sz w:val="21"/>
          <w:szCs w:val="21"/>
        </w:rPr>
        <w:t>1713012</w:t>
      </w:r>
      <w:r>
        <w:rPr>
          <w:rFonts w:hint="eastAsia" w:ascii="宋体" w:hAnsi="宋体" w:cstheme="minorBidi"/>
          <w:kern w:val="2"/>
          <w:sz w:val="21"/>
          <w:szCs w:val="21"/>
        </w:rPr>
        <w:t>82</w:t>
      </w:r>
      <w:r>
        <w:rPr>
          <w:rFonts w:ascii="宋体" w:hAnsi="宋体" w:cstheme="minorBidi"/>
          <w:kern w:val="2"/>
          <w:sz w:val="21"/>
          <w:szCs w:val="21"/>
        </w:rPr>
        <w:t>0</w:t>
      </w:r>
    </w:p>
    <w:p>
      <w:pPr>
        <w:widowControl w:val="0"/>
        <w:spacing w:line="360" w:lineRule="auto"/>
        <w:ind w:left="-2" w:leftChars="-1" w:firstLine="2"/>
        <w:jc w:val="both"/>
        <w:rPr>
          <w:rFonts w:ascii="宋体" w:hAnsi="宋体" w:cstheme="minorBidi"/>
          <w:bCs/>
          <w:kern w:val="2"/>
          <w:sz w:val="21"/>
          <w:szCs w:val="21"/>
        </w:rPr>
      </w:pPr>
      <w:r>
        <w:rPr>
          <w:rFonts w:hint="eastAsia" w:ascii="宋体" w:hAnsi="宋体" w:cstheme="minorBidi"/>
          <w:kern w:val="2"/>
          <w:sz w:val="21"/>
          <w:szCs w:val="21"/>
        </w:rPr>
        <w:t>课程名称：计算方法及matlab应用</w:t>
      </w:r>
    </w:p>
    <w:p>
      <w:pPr>
        <w:widowControl w:val="0"/>
        <w:spacing w:line="360" w:lineRule="auto"/>
        <w:ind w:left="-2" w:leftChars="-1" w:firstLine="2"/>
        <w:jc w:val="both"/>
        <w:rPr>
          <w:rFonts w:ascii="宋体" w:hAnsi="宋体" w:cstheme="minorBidi"/>
          <w:bCs/>
          <w:kern w:val="2"/>
          <w:sz w:val="21"/>
          <w:szCs w:val="21"/>
        </w:rPr>
      </w:pPr>
      <w:r>
        <w:rPr>
          <w:rFonts w:hint="eastAsia" w:ascii="宋体" w:hAnsi="宋体" w:cstheme="minorBidi"/>
          <w:b/>
          <w:bCs/>
          <w:kern w:val="2"/>
          <w:sz w:val="21"/>
          <w:szCs w:val="21"/>
        </w:rPr>
        <w:t>学分/学时：</w:t>
      </w:r>
      <w:r>
        <w:rPr>
          <w:rFonts w:hint="eastAsia" w:ascii="宋体" w:hAnsi="宋体" w:cstheme="minorBidi"/>
          <w:bCs/>
          <w:kern w:val="2"/>
          <w:sz w:val="21"/>
          <w:szCs w:val="21"/>
        </w:rPr>
        <w:t>3/48</w:t>
      </w:r>
    </w:p>
    <w:p>
      <w:pPr>
        <w:widowControl w:val="0"/>
        <w:spacing w:line="360" w:lineRule="auto"/>
        <w:ind w:left="-2" w:leftChars="-1" w:firstLine="2"/>
        <w:jc w:val="both"/>
        <w:rPr>
          <w:rFonts w:ascii="宋体" w:hAnsi="宋体" w:cstheme="minorBidi"/>
          <w:bCs/>
          <w:kern w:val="2"/>
          <w:sz w:val="21"/>
          <w:szCs w:val="21"/>
        </w:rPr>
      </w:pPr>
      <w:r>
        <w:rPr>
          <w:rFonts w:hint="eastAsia" w:ascii="宋体" w:hAnsi="宋体" w:cstheme="minorBidi"/>
          <w:b/>
          <w:bCs/>
          <w:kern w:val="2"/>
          <w:sz w:val="21"/>
          <w:szCs w:val="21"/>
        </w:rPr>
        <w:t>先修课程：</w:t>
      </w:r>
      <w:r>
        <w:rPr>
          <w:rFonts w:hint="eastAsia" w:ascii="宋体" w:hAnsi="宋体" w:cstheme="minorBidi"/>
          <w:bCs/>
          <w:kern w:val="2"/>
          <w:sz w:val="21"/>
          <w:szCs w:val="21"/>
        </w:rPr>
        <w:t>高等数学、线性代数、C语言程序设计。</w:t>
      </w:r>
    </w:p>
    <w:p>
      <w:pPr>
        <w:widowControl w:val="0"/>
        <w:spacing w:line="360" w:lineRule="auto"/>
        <w:ind w:left="-2" w:leftChars="-1" w:firstLine="2"/>
        <w:jc w:val="both"/>
        <w:rPr>
          <w:rFonts w:ascii="宋体" w:hAnsi="宋体" w:cstheme="minorBidi"/>
          <w:bCs/>
          <w:kern w:val="2"/>
          <w:sz w:val="21"/>
          <w:szCs w:val="21"/>
        </w:rPr>
      </w:pPr>
      <w:r>
        <w:rPr>
          <w:rFonts w:hint="eastAsia" w:ascii="宋体" w:hAnsi="宋体" w:cstheme="minorBidi"/>
          <w:b/>
          <w:bCs/>
          <w:kern w:val="2"/>
          <w:sz w:val="21"/>
          <w:szCs w:val="21"/>
        </w:rPr>
        <w:t>适用专业：</w:t>
      </w:r>
      <w:r>
        <w:rPr>
          <w:rFonts w:hint="eastAsia" w:ascii="宋体" w:hAnsi="宋体" w:cstheme="minorBidi"/>
          <w:bCs/>
          <w:kern w:val="2"/>
          <w:sz w:val="21"/>
          <w:szCs w:val="21"/>
        </w:rPr>
        <w:t>计算机科学与技术，软件工程，智能科学与技术</w:t>
      </w:r>
    </w:p>
    <w:p>
      <w:pPr>
        <w:widowControl w:val="0"/>
        <w:spacing w:line="360" w:lineRule="auto"/>
        <w:ind w:left="-2" w:leftChars="-1" w:firstLine="2"/>
        <w:jc w:val="both"/>
        <w:rPr>
          <w:rFonts w:ascii="宋体" w:hAnsi="宋体" w:cstheme="minorBidi"/>
          <w:bCs/>
          <w:kern w:val="2"/>
          <w:sz w:val="21"/>
          <w:szCs w:val="21"/>
        </w:rPr>
      </w:pPr>
      <w:r>
        <w:rPr>
          <w:rFonts w:hint="eastAsia" w:ascii="宋体" w:hAnsi="宋体" w:cstheme="minorBidi"/>
          <w:b/>
          <w:bCs/>
          <w:kern w:val="2"/>
          <w:sz w:val="21"/>
          <w:szCs w:val="21"/>
        </w:rPr>
        <w:t>课程性质：</w:t>
      </w:r>
      <w:r>
        <w:rPr>
          <w:rFonts w:hint="eastAsia" w:ascii="宋体" w:hAnsi="宋体" w:cstheme="minorBidi"/>
          <w:bCs/>
          <w:kern w:val="2"/>
          <w:sz w:val="21"/>
          <w:szCs w:val="21"/>
        </w:rPr>
        <w:t>限选</w:t>
      </w:r>
    </w:p>
    <w:p>
      <w:pPr>
        <w:widowControl w:val="0"/>
        <w:spacing w:line="360" w:lineRule="auto"/>
        <w:ind w:left="-2" w:leftChars="-1" w:firstLine="2"/>
        <w:jc w:val="both"/>
        <w:rPr>
          <w:rFonts w:ascii="宋体" w:hAnsi="宋体" w:cstheme="minorBidi"/>
          <w:b/>
          <w:bCs/>
          <w:kern w:val="2"/>
          <w:sz w:val="21"/>
          <w:szCs w:val="21"/>
        </w:rPr>
      </w:pPr>
      <w:r>
        <w:rPr>
          <w:rFonts w:hint="eastAsia" w:ascii="宋体" w:hAnsi="宋体" w:cstheme="minorBidi"/>
          <w:b/>
          <w:bCs/>
          <w:kern w:val="2"/>
          <w:sz w:val="21"/>
          <w:szCs w:val="21"/>
        </w:rPr>
        <w:t>教    材：</w:t>
      </w:r>
    </w:p>
    <w:p>
      <w:pPr>
        <w:widowControl w:val="0"/>
        <w:spacing w:line="360" w:lineRule="auto"/>
        <w:ind w:left="-2" w:leftChars="-1" w:firstLine="2"/>
        <w:jc w:val="both"/>
        <w:rPr>
          <w:rFonts w:ascii="宋体" w:hAnsi="宋体" w:cstheme="minorBidi"/>
          <w:kern w:val="2"/>
          <w:sz w:val="21"/>
          <w:szCs w:val="21"/>
        </w:rPr>
      </w:pPr>
      <w:r>
        <w:rPr>
          <w:rFonts w:hint="eastAsia" w:ascii="宋体" w:hAnsi="宋体" w:cstheme="minorBidi"/>
          <w:kern w:val="2"/>
          <w:sz w:val="21"/>
          <w:szCs w:val="21"/>
        </w:rPr>
        <w:t>[1]</w:t>
      </w:r>
      <w:r>
        <w:rPr>
          <w:rFonts w:hint="eastAsia"/>
          <w:sz w:val="21"/>
          <w:szCs w:val="21"/>
        </w:rPr>
        <w:t xml:space="preserve"> 宁博 林国顺著，《计算方法（Matlab版）》大连海事大学出版社, 2020</w:t>
      </w:r>
    </w:p>
    <w:p>
      <w:pPr>
        <w:widowControl w:val="0"/>
        <w:spacing w:line="360" w:lineRule="auto"/>
        <w:ind w:left="-2" w:leftChars="-1" w:firstLine="2"/>
        <w:jc w:val="both"/>
        <w:rPr>
          <w:rFonts w:cstheme="minorBidi"/>
          <w:kern w:val="2"/>
          <w:sz w:val="21"/>
          <w:szCs w:val="21"/>
        </w:rPr>
      </w:pPr>
      <w:r>
        <w:rPr>
          <w:rFonts w:hint="eastAsia" w:ascii="宋体" w:hAnsi="宋体" w:cstheme="minorBidi"/>
          <w:b/>
          <w:bCs/>
          <w:kern w:val="2"/>
          <w:sz w:val="21"/>
          <w:szCs w:val="21"/>
        </w:rPr>
        <w:t>主要参考书：</w:t>
      </w:r>
    </w:p>
    <w:p>
      <w:pPr>
        <w:widowControl w:val="0"/>
        <w:spacing w:line="360" w:lineRule="auto"/>
        <w:ind w:left="-2" w:leftChars="-1" w:firstLine="2"/>
        <w:jc w:val="both"/>
        <w:rPr>
          <w:rFonts w:ascii="宋体" w:hAnsi="宋体" w:cstheme="minorBidi"/>
          <w:kern w:val="2"/>
          <w:sz w:val="21"/>
          <w:szCs w:val="21"/>
        </w:rPr>
      </w:pPr>
      <w:r>
        <w:rPr>
          <w:rFonts w:hint="eastAsia" w:ascii="宋体" w:hAnsi="宋体" w:cstheme="minorBidi"/>
          <w:kern w:val="2"/>
          <w:sz w:val="21"/>
          <w:szCs w:val="21"/>
        </w:rPr>
        <w:t>[1]</w:t>
      </w:r>
      <w:r>
        <w:rPr>
          <w:rFonts w:hint="eastAsia"/>
          <w:sz w:val="21"/>
          <w:szCs w:val="21"/>
        </w:rPr>
        <w:t xml:space="preserve"> </w:t>
      </w:r>
      <w:r>
        <w:rPr>
          <w:rFonts w:hint="eastAsia" w:ascii="宋体" w:hAnsi="宋体" w:cstheme="minorBidi"/>
          <w:kern w:val="2"/>
          <w:sz w:val="21"/>
          <w:szCs w:val="21"/>
        </w:rPr>
        <w:t>李桂成 主编，《计算方法(第2版)》. 电子工业出版社,2013。</w:t>
      </w:r>
    </w:p>
    <w:p>
      <w:pPr>
        <w:widowControl w:val="0"/>
        <w:spacing w:line="360" w:lineRule="auto"/>
        <w:ind w:left="-2" w:leftChars="-1" w:firstLine="2"/>
        <w:jc w:val="both"/>
        <w:rPr>
          <w:rFonts w:ascii="宋体" w:hAnsi="宋体" w:cstheme="minorBidi"/>
          <w:kern w:val="2"/>
          <w:sz w:val="21"/>
          <w:szCs w:val="21"/>
        </w:rPr>
      </w:pPr>
      <w:r>
        <w:rPr>
          <w:rFonts w:hint="eastAsia" w:ascii="宋体" w:hAnsi="宋体" w:cstheme="minorBidi"/>
          <w:kern w:val="2"/>
          <w:sz w:val="21"/>
          <w:szCs w:val="21"/>
        </w:rPr>
        <w:t>[2]</w:t>
      </w:r>
      <w:r>
        <w:rPr>
          <w:rFonts w:hint="eastAsia"/>
          <w:sz w:val="21"/>
          <w:szCs w:val="21"/>
        </w:rPr>
        <w:t xml:space="preserve"> </w:t>
      </w:r>
      <w:r>
        <w:rPr>
          <w:rFonts w:hint="eastAsia" w:ascii="宋体" w:hAnsi="宋体" w:cstheme="minorBidi"/>
          <w:kern w:val="2"/>
          <w:sz w:val="21"/>
          <w:szCs w:val="21"/>
        </w:rPr>
        <w:t>薛定宇等 主编，《高等应用数学问题的MATLAB求解》.清华大学出版社,2008</w:t>
      </w:r>
    </w:p>
    <w:p>
      <w:pPr>
        <w:widowControl w:val="0"/>
        <w:spacing w:line="360" w:lineRule="auto"/>
        <w:ind w:left="-2" w:leftChars="-1" w:firstLine="2"/>
        <w:jc w:val="both"/>
        <w:rPr>
          <w:rFonts w:ascii="宋体" w:hAnsi="宋体"/>
          <w:b/>
          <w:bCs/>
          <w:sz w:val="21"/>
          <w:szCs w:val="18"/>
        </w:rPr>
      </w:pPr>
      <w:r>
        <w:rPr>
          <w:rFonts w:hint="eastAsia" w:ascii="宋体" w:hAnsi="宋体"/>
          <w:b/>
          <w:bCs/>
          <w:sz w:val="21"/>
          <w:szCs w:val="18"/>
        </w:rPr>
        <w:t>内容简介：</w:t>
      </w:r>
    </w:p>
    <w:p>
      <w:pPr>
        <w:widowControl w:val="0"/>
        <w:spacing w:line="360" w:lineRule="auto"/>
        <w:ind w:left="-2" w:leftChars="-1" w:firstLine="420"/>
        <w:jc w:val="both"/>
        <w:rPr>
          <w:rFonts w:ascii="宋体" w:hAnsi="宋体" w:cstheme="minorBidi"/>
          <w:kern w:val="2"/>
          <w:sz w:val="21"/>
          <w:szCs w:val="21"/>
        </w:rPr>
      </w:pPr>
      <w:r>
        <w:rPr>
          <w:rFonts w:hint="eastAsia" w:ascii="宋体" w:hAnsi="宋体" w:cstheme="minorBidi"/>
          <w:kern w:val="2"/>
          <w:sz w:val="21"/>
          <w:szCs w:val="21"/>
        </w:rPr>
        <w:t>“计算方法及matlab应用”是高等学院</w:t>
      </w:r>
      <w:r>
        <w:rPr>
          <w:rFonts w:hint="eastAsia" w:ascii="宋体" w:hAnsi="宋体" w:cstheme="minorBidi"/>
          <w:bCs/>
          <w:kern w:val="2"/>
          <w:sz w:val="21"/>
          <w:szCs w:val="21"/>
        </w:rPr>
        <w:t>计算机科学与技术，软件工程，智能科学与技术专业本科二年级的一门专业基础课</w:t>
      </w:r>
      <w:r>
        <w:rPr>
          <w:rFonts w:hint="eastAsia" w:ascii="宋体" w:hAnsi="宋体" w:cstheme="minorBidi"/>
          <w:kern w:val="2"/>
          <w:sz w:val="21"/>
          <w:szCs w:val="21"/>
        </w:rPr>
        <w:t>。其先修课程是《高等数学》、《线性代数》和C程序设计语言。本课程意在培养学生用计算机来解决各种数学问题的能力。本课程内容包括算法与误差分析、插值问题、线性方程组的直接解法和迭代法、数值积分和常微分方程的解法。此外，MATLAB是一个功能强大的数学工具，本课程将介绍MATLAB的基本知识和其在计算方法中的应用。本课运用现代教学理念和手段开展教学，包括以成果为导向、以学生为中心，使用雨课堂等现代化教学资源。</w:t>
      </w:r>
    </w:p>
    <w:p>
      <w:pPr>
        <w:spacing w:line="360" w:lineRule="auto"/>
        <w:ind w:left="-204" w:leftChars="-85" w:firstLine="177" w:firstLineChars="74"/>
        <w:rPr>
          <w:rFonts w:ascii="宋体" w:hAnsi="宋体"/>
          <w:bCs/>
          <w:szCs w:val="21"/>
        </w:rPr>
      </w:pPr>
      <w:r>
        <w:rPr>
          <w:rFonts w:hint="eastAsia" w:ascii="宋体" w:hAnsi="宋体"/>
          <w:bCs/>
          <w:szCs w:val="21"/>
        </w:rPr>
        <w:t>**********************************************************************</w:t>
      </w:r>
    </w:p>
    <w:p>
      <w:pPr>
        <w:spacing w:line="360" w:lineRule="auto"/>
        <w:ind w:left="-85"/>
        <w:jc w:val="center"/>
        <w:rPr>
          <w:b/>
          <w:sz w:val="28"/>
          <w:szCs w:val="21"/>
        </w:rPr>
      </w:pPr>
      <w:r>
        <w:rPr>
          <w:b/>
          <w:sz w:val="28"/>
          <w:szCs w:val="21"/>
        </w:rPr>
        <w:t>Course Description</w:t>
      </w:r>
    </w:p>
    <w:p>
      <w:pPr>
        <w:jc w:val="right"/>
        <w:rPr>
          <w:rFonts w:ascii="Times New Roman" w:hAnsi="Times New Roman" w:eastAsiaTheme="minorEastAsia"/>
          <w:b/>
          <w:bCs/>
          <w:sz w:val="24"/>
        </w:rPr>
      </w:pPr>
      <w:r>
        <w:rPr>
          <w:rFonts w:hint="eastAsia" w:ascii="Times New Roman" w:hAnsi="Times New Roman" w:eastAsiaTheme="minorEastAsia"/>
          <w:b/>
          <w:bCs/>
          <w:sz w:val="24"/>
          <w:szCs w:val="21"/>
        </w:rPr>
        <w:t xml:space="preserve"> </w:t>
      </w:r>
      <w:r>
        <w:rPr>
          <w:rFonts w:hint="eastAsia" w:ascii="Times New Roman" w:hAnsi="Times New Roman" w:eastAsiaTheme="minorEastAsia"/>
          <w:b/>
          <w:bCs/>
          <w:sz w:val="24"/>
          <w:szCs w:val="21"/>
          <w:lang w:val="en-US" w:eastAsia="zh-CN"/>
        </w:rPr>
        <w:t>I</w:t>
      </w:r>
      <w:r>
        <w:rPr>
          <w:rFonts w:ascii="Times New Roman" w:hAnsi="Times New Roman" w:eastAsiaTheme="minorEastAsia"/>
          <w:b/>
          <w:bCs/>
          <w:sz w:val="24"/>
          <w:szCs w:val="21"/>
        </w:rPr>
        <w:t xml:space="preserve">nformation </w:t>
      </w:r>
      <w:r>
        <w:rPr>
          <w:rFonts w:hint="eastAsia" w:ascii="Times New Roman" w:hAnsi="Times New Roman" w:eastAsiaTheme="minorEastAsia"/>
          <w:b/>
          <w:bCs/>
          <w:sz w:val="24"/>
          <w:szCs w:val="21"/>
          <w:lang w:val="en-US" w:eastAsia="zh-CN"/>
        </w:rPr>
        <w:t>S</w:t>
      </w:r>
      <w:r>
        <w:rPr>
          <w:rFonts w:ascii="Times New Roman" w:hAnsi="Times New Roman" w:eastAsiaTheme="minorEastAsia"/>
          <w:b/>
          <w:bCs/>
          <w:sz w:val="24"/>
          <w:szCs w:val="21"/>
        </w:rPr>
        <w:t xml:space="preserve">cience and </w:t>
      </w:r>
      <w:r>
        <w:rPr>
          <w:rFonts w:hint="eastAsia" w:ascii="Times New Roman" w:hAnsi="Times New Roman" w:eastAsiaTheme="minorEastAsia"/>
          <w:b/>
          <w:bCs/>
          <w:sz w:val="24"/>
          <w:szCs w:val="21"/>
          <w:lang w:val="en-US" w:eastAsia="zh-CN"/>
        </w:rPr>
        <w:t>T</w:t>
      </w:r>
      <w:r>
        <w:rPr>
          <w:rFonts w:ascii="Times New Roman" w:hAnsi="Times New Roman" w:eastAsiaTheme="minorEastAsia"/>
          <w:b/>
          <w:bCs/>
          <w:sz w:val="24"/>
          <w:szCs w:val="21"/>
        </w:rPr>
        <w:t xml:space="preserve">echnology </w:t>
      </w:r>
      <w:r>
        <w:rPr>
          <w:rFonts w:hint="eastAsia" w:ascii="Times New Roman" w:hAnsi="Times New Roman" w:eastAsiaTheme="minorEastAsia"/>
          <w:b/>
          <w:bCs/>
          <w:sz w:val="24"/>
          <w:szCs w:val="21"/>
          <w:lang w:val="en-US" w:eastAsia="zh-CN"/>
        </w:rPr>
        <w:t>College</w:t>
      </w:r>
      <w:bookmarkStart w:id="0" w:name="_GoBack"/>
      <w:bookmarkEnd w:id="0"/>
    </w:p>
    <w:p>
      <w:pPr>
        <w:spacing w:line="360" w:lineRule="auto"/>
        <w:rPr>
          <w:rFonts w:ascii="宋体" w:hAnsi="宋体" w:cstheme="minorBidi"/>
          <w:kern w:val="2"/>
          <w:sz w:val="21"/>
          <w:szCs w:val="21"/>
        </w:rPr>
      </w:pPr>
      <w:r>
        <w:rPr>
          <w:b/>
          <w:bCs/>
          <w:sz w:val="21"/>
          <w:szCs w:val="18"/>
        </w:rPr>
        <w:t>Course Code：</w:t>
      </w:r>
      <w:r>
        <w:rPr>
          <w:rFonts w:ascii="宋体" w:hAnsi="宋体" w:cstheme="minorBidi"/>
          <w:kern w:val="2"/>
          <w:sz w:val="21"/>
          <w:szCs w:val="21"/>
        </w:rPr>
        <w:t>1713012</w:t>
      </w:r>
      <w:r>
        <w:rPr>
          <w:rFonts w:hint="eastAsia" w:ascii="宋体" w:hAnsi="宋体" w:cstheme="minorBidi"/>
          <w:kern w:val="2"/>
          <w:sz w:val="21"/>
          <w:szCs w:val="21"/>
        </w:rPr>
        <w:t>82</w:t>
      </w:r>
      <w:r>
        <w:rPr>
          <w:rFonts w:ascii="宋体" w:hAnsi="宋体" w:cstheme="minorBidi"/>
          <w:kern w:val="2"/>
          <w:sz w:val="21"/>
          <w:szCs w:val="21"/>
        </w:rPr>
        <w:t>0</w:t>
      </w:r>
    </w:p>
    <w:p>
      <w:pPr>
        <w:spacing w:line="360" w:lineRule="auto"/>
        <w:rPr>
          <w:kern w:val="2"/>
          <w:sz w:val="21"/>
          <w:szCs w:val="21"/>
        </w:rPr>
      </w:pPr>
      <w:r>
        <w:rPr>
          <w:b/>
          <w:bCs/>
          <w:sz w:val="21"/>
          <w:szCs w:val="18"/>
        </w:rPr>
        <w:t>Course Name：</w:t>
      </w:r>
      <w:r>
        <w:rPr>
          <w:rFonts w:hint="eastAsia"/>
          <w:kern w:val="2"/>
          <w:sz w:val="21"/>
          <w:szCs w:val="21"/>
        </w:rPr>
        <w:t xml:space="preserve"> </w:t>
      </w:r>
      <w:r>
        <w:rPr>
          <w:iCs/>
          <w:sz w:val="21"/>
          <w:szCs w:val="18"/>
        </w:rPr>
        <w:t>Computational method and matlab</w:t>
      </w:r>
      <w:r>
        <w:rPr>
          <w:rFonts w:hint="eastAsia"/>
          <w:iCs/>
          <w:sz w:val="21"/>
          <w:szCs w:val="18"/>
        </w:rPr>
        <w:t xml:space="preserve"> </w:t>
      </w:r>
      <w:r>
        <w:rPr>
          <w:iCs/>
          <w:sz w:val="21"/>
          <w:szCs w:val="18"/>
        </w:rPr>
        <w:t>application</w:t>
      </w:r>
    </w:p>
    <w:p>
      <w:pPr>
        <w:spacing w:line="360" w:lineRule="auto"/>
        <w:rPr>
          <w:bCs/>
          <w:szCs w:val="21"/>
        </w:rPr>
      </w:pPr>
      <w:r>
        <w:rPr>
          <w:b/>
          <w:bCs/>
          <w:sz w:val="21"/>
          <w:szCs w:val="18"/>
        </w:rPr>
        <w:t>Credit/Hours：</w:t>
      </w:r>
      <w:r>
        <w:rPr>
          <w:kern w:val="2"/>
          <w:sz w:val="21"/>
          <w:szCs w:val="21"/>
        </w:rPr>
        <w:t>2/32</w:t>
      </w:r>
    </w:p>
    <w:p>
      <w:pPr>
        <w:spacing w:line="360" w:lineRule="auto"/>
        <w:rPr>
          <w:b/>
          <w:bCs/>
          <w:sz w:val="21"/>
          <w:szCs w:val="18"/>
        </w:rPr>
      </w:pPr>
      <w:r>
        <w:rPr>
          <w:b/>
          <w:bCs/>
          <w:sz w:val="21"/>
          <w:szCs w:val="18"/>
        </w:rPr>
        <w:t>Textbook：</w:t>
      </w:r>
    </w:p>
    <w:p>
      <w:pPr>
        <w:spacing w:line="360" w:lineRule="auto"/>
        <w:rPr>
          <w:kern w:val="2"/>
          <w:sz w:val="21"/>
          <w:szCs w:val="21"/>
        </w:rPr>
      </w:pPr>
      <w:r>
        <w:rPr>
          <w:rFonts w:hint="eastAsia"/>
          <w:sz w:val="21"/>
          <w:szCs w:val="18"/>
        </w:rPr>
        <w:t>[1]</w:t>
      </w:r>
      <w:r>
        <w:rPr>
          <w:rFonts w:hint="eastAsia"/>
          <w:b/>
          <w:bCs/>
          <w:sz w:val="21"/>
          <w:szCs w:val="18"/>
        </w:rPr>
        <w:t xml:space="preserve"> </w:t>
      </w:r>
      <w:r>
        <w:rPr>
          <w:kern w:val="2"/>
          <w:sz w:val="21"/>
          <w:szCs w:val="21"/>
        </w:rPr>
        <w:t>Ning Bo Lin Guoshun, 《Calculation Method (Matlab Edition)》</w:t>
      </w:r>
      <w:r>
        <w:rPr>
          <w:rFonts w:hint="eastAsia"/>
          <w:kern w:val="2"/>
          <w:sz w:val="21"/>
          <w:szCs w:val="21"/>
        </w:rPr>
        <w:t xml:space="preserve">,  </w:t>
      </w:r>
      <w:r>
        <w:rPr>
          <w:kern w:val="2"/>
          <w:sz w:val="21"/>
          <w:szCs w:val="21"/>
        </w:rPr>
        <w:t>Dalian Maritime University Press, 2020</w:t>
      </w:r>
    </w:p>
    <w:p>
      <w:pPr>
        <w:spacing w:line="360" w:lineRule="auto"/>
        <w:rPr>
          <w:b/>
          <w:bCs/>
          <w:sz w:val="21"/>
          <w:szCs w:val="18"/>
        </w:rPr>
      </w:pPr>
      <w:r>
        <w:rPr>
          <w:b/>
          <w:bCs/>
          <w:sz w:val="21"/>
          <w:szCs w:val="18"/>
        </w:rPr>
        <w:t>Reference Books：</w:t>
      </w:r>
    </w:p>
    <w:p>
      <w:pPr>
        <w:numPr>
          <w:ilvl w:val="0"/>
          <w:numId w:val="1"/>
        </w:numPr>
        <w:spacing w:line="360" w:lineRule="auto"/>
        <w:jc w:val="both"/>
        <w:rPr>
          <w:kern w:val="2"/>
          <w:sz w:val="21"/>
          <w:szCs w:val="21"/>
        </w:rPr>
      </w:pPr>
      <w:r>
        <w:rPr>
          <w:kern w:val="2"/>
          <w:sz w:val="21"/>
          <w:szCs w:val="21"/>
        </w:rPr>
        <w:t>Li Guicheng, 《Calculation Method (2nd Edition)》. Electronic Industry Press, 2013</w:t>
      </w:r>
      <w:r>
        <w:rPr>
          <w:rFonts w:hint="eastAsia"/>
          <w:kern w:val="2"/>
          <w:sz w:val="21"/>
          <w:szCs w:val="21"/>
        </w:rPr>
        <w:t>.</w:t>
      </w:r>
    </w:p>
    <w:p>
      <w:pPr>
        <w:spacing w:line="360" w:lineRule="auto"/>
        <w:jc w:val="both"/>
        <w:rPr>
          <w:b/>
          <w:bCs/>
          <w:sz w:val="21"/>
          <w:szCs w:val="18"/>
        </w:rPr>
      </w:pPr>
      <w:r>
        <w:rPr>
          <w:kern w:val="2"/>
          <w:sz w:val="21"/>
          <w:szCs w:val="21"/>
        </w:rPr>
        <w:t>[</w:t>
      </w:r>
      <w:r>
        <w:rPr>
          <w:rFonts w:hint="eastAsia"/>
          <w:kern w:val="2"/>
          <w:sz w:val="21"/>
          <w:szCs w:val="21"/>
        </w:rPr>
        <w:t>2</w:t>
      </w:r>
      <w:r>
        <w:rPr>
          <w:kern w:val="2"/>
          <w:sz w:val="21"/>
          <w:szCs w:val="21"/>
        </w:rPr>
        <w:t>] Xue Dingyu. 《Solving Problems of Advanced Applied Mathematics in MATLAB》. Tsinghua University Press, 2008</w:t>
      </w:r>
    </w:p>
    <w:p>
      <w:pPr>
        <w:spacing w:line="360" w:lineRule="auto"/>
        <w:rPr>
          <w:bCs/>
          <w:sz w:val="21"/>
          <w:szCs w:val="18"/>
        </w:rPr>
      </w:pPr>
      <w:r>
        <w:rPr>
          <w:b/>
          <w:bCs/>
          <w:sz w:val="21"/>
          <w:szCs w:val="18"/>
        </w:rPr>
        <w:t>Course Description：</w:t>
      </w:r>
    </w:p>
    <w:p>
      <w:pPr>
        <w:snapToGrid w:val="0"/>
        <w:spacing w:line="360" w:lineRule="auto"/>
        <w:ind w:firstLine="420" w:firstLineChars="200"/>
        <w:jc w:val="both"/>
        <w:rPr>
          <w:iCs/>
          <w:sz w:val="21"/>
          <w:szCs w:val="18"/>
        </w:rPr>
      </w:pPr>
      <w:r>
        <w:rPr>
          <w:i/>
          <w:iCs/>
          <w:sz w:val="21"/>
          <w:szCs w:val="18"/>
        </w:rPr>
        <w:t>Computational method and matlab application</w:t>
      </w:r>
      <w:r>
        <w:rPr>
          <w:iCs/>
          <w:sz w:val="21"/>
          <w:szCs w:val="18"/>
        </w:rPr>
        <w:t xml:space="preserve"> is a professional basic course for the second year of the college of computer science and technology, software engineering, and intelligent science and technology. Its prerequisite courses are "Advanced Mathematics", "Linear Algebra" and C programming language.</w:t>
      </w:r>
      <w:r>
        <w:rPr>
          <w:rFonts w:hint="eastAsia"/>
          <w:iCs/>
          <w:sz w:val="21"/>
          <w:szCs w:val="18"/>
        </w:rPr>
        <w:t xml:space="preserve"> </w:t>
      </w:r>
      <w:r>
        <w:rPr>
          <w:iCs/>
          <w:sz w:val="21"/>
          <w:szCs w:val="18"/>
        </w:rPr>
        <w:t>The course is aiming to improve the related students understanding and ability to identify the types of problems that require numerical methods for their solution and solve them. The course covers a wide range of the basic theories and foundamental knowledge including round-off Errors, interpolation and polynomial approximation, direct method for solving linear systems, iterative techniques in matrix algebra, numerical differentiation and integration, initial-value problems for ordinary differential equations. MATLAB is a powerful mathematical tool, and the foundation and the applications in computational methods are introduced in this course.</w:t>
      </w:r>
    </w:p>
    <w:p>
      <w:pPr>
        <w:snapToGrid w:val="0"/>
        <w:spacing w:line="360" w:lineRule="auto"/>
        <w:ind w:firstLine="420" w:firstLineChars="200"/>
        <w:jc w:val="both"/>
        <w:rPr>
          <w:sz w:val="21"/>
          <w:szCs w:val="21"/>
        </w:rPr>
      </w:pPr>
      <w:r>
        <w:rPr>
          <w:sz w:val="21"/>
          <w:szCs w:val="21"/>
        </w:rPr>
        <w:t>This course is a combination of theory and practice, and the instructor will actively explore modern teaching approaches, such as outcome-based education, learner-centered, and Rain Classroom.</w:t>
      </w:r>
      <w:r>
        <w:rPr>
          <w:rFonts w:hint="eastAsia"/>
          <w:sz w:val="21"/>
          <w:szCs w:val="21"/>
        </w:rPr>
        <w:t xml:space="preserve"> </w:t>
      </w:r>
    </w:p>
    <w:sectPr>
      <w:type w:val="continuous"/>
      <w:pgSz w:w="11906" w:h="16838"/>
      <w:pgMar w:top="1560" w:right="17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98648"/>
    </w:sdtPr>
    <w:sdtContent>
      <w:sdt>
        <w:sdtPr>
          <w:id w:val="98381352"/>
        </w:sdtPr>
        <w:sdtContent>
          <w:p>
            <w:pPr>
              <w:pStyle w:val="3"/>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2</w:t>
            </w:r>
            <w:r>
              <w:rPr>
                <w:b/>
                <w:sz w:val="24"/>
                <w:szCs w:val="24"/>
              </w:rPr>
              <w:fldChar w:fldCharType="end"/>
            </w:r>
          </w:p>
        </w:sdtContent>
      </w:sdt>
    </w:sdtContent>
  </w:sdt>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BEBC5D"/>
    <w:multiLevelType w:val="singleLevel"/>
    <w:tmpl w:val="40BEBC5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0818BC"/>
    <w:rsid w:val="000818BC"/>
    <w:rsid w:val="0015761F"/>
    <w:rsid w:val="00161A6F"/>
    <w:rsid w:val="001630DC"/>
    <w:rsid w:val="00193684"/>
    <w:rsid w:val="0033026F"/>
    <w:rsid w:val="0035082E"/>
    <w:rsid w:val="00366210"/>
    <w:rsid w:val="003B6B36"/>
    <w:rsid w:val="00422879"/>
    <w:rsid w:val="00423735"/>
    <w:rsid w:val="0042736A"/>
    <w:rsid w:val="00461701"/>
    <w:rsid w:val="00560FBE"/>
    <w:rsid w:val="00565905"/>
    <w:rsid w:val="00585AD2"/>
    <w:rsid w:val="005F3CE8"/>
    <w:rsid w:val="005F6659"/>
    <w:rsid w:val="00622A4A"/>
    <w:rsid w:val="0068734A"/>
    <w:rsid w:val="007C2695"/>
    <w:rsid w:val="00851DF0"/>
    <w:rsid w:val="008B37C4"/>
    <w:rsid w:val="00932C6A"/>
    <w:rsid w:val="009447A1"/>
    <w:rsid w:val="00A02042"/>
    <w:rsid w:val="00A7154B"/>
    <w:rsid w:val="00AA3972"/>
    <w:rsid w:val="00B0565A"/>
    <w:rsid w:val="00BA51E9"/>
    <w:rsid w:val="00BC666E"/>
    <w:rsid w:val="00CA7630"/>
    <w:rsid w:val="00CC01AB"/>
    <w:rsid w:val="00CC11B7"/>
    <w:rsid w:val="00CC7849"/>
    <w:rsid w:val="00CE3879"/>
    <w:rsid w:val="00D65E5E"/>
    <w:rsid w:val="00D91A58"/>
    <w:rsid w:val="00E523BD"/>
    <w:rsid w:val="00EB69D5"/>
    <w:rsid w:val="00ED2660"/>
    <w:rsid w:val="00EE3023"/>
    <w:rsid w:val="00F14B12"/>
    <w:rsid w:val="00FD465B"/>
    <w:rsid w:val="00FF36BE"/>
    <w:rsid w:val="025D7B77"/>
    <w:rsid w:val="0E954AB1"/>
    <w:rsid w:val="0EDD3455"/>
    <w:rsid w:val="110A5E4C"/>
    <w:rsid w:val="11450B48"/>
    <w:rsid w:val="114E66F5"/>
    <w:rsid w:val="16A80D46"/>
    <w:rsid w:val="1CDA341D"/>
    <w:rsid w:val="1DE1661E"/>
    <w:rsid w:val="1DF52EF6"/>
    <w:rsid w:val="21753D85"/>
    <w:rsid w:val="28B5111E"/>
    <w:rsid w:val="29F113C3"/>
    <w:rsid w:val="2B474050"/>
    <w:rsid w:val="2F924133"/>
    <w:rsid w:val="31FC7D4D"/>
    <w:rsid w:val="34463464"/>
    <w:rsid w:val="378011CC"/>
    <w:rsid w:val="38D22290"/>
    <w:rsid w:val="39331DC9"/>
    <w:rsid w:val="3BDA0AF1"/>
    <w:rsid w:val="42692116"/>
    <w:rsid w:val="43252782"/>
    <w:rsid w:val="4599131A"/>
    <w:rsid w:val="45A919CB"/>
    <w:rsid w:val="47DC13C2"/>
    <w:rsid w:val="4821752B"/>
    <w:rsid w:val="486E2379"/>
    <w:rsid w:val="4974451A"/>
    <w:rsid w:val="53E24AA7"/>
    <w:rsid w:val="55E36265"/>
    <w:rsid w:val="55E5452B"/>
    <w:rsid w:val="584A7113"/>
    <w:rsid w:val="59E46798"/>
    <w:rsid w:val="5D956A60"/>
    <w:rsid w:val="5E43633E"/>
    <w:rsid w:val="5F2F459B"/>
    <w:rsid w:val="621C3195"/>
    <w:rsid w:val="68F93287"/>
    <w:rsid w:val="6D2C22DE"/>
    <w:rsid w:val="6DF7651D"/>
    <w:rsid w:val="7053619A"/>
    <w:rsid w:val="7201640C"/>
    <w:rsid w:val="73397A01"/>
    <w:rsid w:val="76291C1E"/>
    <w:rsid w:val="77485A94"/>
    <w:rsid w:val="7B48546D"/>
    <w:rsid w:val="7BDD671B"/>
    <w:rsid w:val="7D255351"/>
    <w:rsid w:val="7DBF631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8"/>
    <w:unhideWhenUsed/>
    <w:qFormat/>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4">
    <w:name w:val="header"/>
    <w:basedOn w:val="1"/>
    <w:link w:val="7"/>
    <w:unhideWhenUsed/>
    <w:uiPriority w:val="99"/>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character" w:customStyle="1" w:styleId="7">
    <w:name w:val="页眉 Char"/>
    <w:basedOn w:val="6"/>
    <w:link w:val="4"/>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333</Words>
  <Characters>1901</Characters>
  <Lines>15</Lines>
  <Paragraphs>4</Paragraphs>
  <TotalTime>0</TotalTime>
  <ScaleCrop>false</ScaleCrop>
  <LinksUpToDate>false</LinksUpToDate>
  <CharactersWithSpaces>2230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2021-11-22T15:28:00Z</dcterms:created>
  <dc:creator>孟 庆楠</dc:creator>
  <cp:lastModifiedBy>陈飞</cp:lastModifiedBy>
  <dcterms:modified xsi:type="dcterms:W3CDTF">2021-12-05T17:21:39Z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552A470ED39E4BBEA69D21745F06878B</vt:lpwstr>
  </property>
</Properties>
</file>