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1CBC" w14:textId="77777777" w:rsidR="00B15FE3" w:rsidRDefault="00B15FE3" w:rsidP="00B15FE3"/>
    <w:p w14:paraId="7E2AD4D3" w14:textId="77777777" w:rsidR="00B15FE3" w:rsidRDefault="00B15FE3" w:rsidP="00B15FE3"/>
    <w:p w14:paraId="73A2613D" w14:textId="77777777" w:rsidR="00B15FE3" w:rsidRDefault="00B15FE3" w:rsidP="00B15FE3"/>
    <w:p w14:paraId="42ADCBBE" w14:textId="77777777" w:rsidR="00B15FE3" w:rsidRPr="00B15FE3" w:rsidRDefault="00B15FE3" w:rsidP="00B15FE3"/>
    <w:p w14:paraId="602B12E3" w14:textId="37794737" w:rsidR="00034C77" w:rsidRPr="00B15FE3" w:rsidRDefault="00B15FE3" w:rsidP="00B15FE3">
      <w:pPr>
        <w:pStyle w:val="Title"/>
      </w:pPr>
      <w:r w:rsidRPr="00B15FE3">
        <w:t>Remote Controlled Plane and Controller</w:t>
      </w:r>
    </w:p>
    <w:p w14:paraId="09F3D43D" w14:textId="6738F7E2" w:rsidR="00B15FE3" w:rsidRPr="00B15FE3" w:rsidRDefault="00B15FE3" w:rsidP="00B15FE3">
      <w:pPr>
        <w:pStyle w:val="Title"/>
      </w:pPr>
      <w:r w:rsidRPr="00B15FE3">
        <w:t>ENGR 2999, Douglas College</w:t>
      </w:r>
    </w:p>
    <w:p w14:paraId="5139AD40" w14:textId="747927C5" w:rsidR="00B15FE3" w:rsidRPr="00B15FE3" w:rsidRDefault="00B15FE3" w:rsidP="00B15FE3">
      <w:pPr>
        <w:pStyle w:val="Title"/>
      </w:pPr>
      <w:r w:rsidRPr="00B15FE3">
        <w:t>Maximus Larouche, Brendan Morrison</w:t>
      </w:r>
    </w:p>
    <w:p w14:paraId="47D220E7" w14:textId="75BC7F84" w:rsidR="00B15FE3" w:rsidRDefault="00B15FE3" w:rsidP="00B15FE3">
      <w:pPr>
        <w:pStyle w:val="Title"/>
      </w:pPr>
      <w:r w:rsidRPr="00B15FE3">
        <w:t>20/04/2026</w:t>
      </w:r>
    </w:p>
    <w:p w14:paraId="113B9F2F" w14:textId="77777777" w:rsidR="00B15FE3" w:rsidRDefault="00B15FE3" w:rsidP="00B15FE3"/>
    <w:p w14:paraId="2F41945D" w14:textId="77777777" w:rsidR="00B15FE3" w:rsidRDefault="00B15FE3" w:rsidP="00B15FE3"/>
    <w:p w14:paraId="5BFEA13F" w14:textId="77777777" w:rsidR="00B15FE3" w:rsidRDefault="00B15FE3" w:rsidP="00B15FE3"/>
    <w:p w14:paraId="1B992A1F" w14:textId="77777777" w:rsidR="00B15FE3" w:rsidRDefault="00B15FE3" w:rsidP="00B15FE3"/>
    <w:p w14:paraId="1C310F26" w14:textId="77777777" w:rsidR="00B15FE3" w:rsidRDefault="00B15FE3" w:rsidP="00B15FE3"/>
    <w:p w14:paraId="39E2D6BB" w14:textId="77777777" w:rsidR="00B15FE3" w:rsidRDefault="00B15FE3" w:rsidP="00B15FE3"/>
    <w:p w14:paraId="1E2A32A2" w14:textId="77777777" w:rsidR="00B15FE3" w:rsidRDefault="00B15FE3" w:rsidP="00B15FE3"/>
    <w:p w14:paraId="188FDD9D" w14:textId="77777777" w:rsidR="00B15FE3" w:rsidRDefault="00B15FE3" w:rsidP="00B15FE3"/>
    <w:p w14:paraId="3AFD1F03" w14:textId="77777777" w:rsidR="00B15FE3" w:rsidRDefault="00B15FE3" w:rsidP="00B15FE3"/>
    <w:p w14:paraId="37DF66CD" w14:textId="77777777" w:rsidR="00B15FE3" w:rsidRDefault="00B15FE3" w:rsidP="00B15FE3"/>
    <w:p w14:paraId="03F8037A" w14:textId="77777777" w:rsidR="00B15FE3" w:rsidRDefault="00B15FE3" w:rsidP="00B15FE3"/>
    <w:p w14:paraId="017AE67D" w14:textId="77777777" w:rsidR="00B15FE3" w:rsidRDefault="00B15FE3" w:rsidP="00B15FE3"/>
    <w:p w14:paraId="1C6322DC" w14:textId="77777777" w:rsidR="00B15FE3" w:rsidRDefault="00B15FE3" w:rsidP="00B15FE3"/>
    <w:p w14:paraId="1CB10CF3" w14:textId="77777777" w:rsidR="00B15FE3" w:rsidRDefault="00B15FE3" w:rsidP="00B15FE3"/>
    <w:p w14:paraId="799A96D9" w14:textId="77777777" w:rsidR="00B15FE3" w:rsidRDefault="00B15FE3" w:rsidP="00B15FE3"/>
    <w:p w14:paraId="4037103E" w14:textId="77777777" w:rsidR="00B15FE3" w:rsidRDefault="00B15FE3" w:rsidP="00B15FE3"/>
    <w:p w14:paraId="6816326C" w14:textId="77480945" w:rsidR="00B15FE3" w:rsidRPr="00B15FE3" w:rsidRDefault="00B15FE3" w:rsidP="00B15FE3">
      <w:pPr>
        <w:pStyle w:val="Heading1"/>
        <w:rPr>
          <w:color w:val="262626" w:themeColor="text1" w:themeTint="D9"/>
        </w:rPr>
      </w:pPr>
      <w:bookmarkStart w:id="0" w:name="_Toc227609506"/>
      <w:r w:rsidRPr="00B15FE3">
        <w:rPr>
          <w:color w:val="262626" w:themeColor="text1" w:themeTint="D9"/>
        </w:rPr>
        <w:lastRenderedPageBreak/>
        <w:t>Abstract</w:t>
      </w:r>
      <w:bookmarkEnd w:id="0"/>
    </w:p>
    <w:p w14:paraId="5F5AA6C1" w14:textId="62030DDA" w:rsidR="00B15FE3" w:rsidRDefault="00B15FE3" w:rsidP="00B15FE3">
      <w:r>
        <w:br/>
      </w:r>
    </w:p>
    <w:sdt>
      <w:sdtPr>
        <w:id w:val="1491518266"/>
        <w:docPartObj>
          <w:docPartGallery w:val="Table of Contents"/>
          <w:docPartUnique/>
        </w:docPartObj>
      </w:sdtPr>
      <w:sdtEndPr>
        <w:rPr>
          <w:rFonts w:ascii="Calibri" w:eastAsiaTheme="minorHAnsi" w:hAnsi="Calibri" w:cs="Calibri"/>
          <w:b/>
          <w:bCs/>
          <w:noProof/>
          <w:color w:val="auto"/>
          <w:kern w:val="2"/>
          <w:sz w:val="24"/>
          <w:szCs w:val="24"/>
          <w:lang w:val="en-CA"/>
          <w14:ligatures w14:val="standardContextual"/>
        </w:rPr>
      </w:sdtEndPr>
      <w:sdtContent>
        <w:p w14:paraId="23C00602" w14:textId="7B36024C" w:rsidR="00B15FE3" w:rsidRDefault="00B15FE3">
          <w:pPr>
            <w:pStyle w:val="TOCHeading"/>
          </w:pPr>
          <w:r>
            <w:t>Table of Contents</w:t>
          </w:r>
        </w:p>
        <w:p w14:paraId="317460F1" w14:textId="65A147B0" w:rsidR="00B15FE3" w:rsidRDefault="00B15FE3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09506" w:history="1">
            <w:r w:rsidRPr="00180A9D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32F8E" w14:textId="58B7DA9C" w:rsidR="00B15FE3" w:rsidRDefault="00B15FE3">
          <w:r>
            <w:rPr>
              <w:b/>
              <w:bCs/>
              <w:noProof/>
            </w:rPr>
            <w:fldChar w:fldCharType="end"/>
          </w:r>
        </w:p>
      </w:sdtContent>
    </w:sdt>
    <w:p w14:paraId="4C49A758" w14:textId="7FAB631D" w:rsidR="00B15FE3" w:rsidRDefault="00B15FE3" w:rsidP="00B15FE3">
      <w:pPr>
        <w:pStyle w:val="Heading1"/>
        <w:rPr>
          <w:color w:val="262626" w:themeColor="text1" w:themeTint="D9"/>
        </w:rPr>
      </w:pPr>
      <w:r>
        <w:rPr>
          <w:color w:val="262626" w:themeColor="text1" w:themeTint="D9"/>
        </w:rPr>
        <w:t>Introduction</w:t>
      </w:r>
    </w:p>
    <w:p w14:paraId="23C99308" w14:textId="77777777" w:rsidR="00B15FE3" w:rsidRDefault="00B15FE3" w:rsidP="00B15FE3"/>
    <w:p w14:paraId="18706AC2" w14:textId="618D1884" w:rsidR="00B15FE3" w:rsidRDefault="00B15FE3" w:rsidP="00B15FE3">
      <w:pPr>
        <w:pStyle w:val="Heading1"/>
        <w:rPr>
          <w:color w:val="262626" w:themeColor="text1" w:themeTint="D9"/>
        </w:rPr>
      </w:pPr>
      <w:r>
        <w:rPr>
          <w:color w:val="262626" w:themeColor="text1" w:themeTint="D9"/>
        </w:rPr>
        <w:t>Bill of Materials</w:t>
      </w:r>
    </w:p>
    <w:p w14:paraId="7BBB8C43" w14:textId="77777777" w:rsidR="00B15FE3" w:rsidRDefault="00B15FE3" w:rsidP="00B15FE3"/>
    <w:p w14:paraId="1A1E8ECD" w14:textId="6C1B0529" w:rsidR="00B15FE3" w:rsidRPr="00B15FE3" w:rsidRDefault="00B15FE3" w:rsidP="00B15FE3">
      <w:pPr>
        <w:pStyle w:val="Heading1"/>
        <w:rPr>
          <w:color w:val="262626" w:themeColor="text1" w:themeTint="D9"/>
        </w:rPr>
      </w:pPr>
      <w:r>
        <w:rPr>
          <w:color w:val="262626" w:themeColor="text1" w:themeTint="D9"/>
        </w:rPr>
        <w:t>Conclusion</w:t>
      </w:r>
    </w:p>
    <w:sectPr w:rsidR="00B15FE3" w:rsidRPr="00B15FE3" w:rsidSect="00B15FE3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E3"/>
    <w:rsid w:val="00034C77"/>
    <w:rsid w:val="002E31EA"/>
    <w:rsid w:val="00912FE0"/>
    <w:rsid w:val="00B15FE3"/>
    <w:rsid w:val="00BA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48D46"/>
  <w15:chartTrackingRefBased/>
  <w15:docId w15:val="{CAB05280-8DF3-4D9B-9624-05DE275D3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FE3"/>
    <w:rPr>
      <w:rFonts w:ascii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5FE3"/>
    <w:pPr>
      <w:keepNext/>
      <w:keepLines/>
      <w:spacing w:before="360" w:after="80"/>
      <w:outlineLvl w:val="0"/>
    </w:pPr>
    <w:rPr>
      <w:rFonts w:eastAsiaTheme="majorEastAsia"/>
      <w:color w:val="262626" w:themeColor="text1" w:themeTint="D9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E3"/>
    <w:rPr>
      <w:rFonts w:ascii="Calibri" w:eastAsiaTheme="majorEastAsia" w:hAnsi="Calibri" w:cs="Calibri"/>
      <w:color w:val="262626" w:themeColor="text1" w:themeTint="D9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F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E3"/>
    <w:pPr>
      <w:jc w:val="center"/>
    </w:pPr>
    <w:rPr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E3"/>
    <w:rPr>
      <w:rFonts w:ascii="Calibri" w:hAnsi="Calibri" w:cs="Calibri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E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15FE3"/>
    <w:pPr>
      <w:spacing w:before="240" w:after="0" w:line="259" w:lineRule="auto"/>
      <w:outlineLvl w:val="9"/>
    </w:pPr>
    <w:rPr>
      <w:rFonts w:asciiTheme="majorHAnsi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15FE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5FE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Larouche, Max</dc:creator>
  <cp:keywords/>
  <dc:description/>
  <cp:lastModifiedBy>Larouche, Max</cp:lastModifiedBy>
  <cp:revision>1</cp:revision>
  <dcterms:created xsi:type="dcterms:W3CDTF">2026-04-21T03:23:00Z</dcterms:created>
  <dcterms:modified xsi:type="dcterms:W3CDTF">2026-04-21T03:33:00Z</dcterms:modified>
</cp:coreProperties>
</file>