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rtl w:val="0"/>
        </w:rPr>
      </w:pPr>
      <w:bookmarkStart w:id="0" w:name="_5j27tl9uwcuc" w:colFirst="0" w:colLast="0"/>
      <w:bookmarkEnd w:id="0"/>
      <w:r>
        <w:rPr>
          <w:rFonts w:hint="default" w:ascii="Times New Roman" w:hAnsi="Times New Roman" w:cs="Times New Roman"/>
          <w:b/>
          <w:bCs/>
          <w:sz w:val="52"/>
          <w:szCs w:val="52"/>
          <w:rtl w:val="0"/>
        </w:rPr>
        <w:t>Winter 2022 Data Science Intern Challenge</w:t>
      </w:r>
    </w:p>
    <w:p>
      <w:pPr>
        <w:rPr>
          <w:rFonts w:hint="default" w:ascii="Times New Roman" w:hAnsi="Times New Roman" w:cs="Times New Roman"/>
          <w:b/>
          <w:rtl w:val="0"/>
        </w:rPr>
      </w:pPr>
    </w:p>
    <w:p>
      <w:pPr>
        <w:rPr>
          <w:rFonts w:hint="default" w:ascii="Times New Roman" w:hAnsi="Times New Roman" w:cs="Times New Roman"/>
          <w:b/>
          <w:sz w:val="18"/>
          <w:szCs w:val="18"/>
          <w:rtl w:val="0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Question 1:</w:t>
      </w:r>
    </w:p>
    <w:p>
      <w:pPr>
        <w:rPr>
          <w:rFonts w:hint="default" w:ascii="Times New Roman" w:hAnsi="Times New Roman" w:cs="Times New Roman"/>
          <w:b/>
          <w:sz w:val="15"/>
          <w:szCs w:val="15"/>
          <w:rtl w:val="0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. The unusually high AOV of $3,145.13 is the result of several outliers caused by the high amount of revenue generated by some customers.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better way to evaluate the data is to remove all purchases made by these customers and re-estimate the AOV of the data.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Once the outliers are removed, the calculated AOV will be $302.6.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median of this data set is $284 and is not affected by the outliers.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b. The best metric to use to protect our evaluation from the effects of outliers and errors is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fr-FR"/>
        </w:rPr>
        <w:t>median value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>. Moreover, it is close to the AOV calculated without the outliers.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>c. The median is 284.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Question 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fr-FR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:</w:t>
      </w:r>
    </w:p>
    <w:p>
      <w:pPr>
        <w:rPr>
          <w:rFonts w:hint="default" w:ascii="Times New Roman" w:hAnsi="Times New Roman" w:cs="Times New Roman"/>
          <w:b/>
          <w:sz w:val="15"/>
          <w:szCs w:val="15"/>
          <w:rtl w:val="0"/>
          <w:lang w:val="fr-FR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/>
          <w:sz w:val="24"/>
          <w:szCs w:val="24"/>
          <w:rtl w:val="0"/>
          <w:lang w:val="fr-F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rtl w:val="0"/>
          <w:lang w:val="fr-FR"/>
        </w:rPr>
        <w:t>Answer is :54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rtl w:val="0"/>
          <w:lang w:val="fr-FR"/>
        </w:rPr>
      </w:pPr>
      <w:r>
        <w:drawing>
          <wp:inline distT="0" distB="0" distL="114300" distR="114300">
            <wp:extent cx="5191125" cy="723900"/>
            <wp:effectExtent l="9525" t="9525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rtl w:val="0"/>
          <w:lang w:val="fr-FR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/>
          <w:sz w:val="24"/>
          <w:szCs w:val="24"/>
          <w:rtl w:val="0"/>
          <w:lang w:val="fr-F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rtl w:val="0"/>
          <w:lang w:val="fr-FR"/>
        </w:rPr>
        <w:t xml:space="preserve">   </w:t>
      </w:r>
    </w:p>
    <w:p>
      <w:pPr>
        <w:numPr>
          <w:numId w:val="0"/>
        </w:numPr>
      </w:pPr>
      <w:r>
        <w:drawing>
          <wp:inline distT="0" distB="0" distL="114300" distR="114300">
            <wp:extent cx="3733800" cy="1304925"/>
            <wp:effectExtent l="9525" t="9525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rtl w:val="0"/>
          <w:lang w:val="fr-FR"/>
        </w:rPr>
      </w:pPr>
      <w:r>
        <w:drawing>
          <wp:inline distT="0" distB="0" distL="114300" distR="114300">
            <wp:extent cx="6470015" cy="66167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16"/>
          <w:szCs w:val="16"/>
          <w:lang w:val="fr-F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70675" cy="1263650"/>
            <wp:effectExtent l="9525" t="9525" r="2540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126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fr-FR"/>
        </w:rPr>
      </w:pPr>
      <w:r>
        <w:drawing>
          <wp:inline distT="0" distB="0" distL="114300" distR="114300">
            <wp:extent cx="6673215" cy="701675"/>
            <wp:effectExtent l="0" t="0" r="133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406" w:bottom="1440" w:left="129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F3700"/>
    <w:multiLevelType w:val="singleLevel"/>
    <w:tmpl w:val="8FFF3700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323BA"/>
    <w:rsid w:val="6B73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2021-10-31T18:15:00Z</dcterms:created>
  <dc:creator>ichrak laifa</dc:creator>
  <cp:lastModifiedBy>ichrak laifa</cp:lastModifiedBy>
  <dcterms:modified xsi:type="dcterms:W3CDTF">2021-10-31T19:13:35Z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46503E17B1304758B90D4E6BABCCF32C</vt:lpwstr>
  </property>
</Properties>
</file>