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OEM Service Excerpts for Line 4 Equipment</w:t>
      </w:r>
    </w:p>
    <w:p>
      <w:pPr>
        <w:jc w:val="center"/>
      </w:pPr>
      <w:r>
        <w:rPr>
          <w:rFonts w:ascii="Arial" w:hAnsi="Arial"/>
          <w:sz w:val="18"/>
        </w:rPr>
        <w:t>KCP-65-160 pump, RF36 filler, DV-4103 pneumatic valve, FRL-4103 regulator, and PHE-4104 limits</w:t>
      </w:r>
    </w:p>
    <w:p/>
    <w:p>
      <w:pPr>
        <w:pStyle w:val="Heading1"/>
      </w:pPr>
      <w:r>
        <w:t>Kestrel KCP-65-160 centrifugal pump service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Normal value</w:t>
            </w:r>
          </w:p>
        </w:tc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Warning value</w:t>
            </w:r>
          </w:p>
        </w:tc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Stop and inspect value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Technician note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Bearing housing temperature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below 70 C after warm-up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75 C sustained for 10 minutes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85 C sustained or rapid rise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Measure at bearing housing, not guard surface. Confirm tag location before assigning the reading.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Overall vibration, small centrifugal pump class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below 4.5 mm/s RMS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4.5 to 7.1 mm/s RMS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above 7.1 mm/s RMS if repeatable at steady speed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Dominant 1x plus elevated axial commonly indicates alignment, soft foot, pipe strain, or coupling issue.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Mechanical seal leakage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dry or occasional film during start-up only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visible mist or repeat wetting after wipe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continuous drip or product leak to floor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Do not claim replacement unless correct seal kit is installed and seal chamber is leak-tested.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Suction strainer differential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below 0.10 bar clean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0.10 to 0.25 bar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above 0.25 bar or suction below -0.35 bar gauge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Cavitation-like noise with high suction vacuum should be checked before replacing pump components.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Alignment, 2 pole motor with jaw coupling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parallel offset 0.05 mm cold max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not applicable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angular 0.05 mm per 100 mm cold max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These OEM values override general site alignment tolerances for this pump train.</w:t>
            </w:r>
          </w:p>
        </w:tc>
      </w:tr>
    </w:tbl>
    <w:p/>
    <w:p>
      <w:pPr>
        <w:pStyle w:val="Heading1"/>
      </w:pPr>
      <w:r>
        <w:t>Mechanical seal and bearing service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Task</w:t>
            </w:r>
          </w:p>
        </w:tc>
        <w:tc>
          <w:tcPr>
            <w:tcW w:type="dxa" w:w="4896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Requirement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Evidence expected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Seal kit selection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Use SK-65-160-CARB-SIC for current wet-end with EPDM elastomers. Do not install SK-65-160-TC-SIC unless the wet-end serial confirms the older seal chamber.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Stores issue record, seal box label, fitted seal faces retained or photographed.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Seal replacement verification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After fitting, run at normal operating speed for 10 minutes, check seal drain, and record wet or dry condition.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Technician initials, time of leak test, speed, and visual result.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Bearing inspection trigger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Inspect drive-end bearing if housing reaches 85 C, if vibration exceeds 7.1 mm/s RMS after alignment correction, or if acceleration spectrum shows bearing defect frequencies.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Temperature route point, vibration spectrum, and grease or contamination observation.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Coupling inspection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Replace elastomer spider if cracked, oil-soaked, missing lugs, or producing red dust; replacement alone does not remove alignment requirement.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removed part condition and follow-up alignment reading.</w:t>
            </w:r>
          </w:p>
        </w:tc>
      </w:tr>
    </w:tbl>
    <w:p/>
    <w:p>
      <w:r>
        <w:br w:type="page"/>
      </w:r>
    </w:p>
    <w:p>
      <w:pPr>
        <w:pStyle w:val="Heading1"/>
      </w:pPr>
      <w:r>
        <w:t>RF36 filler and DV-4103 pneumatic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Component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Limit or setpoint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Fault relation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Technician note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RF-4101 filler valve bank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minimum pilot pressure 4.8 bar during actuation; normal panel supply 5.5 to 5.8 bar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F17 is generated when pilot pressure drops below limit during the valve demand window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 normal plant header does not rule out local FRL or tubing restriction.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DV-4103 diverter valve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full stroke less than 360 ms at 5.0 to 6.2 bar pilot pressure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slow return can create reject gate not clear and false reject count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If bypassing the regulator restores stroke time, inspect filter element, bowl water, regulator seat, and downstream tubing before rebuilding the actuator.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FRL-4103 local filter regulator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outlet setpoint 5.6 bar with less than 0.2 bar droop during filler valve cycling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filter swelling or bowl water can create dynamic droop with static pressure apparently normal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Drain bowl each shift during high water carryover and replace element if dark, swollen, or restricted.</w:t>
            </w:r>
          </w:p>
        </w:tc>
      </w:tr>
    </w:tbl>
    <w:p/>
    <w:p>
      <w:pPr>
        <w:pStyle w:val="Heading1"/>
      </w:pPr>
      <w:r>
        <w:t>PHE-4104 process pressure-drop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Normal range</w:t>
            </w:r>
          </w:p>
        </w:tc>
        <w:tc>
          <w:tcPr>
            <w:tcW w:type="dxa" w:w="1728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Review range</w:t>
            </w:r>
          </w:p>
        </w:tc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Corrective action range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Technician note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Product-side differential pressure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0.35 to 0.55 bar at 18 m3/h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0.56 to 0.70 bar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above 0.70 bar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High PHE differential can reduce transfer rate but does not explain pump seal leakage, dominant 1x vibration, or local filler pilot-air droop.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After mini-CIP verification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return below 0.55 bar when measured near 18 m3/h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repeat if still above 0.60 bar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open for plate inspection if cleaning does not reduce differential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Compare flow rate when interpreting differential pressure.</w:t>
            </w:r>
          </w:p>
        </w:tc>
      </w:tr>
    </w:tbl>
    <w:p/>
    <w:p>
      <w:pPr>
        <w:pStyle w:val="Heading1"/>
      </w:pPr>
      <w:r>
        <w:t>Source priority note</w:t>
      </w:r>
    </w:p>
    <w:p>
      <w:r>
        <w:t>When records conflict, use calibrated measurements and physical transaction records before status-only close-outs. The OEM service limits should be used for technical thresholds unless a more recent manufacturer bulletin is available. Operator notes are useful for sequence and symptoms but must not be used to invent missing numerical readings.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OEM Service Excerpts for Line 4 Equipment</dc:title>
  <dc:subject>KCP-65-160 pump, RF36 filler, DV-4103 pneumatic valve, FRL-4103 regulator, and PHE-4104 limits</dc:subject>
  <dc:creator>Line 4 Maintenance</dc:creator>
  <cp:keywords/>
  <dc:description>generated by python-docx</dc:description>
  <cp:lastModifiedBy>Line 4 Maintenance</cp:lastModifiedBy>
  <cp:revision>1</cp:revision>
  <dcterms:created xsi:type="dcterms:W3CDTF">2013-12-23T23:15:00Z</dcterms:created>
  <dcterms:modified xsi:type="dcterms:W3CDTF">2013-12-23T23:15:00Z</dcterms:modified>
  <cp:category/>
</cp:coreProperties>
</file>