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Utilities - CHWP-2 Alignment and Baseplate Report</w:t>
      </w:r>
    </w:p>
    <w:p>
      <w:r>
        <w:t>Evidence window: 2026-08-03 through 2026-08-16. Asset scope: CHWP-2, M-CHWP-2, and CPL-CHWP-2 pump train.</w:t>
      </w:r>
    </w:p>
    <w:p>
      <w:pPr>
        <w:pStyle w:val="Heading1"/>
      </w:pPr>
      <w:r>
        <w:t>1. Alignment source hierarchy</w:t>
      </w:r>
    </w:p>
    <w:p>
      <w:r>
        <w:t>The laser alignment record controls measured coupling alignment. Site tolerance is a screening value only. OEM tolerance controls final acceptance for the pump train.</w:t>
      </w:r>
    </w:p>
    <w:p>
      <w:pPr>
        <w:pStyle w:val="Heading1"/>
      </w:pPr>
      <w:r>
        <w:t>2. Laser alignment readings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5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record_id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stage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vertical_offset_mm</w:t>
            </w:r>
          </w:p>
        </w:tc>
        <w:tc>
          <w:tcPr>
            <w:tcW w:type="dxa" w:w="115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vertical_angular_mm_per_100</w:t>
            </w:r>
          </w:p>
        </w:tc>
        <w:tc>
          <w:tcPr>
            <w:tcW w:type="dxa" w:w="115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horizontal_offset_mm</w:t>
            </w:r>
          </w:p>
        </w:tc>
        <w:tc>
          <w:tcPr>
            <w:tcW w:type="dxa" w:w="115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horizontal_angular_mm_per_100</w:t>
            </w:r>
          </w:p>
        </w:tc>
        <w:tc>
          <w:tcPr>
            <w:tcW w:type="dxa" w:w="79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site_result</w:t>
            </w:r>
          </w:p>
        </w:tc>
        <w:tc>
          <w:tcPr>
            <w:tcW w:type="dxa" w:w="79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oem_result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notes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ALIGN-001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rough pre-shim</w:t>
            </w:r>
          </w:p>
        </w:tc>
        <w:tc>
          <w:tcPr>
            <w:tcW w:type="dxa" w:w="1008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+0.26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-0.18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+0.34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-0.22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FAIL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FAIL</w:t>
            </w:r>
          </w:p>
        </w:tc>
        <w:tc>
          <w:tcPr>
            <w:tcW w:type="dxa" w:w="201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initial after spider replacement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ALIGN-006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after vertical shim</w:t>
            </w:r>
          </w:p>
        </w:tc>
        <w:tc>
          <w:tcPr>
            <w:tcW w:type="dxa" w:w="1008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+0.08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-0.07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+0.28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-0.19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FAIL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FAIL</w:t>
            </w:r>
          </w:p>
        </w:tc>
        <w:tc>
          <w:tcPr>
            <w:tcW w:type="dxa" w:w="201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vertical improved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ALIGN-011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final contractor reading</w:t>
            </w:r>
          </w:p>
        </w:tc>
        <w:tc>
          <w:tcPr>
            <w:tcW w:type="dxa" w:w="1008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+0.04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-0.03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+0.10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-0.07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PASS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FAIL</w:t>
            </w:r>
          </w:p>
        </w:tc>
        <w:tc>
          <w:tcPr>
            <w:tcW w:type="dxa" w:w="201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site pass but OEM fail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ALIGN-012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site tolerance sheet</w:t>
            </w:r>
          </w:p>
        </w:tc>
        <w:tc>
          <w:tcPr>
            <w:tcW w:type="dxa" w:w="1008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0.13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0.10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0.13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0.10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PASS basis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not controlling</w:t>
            </w:r>
          </w:p>
        </w:tc>
        <w:tc>
          <w:tcPr>
            <w:tcW w:type="dxa" w:w="201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general site values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ALIGN-013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OEM tolerance line</w:t>
            </w:r>
          </w:p>
        </w:tc>
        <w:tc>
          <w:tcPr>
            <w:tcW w:type="dxa" w:w="1008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0.06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0.05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0.06</w:t>
            </w:r>
          </w:p>
        </w:tc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limit 0.05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not used by contractor</w:t>
            </w:r>
          </w:p>
        </w:tc>
        <w:tc>
          <w:tcPr>
            <w:tcW w:type="dxa" w:w="79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controlling</w:t>
            </w:r>
          </w:p>
        </w:tc>
        <w:tc>
          <w:tcPr>
            <w:tcW w:type="dxa" w:w="201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OEM tighter limits</w:t>
            </w:r>
          </w:p>
        </w:tc>
      </w:tr>
    </w:tbl>
    <w:p>
      <w:r>
        <w:t>Resolved conclusion: the final horizontal offset of +0.10 mm and final horizontal angular of -0.07 mm per 100 mm fail the OEM tolerance. The pump train must not be closed on the site-pass label.</w:t>
      </w:r>
    </w:p>
    <w:p>
      <w:pPr>
        <w:pStyle w:val="Heading1"/>
      </w:pPr>
      <w:r>
        <w:t>3. Soft foot, baseplate, and pipe strain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15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record_id</w:t>
            </w:r>
          </w:p>
        </w:tc>
        <w:tc>
          <w:tcPr>
            <w:tcW w:type="dxa" w:w="1440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3312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evidence</w:t>
            </w:r>
          </w:p>
        </w:tc>
        <w:tc>
          <w:tcPr>
            <w:tcW w:type="dxa" w:w="1296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trace_note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ALIGN-020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soft foot pre-shim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0.11 mm feeler at motor front inboard foot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unresolved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loosen-and-repeat verification missing after horizontal move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ALIGN-024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shim change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0.05 mm shim installed under motor front inboard foot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partial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shim installed but repeat test not recorded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ALIGN-031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pipe strain check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loosening suction spool changed horizontal offset by +0.06 mm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unresolved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pipe strain likely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ALIGN-040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baseplate observation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85 mm hairline crack at pump north plinth corner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unresolved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exceeds local report threshold of 50 mm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ALIGN-042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support clamp note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suction support clamp tightened after final reading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unresolved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no repeat laser reading recorded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ALIGN-043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kit return</w:t>
            </w:r>
          </w:p>
        </w:tc>
        <w:tc>
          <w:tcPr>
            <w:tcW w:type="dxa" w:w="3312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laser kit returned to tool crib at 2026-08-08 16:10</w:t>
            </w:r>
          </w:p>
        </w:tc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unresolved</w:t>
            </w:r>
          </w:p>
        </w:tc>
        <w:tc>
          <w:tcPr>
            <w:tcW w:type="dxa" w:w="288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no later alignment record in evidence window</w:t>
            </w:r>
          </w:p>
        </w:tc>
      </w:tr>
    </w:tbl>
    <w:p>
      <w:pPr>
        <w:pStyle w:val="Heading1"/>
      </w:pPr>
      <w:r>
        <w:t>4. LOTO references in alignment 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296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record_id</w:t>
            </w:r>
          </w:p>
        </w:tc>
        <w:tc>
          <w:tcPr>
            <w:tcW w:type="dxa" w:w="1440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wo_id</w:t>
            </w:r>
          </w:p>
        </w:tc>
        <w:tc>
          <w:tcPr>
            <w:tcW w:type="dxa" w:w="1440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loto_permit</w:t>
            </w:r>
          </w:p>
        </w:tc>
        <w:tc>
          <w:tcPr>
            <w:tcW w:type="dxa" w:w="5760"/>
            <w:shd w:fill="D9EAF7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b/>
                <w:sz w:val="14"/>
              </w:rPr>
              <w:t>finding</w:t>
            </w:r>
          </w:p>
        </w:tc>
      </w:tr>
      <w:tr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ALIGN-050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WO-92034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LOTO-4118</w:t>
            </w:r>
          </w:p>
        </w:tc>
        <w:tc>
          <w:tcPr>
            <w:tcW w:type="dxa" w:w="576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permit lacks verification signature</w:t>
            </w:r>
          </w:p>
        </w:tc>
      </w:tr>
      <w:tr>
        <w:tc>
          <w:tcPr>
            <w:tcW w:type="dxa" w:w="1296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ALIGN-051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WO-92034</w:t>
            </w:r>
          </w:p>
        </w:tc>
        <w:tc>
          <w:tcPr>
            <w:tcW w:type="dxa" w:w="144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LOTO-4118</w:t>
            </w:r>
          </w:p>
        </w:tc>
        <w:tc>
          <w:tcPr>
            <w:tcW w:type="dxa" w:w="5760"/>
            <w:vAlign w:val="top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</w:tcPr>
          <w:p>
            <w:r>
              <w:rPr>
                <w:rFonts w:ascii="Arial" w:hAnsi="Arial"/>
                <w:sz w:val="14"/>
              </w:rPr>
              <w:t>scope covered pump, motor, coupling; CMMS asset entered as MTR-402 only</w:t>
            </w:r>
          </w:p>
        </w:tc>
      </w:tr>
    </w:tbl>
    <w:p>
      <w:pPr>
        <w:pStyle w:val="Heading1"/>
      </w:pPr>
      <w:r>
        <w:t>5. Required reconciliation treatment</w:t>
      </w:r>
    </w:p>
    <w:p>
      <w:r>
        <w:t>Classify alignment as OEM FAIL until a repeat laser reading verifies horizontal offset and angular tolerance after pipe strain isolation.</w:t>
      </w:r>
    </w:p>
    <w:p>
      <w:r>
        <w:t>Classify coupling spider replacement separately from alignment acceptance.</w:t>
      </w:r>
    </w:p>
    <w:p>
      <w:r>
        <w:t>Keep soft-foot verification and baseplate crack open until documented.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Conte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Content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 CHW alignment and baseplate report</dc:title>
  <dc:subject/>
  <dc:creator>North Utilities Facilities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