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443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ord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Published Meeting Minutes</w:t>
      </w:r>
    </w:p>
    <w:p>
      <w:pPr>
        <w:jc w:val="center"/>
      </w:pPr>
      <w:r>
        <w:t>Locked-template posting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Status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Posting Date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pPr/>
      <w:r>
        <w:rPr>
          <w:rFonts w:ascii="Arial" w:hAnsi="Arial"/>
          <w:sz w:val="21"/>
        </w:rPr>
        <w:t>Reference body style anchor.</w:t>
      </w:r>
    </w:p>
    <w:p>
      <w:pPr>
        <w:pStyle w:val="Heading1"/>
      </w:pPr>
      <w:r>
        <w:t>Call to Order</w:t>
      </w:r>
    </w:p>
    <w:p>
      <w:r>
        <w:t>[Fill]</w:t>
      </w:r>
    </w:p>
    <w:p>
      <w:pPr>
        <w:pStyle w:val="Heading1"/>
      </w:pPr>
      <w:r>
        <w:t>Licensure Renewals</w:t>
      </w:r>
    </w:p>
    <w:p>
      <w:r>
        <w:t>[Fill]</w:t>
      </w:r>
    </w:p>
    <w:p>
      <w:pPr>
        <w:pStyle w:val="Heading1"/>
      </w:pPr>
      <w:r>
        <w:t>Action Log</w:t>
      </w:r>
    </w:p>
    <w:p>
      <w:r>
        <w:t>[Fill]</w:t>
      </w:r>
    </w:p>
    <w:p>
      <w:pPr>
        <w:pStyle w:val="Heading1"/>
      </w:pPr>
      <w:r>
        <w:t>Exception Watch</w:t>
      </w:r>
    </w:p>
    <w:p>
      <w:r>
        <w:t>[Fill]</w:t>
      </w:r>
    </w:p>
    <w:p>
      <w:pPr>
        <w:pStyle w:val="Heading1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Name</w:t>
            </w:r>
          </w:p>
        </w:tc>
      </w:tr>
      <w:tr>
        <w:tc>
          <w:tcPr>
            <w:tcW w:type="dxa" w:w="4320"/>
          </w:tcPr>
          <w:p>
            <w:r>
              <w:t>[Fill]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[Fill]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[Fill]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pPr/>
      <w:r>
        <w:rPr>
          <w:rFonts w:ascii="Arial" w:hAnsi="Arial"/>
          <w:sz w:val="21"/>
        </w:rPr>
        <w:t>Reference table note anchor.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Post only after the status line and attendance table are complete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Meeting Publication Control | Public Board Minutes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