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 minits repair scratch</w:t>
      </w:r>
    </w:p>
    <w:p>
      <w:r>
        <w:t>Lake Side School Bord attendence minits need approvl. Meeting date 2026-04-12 with 4 members present.</w:t>
      </w:r>
    </w:p>
    <w:p>
      <w:r>
        <w:t>resoultion vote is 3-2, budgte amount $1,257,000, Policy 6154, adjournment 8:24 PM, calender date 2026-05-16.</w:t>
      </w:r>
    </w:p>
    <w:p>
      <w:r>
        <w:t>PRIVATE TODO obsolete values remain.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minits</dc:title>
  <dc:subject/>
  <dc:creator>PRIVATE Clerk</dc:creator>
  <cp:keywords/>
  <dc:description>TODO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