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Locale Typography Note</w:t>
      </w:r>
    </w:p>
    <w:p>
      <w:r>
        <w:t>Publish SKU-A12 English, SKU-A12 Spanish, and SKU-B07 English panels only.</w:t>
      </w:r>
    </w:p>
    <w:p>
      <w:r>
        <w:t>Hold SKU-X99 Legacy French Panel because the market is retired.</w:t>
      </w:r>
    </w:p>
    <w:p>
      <w:r>
        <w:t>Spanish panel must remain flagged Warning until accent mark review is documented.</w:t>
      </w:r>
    </w:p>
    <w:p>
      <w:r>
        <w:t>Final PDF proof must include cover, three public panel pages, and QA Certificate.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