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Message Map</w:t>
      </w:r>
    </w:p>
    <w:p>
      <w:r>
        <w:t>Approved customer message: Checkout latency was mitigated by payment failover.</w:t>
      </w:r>
    </w:p>
    <w:p>
      <w:r>
        <w:t>FAQ owner is Luis Romero.</w:t>
      </w:r>
    </w:p>
    <w:p>
      <w:r>
        <w:t>Explicit exclusion: do not mention the rejected pricing launch email delay.</w:t>
      </w:r>
    </w:p>
    <w:p>
      <w:r>
        <w:t>Executive memo must use the phrase S1 through 09:42, then S2 through closeout.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