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Export Shipping Release</w:t>
      </w:r>
    </w:p>
    <w:p>
      <w:r>
        <w:t>Manual TOC placeholder.</w:t>
      </w:r>
    </w:p>
    <w:p>
      <w:pPr>
        <w:pStyle w:val="Heading1"/>
      </w:pPr>
      <w:r>
        <w:t>Draft Shipment Scope</w:t>
      </w:r>
    </w:p>
    <w:p>
      <w:r>
        <w:t>Release all five lines, including HOLD-004 Prototype Crypto Board, if the customer pushes for a complete shipment.</w:t>
      </w:r>
    </w:p>
    <w:p>
      <w:pPr>
        <w:pStyle w:val="Heading1"/>
      </w:pPr>
      <w:r>
        <w:t>Internal Pricing Strategy - Remove</w:t>
      </w:r>
    </w:p>
    <w:p>
      <w:r>
        <w:t>INT-900: keep gross margin above target margin and protect the discount floor; consider reroute through Dubai if license risk appetite changes.</w:t>
      </w:r>
    </w:p>
    <w:p>
      <w:pPr>
        <w:pStyle w:val="Heading1"/>
      </w:pPr>
      <w:r>
        <w:t>Unreviewed Line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Draft 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2880"/>
          </w:tcPr>
          <w:p>
            <w:r>
              <w:t>REL-001</w:t>
            </w:r>
          </w:p>
        </w:tc>
        <w:tc>
          <w:tcPr>
            <w:tcW w:type="dxa" w:w="2880"/>
          </w:tcPr>
          <w:p>
            <w:r>
              <w:t>Ship</w:t>
            </w:r>
          </w:p>
        </w:tc>
        <w:tc>
          <w:tcPr>
            <w:tcW w:type="dxa" w:w="2880"/>
          </w:tcPr>
          <w:p>
            <w:r>
              <w:t>Needs screening</w:t>
            </w:r>
          </w:p>
        </w:tc>
      </w:tr>
      <w:tr>
        <w:tc>
          <w:tcPr>
            <w:tcW w:type="dxa" w:w="2880"/>
          </w:tcPr>
          <w:p>
            <w:r>
              <w:t>HOLD-004</w:t>
            </w:r>
          </w:p>
        </w:tc>
        <w:tc>
          <w:tcPr>
            <w:tcW w:type="dxa" w:w="2880"/>
          </w:tcPr>
          <w:p>
            <w:r>
              <w:t>Ship?</w:t>
            </w:r>
          </w:p>
        </w:tc>
        <w:tc>
          <w:tcPr>
            <w:tcW w:type="dxa" w:w="2880"/>
          </w:tcPr>
          <w:p>
            <w:r>
              <w:t>5A002 license question</w:t>
            </w:r>
          </w:p>
        </w:tc>
      </w:tr>
      <w:tr>
        <w:tc>
          <w:tcPr>
            <w:tcW w:type="dxa" w:w="2880"/>
          </w:tcPr>
          <w:p>
            <w:r>
              <w:t>INT-900</w:t>
            </w:r>
          </w:p>
        </w:tc>
        <w:tc>
          <w:tcPr>
            <w:tcW w:type="dxa" w:w="2880"/>
          </w:tcPr>
          <w:p>
            <w:r>
              <w:t>Attach?</w:t>
            </w:r>
          </w:p>
        </w:tc>
        <w:tc>
          <w:tcPr>
            <w:tcW w:type="dxa" w:w="2880"/>
          </w:tcPr>
          <w:p>
            <w:r>
              <w:t>Internal only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Contains sales strategy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export release - not 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