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Friday 28, 2.30pm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When we met we decided which fashion brands we will use. We searched their latest collection and made research about their pricesx We started to right codes. We decided main color of our fashion website.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Fonts w:ascii="Times New Roman" w:cs="Times New Roman" w:hAnsi="Times New Roman" w:eastAsia="Times New Roman"/>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rPr>
        <w:t>Iclal Kurum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line="480" w:lineRule="auto"/>
        <w:ind w:left="0" w:right="0" w:firstLine="0"/>
        <w:jc w:val="left"/>
        <w:rPr>
          <w:rtl w:val="0"/>
        </w:rPr>
      </w:pPr>
      <w:r>
        <w:rPr>
          <w:rFonts w:ascii="Times New Roman" w:hAnsi="Times New Roman"/>
          <w:sz w:val="24"/>
          <w:szCs w:val="24"/>
          <w:rtl w:val="0"/>
          <w:lang w:val="pt-PT"/>
        </w:rPr>
        <w:t>Suada Alushi</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