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D77" w:rsidRPr="00E14CBC" w:rsidRDefault="00C73D77" w:rsidP="00752682">
      <w:pPr>
        <w:jc w:val="center"/>
        <w:rPr>
          <w:rFonts w:ascii="Times New Roman" w:hAnsi="Times New Roman" w:cs="Times New Roman"/>
          <w:sz w:val="24"/>
          <w:szCs w:val="24"/>
        </w:rPr>
      </w:pPr>
      <w:r w:rsidRPr="00E14CBC">
        <w:rPr>
          <w:rFonts w:ascii="Times New Roman" w:hAnsi="Times New Roman" w:cs="Times New Roman"/>
          <w:sz w:val="24"/>
          <w:szCs w:val="24"/>
          <w:highlight w:val="yellow"/>
        </w:rPr>
        <w:t>«______________________________»</w:t>
      </w:r>
    </w:p>
    <w:p w:rsidR="00C73D77" w:rsidRPr="00E14CBC" w:rsidRDefault="00C73D77" w:rsidP="00752682">
      <w:pPr>
        <w:jc w:val="center"/>
        <w:rPr>
          <w:rFonts w:ascii="Times New Roman" w:hAnsi="Times New Roman" w:cs="Times New Roman"/>
          <w:sz w:val="24"/>
          <w:szCs w:val="24"/>
        </w:rPr>
      </w:pPr>
    </w:p>
    <w:tbl>
      <w:tblPr>
        <w:tblW w:w="5000" w:type="pct"/>
        <w:jc w:val="center"/>
        <w:tblLook w:val="04A0" w:firstRow="1" w:lastRow="0" w:firstColumn="1" w:lastColumn="0" w:noHBand="0" w:noVBand="1"/>
      </w:tblPr>
      <w:tblGrid>
        <w:gridCol w:w="9355"/>
      </w:tblGrid>
      <w:tr w:rsidR="001C763F" w:rsidRPr="00E14CBC" w:rsidTr="00C73D77">
        <w:trPr>
          <w:jc w:val="center"/>
        </w:trPr>
        <w:tc>
          <w:tcPr>
            <w:tcW w:w="5000" w:type="pct"/>
            <w:hideMark/>
          </w:tcPr>
          <w:p w:rsidR="001C763F" w:rsidRPr="00E14CBC" w:rsidRDefault="001C763F" w:rsidP="00752682">
            <w:pPr>
              <w:spacing w:after="0" w:line="360" w:lineRule="auto"/>
              <w:jc w:val="right"/>
              <w:rPr>
                <w:rFonts w:ascii="Times New Roman" w:eastAsia="Calibri" w:hAnsi="Times New Roman" w:cs="Times New Roman"/>
                <w:b/>
                <w:caps/>
                <w:sz w:val="24"/>
                <w:szCs w:val="24"/>
              </w:rPr>
            </w:pPr>
            <w:r w:rsidRPr="00E14CBC">
              <w:rPr>
                <w:rFonts w:ascii="Times New Roman" w:eastAsia="Calibri" w:hAnsi="Times New Roman" w:cs="Times New Roman"/>
                <w:b/>
                <w:caps/>
                <w:sz w:val="24"/>
                <w:szCs w:val="24"/>
              </w:rPr>
              <w:t>Утверждаю</w:t>
            </w:r>
          </w:p>
          <w:sdt>
            <w:sdtPr>
              <w:rPr>
                <w:rFonts w:ascii="Times New Roman" w:eastAsia="Calibri" w:hAnsi="Times New Roman" w:cs="Times New Roman"/>
                <w:sz w:val="24"/>
                <w:szCs w:val="24"/>
              </w:rPr>
              <w:id w:val="-1944441098"/>
            </w:sdtPr>
            <w:sdtEndPr/>
            <w:sdtContent>
              <w:p w:rsidR="001C763F" w:rsidRPr="00E14CBC" w:rsidRDefault="00752682" w:rsidP="00752682">
                <w:pPr>
                  <w:spacing w:after="0" w:line="360" w:lineRule="auto"/>
                  <w:jc w:val="right"/>
                  <w:rPr>
                    <w:rFonts w:ascii="Times New Roman" w:eastAsia="Calibri" w:hAnsi="Times New Roman" w:cs="Times New Roman"/>
                    <w:sz w:val="24"/>
                    <w:szCs w:val="24"/>
                  </w:rPr>
                </w:pPr>
                <w:r w:rsidRPr="00E14CBC">
                  <w:rPr>
                    <w:rFonts w:ascii="Times New Roman" w:hAnsi="Times New Roman" w:cs="Times New Roman"/>
                    <w:sz w:val="24"/>
                    <w:szCs w:val="24"/>
                    <w:highlight w:val="yellow"/>
                  </w:rPr>
                  <w:t>Должность</w:t>
                </w:r>
              </w:p>
            </w:sdtContent>
          </w:sdt>
        </w:tc>
      </w:tr>
      <w:tr w:rsidR="001C763F" w:rsidRPr="00E14CBC" w:rsidTr="00C73D77">
        <w:trPr>
          <w:jc w:val="center"/>
        </w:trPr>
        <w:tc>
          <w:tcPr>
            <w:tcW w:w="5000" w:type="pct"/>
            <w:hideMark/>
          </w:tcPr>
          <w:p w:rsidR="001C763F" w:rsidRPr="00E14CBC" w:rsidRDefault="001C763F" w:rsidP="00752682">
            <w:pPr>
              <w:spacing w:after="0" w:line="360" w:lineRule="auto"/>
              <w:jc w:val="right"/>
              <w:rPr>
                <w:rFonts w:ascii="Times New Roman" w:eastAsia="Calibri" w:hAnsi="Times New Roman" w:cs="Times New Roman"/>
                <w:sz w:val="24"/>
                <w:szCs w:val="24"/>
              </w:rPr>
            </w:pPr>
          </w:p>
        </w:tc>
      </w:tr>
      <w:tr w:rsidR="001C763F" w:rsidRPr="00E14CBC" w:rsidTr="00C73D77">
        <w:trPr>
          <w:jc w:val="center"/>
        </w:trPr>
        <w:tc>
          <w:tcPr>
            <w:tcW w:w="5000" w:type="pct"/>
            <w:hideMark/>
          </w:tcPr>
          <w:p w:rsidR="001C763F" w:rsidRPr="00E14CBC" w:rsidRDefault="00383D48" w:rsidP="00752682">
            <w:pPr>
              <w:spacing w:after="0" w:line="360" w:lineRule="auto"/>
              <w:jc w:val="right"/>
              <w:rPr>
                <w:rFonts w:ascii="Times New Roman" w:eastAsia="Calibri" w:hAnsi="Times New Roman" w:cs="Times New Roman"/>
                <w:sz w:val="24"/>
                <w:szCs w:val="24"/>
              </w:rPr>
            </w:pPr>
            <w:r w:rsidRPr="00E14CBC">
              <w:rPr>
                <w:rFonts w:ascii="Times New Roman" w:eastAsia="Calibri" w:hAnsi="Times New Roman" w:cs="Times New Roman"/>
                <w:sz w:val="24"/>
                <w:szCs w:val="24"/>
              </w:rPr>
              <w:t>_____</w:t>
            </w:r>
            <w:r w:rsidR="001C763F" w:rsidRPr="00E14CBC">
              <w:rPr>
                <w:rFonts w:ascii="Times New Roman" w:eastAsia="Calibri" w:hAnsi="Times New Roman" w:cs="Times New Roman"/>
                <w:sz w:val="24"/>
                <w:szCs w:val="24"/>
              </w:rPr>
              <w:t>__________________</w:t>
            </w:r>
          </w:p>
        </w:tc>
      </w:tr>
      <w:tr w:rsidR="001C763F" w:rsidRPr="00E14CBC" w:rsidTr="00C73D77">
        <w:trPr>
          <w:jc w:val="center"/>
        </w:trPr>
        <w:tc>
          <w:tcPr>
            <w:tcW w:w="5000" w:type="pct"/>
            <w:hideMark/>
          </w:tcPr>
          <w:p w:rsidR="001C763F" w:rsidRPr="00E14CBC" w:rsidRDefault="001C763F" w:rsidP="00752682">
            <w:pPr>
              <w:spacing w:after="0" w:line="360" w:lineRule="auto"/>
              <w:jc w:val="right"/>
              <w:rPr>
                <w:rFonts w:ascii="Times New Roman" w:eastAsia="Calibri" w:hAnsi="Times New Roman" w:cs="Times New Roman"/>
                <w:sz w:val="24"/>
                <w:szCs w:val="24"/>
              </w:rPr>
            </w:pPr>
            <w:r w:rsidRPr="00E14CBC">
              <w:rPr>
                <w:rFonts w:ascii="Times New Roman" w:eastAsia="Calibri" w:hAnsi="Times New Roman" w:cs="Times New Roman"/>
                <w:sz w:val="24"/>
                <w:szCs w:val="24"/>
              </w:rPr>
              <w:t>«__» _____________ 20___ г.</w:t>
            </w:r>
          </w:p>
        </w:tc>
      </w:tr>
    </w:tbl>
    <w:p w:rsidR="001C763F" w:rsidRPr="00E14CBC" w:rsidRDefault="001C763F" w:rsidP="00752682">
      <w:pPr>
        <w:spacing w:after="0" w:line="360" w:lineRule="auto"/>
        <w:jc w:val="center"/>
        <w:rPr>
          <w:rFonts w:ascii="Times New Roman" w:hAnsi="Times New Roman" w:cs="Times New Roman"/>
          <w:sz w:val="24"/>
          <w:szCs w:val="24"/>
        </w:rPr>
      </w:pPr>
    </w:p>
    <w:p w:rsidR="00F41CDD" w:rsidRPr="00E14CBC" w:rsidRDefault="00383D48" w:rsidP="00752682">
      <w:pPr>
        <w:spacing w:after="0" w:line="360" w:lineRule="auto"/>
        <w:jc w:val="center"/>
        <w:rPr>
          <w:rFonts w:ascii="Times New Roman" w:hAnsi="Times New Roman" w:cs="Times New Roman"/>
          <w:b/>
          <w:sz w:val="24"/>
          <w:szCs w:val="24"/>
        </w:rPr>
      </w:pPr>
      <w:r w:rsidRPr="00E14CBC">
        <w:rPr>
          <w:rFonts w:ascii="Times New Roman" w:hAnsi="Times New Roman" w:cs="Times New Roman"/>
          <w:b/>
          <w:sz w:val="24"/>
          <w:szCs w:val="24"/>
        </w:rPr>
        <w:t>«</w:t>
      </w:r>
      <w:r w:rsidR="00F41CDD" w:rsidRPr="00E14CBC">
        <w:rPr>
          <w:rFonts w:ascii="Times New Roman" w:hAnsi="Times New Roman" w:cs="Times New Roman"/>
          <w:b/>
          <w:sz w:val="24"/>
          <w:szCs w:val="24"/>
        </w:rPr>
        <w:t>Положение о комиссии по категорированию объектов критической информационной инфраструктуры</w:t>
      </w:r>
    </w:p>
    <w:p w:rsidR="00383D48" w:rsidRPr="00E14CBC" w:rsidRDefault="00383D48" w:rsidP="00752682">
      <w:pPr>
        <w:spacing w:after="0" w:line="360" w:lineRule="auto"/>
        <w:jc w:val="center"/>
        <w:rPr>
          <w:rFonts w:ascii="Times New Roman" w:hAnsi="Times New Roman" w:cs="Times New Roman"/>
          <w:b/>
          <w:sz w:val="24"/>
          <w:szCs w:val="24"/>
        </w:rPr>
      </w:pPr>
      <w:r w:rsidRPr="00E14CBC">
        <w:rPr>
          <w:rFonts w:ascii="Times New Roman" w:hAnsi="Times New Roman" w:cs="Times New Roman"/>
          <w:b/>
          <w:sz w:val="24"/>
          <w:szCs w:val="24"/>
          <w:highlight w:val="yellow"/>
        </w:rPr>
        <w:t>«_______________________________»</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1. Положение о комиссии по категорированию объектов критической информационной инфраструктуры (далее – Комиссия) определяет задачи Комиссии, ее права и порядок организации ее деятельности.  </w:t>
      </w:r>
    </w:p>
    <w:p w:rsidR="00383D48" w:rsidRPr="00E14CBC" w:rsidRDefault="00383D48" w:rsidP="00F41CDD">
      <w:pPr>
        <w:spacing w:after="0" w:line="360" w:lineRule="auto"/>
        <w:ind w:firstLine="709"/>
        <w:jc w:val="both"/>
        <w:rPr>
          <w:rFonts w:ascii="Times New Roman" w:hAnsi="Times New Roman" w:cs="Times New Roman"/>
          <w:sz w:val="24"/>
          <w:szCs w:val="24"/>
        </w:rPr>
      </w:pP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2. Состав Комис</w:t>
      </w:r>
      <w:r w:rsidR="00752682" w:rsidRPr="00E14CBC">
        <w:rPr>
          <w:rFonts w:ascii="Times New Roman" w:hAnsi="Times New Roman" w:cs="Times New Roman"/>
          <w:sz w:val="24"/>
          <w:szCs w:val="24"/>
        </w:rPr>
        <w:t xml:space="preserve">сии устанавливается приказом </w:t>
      </w:r>
      <w:r w:rsidRPr="00E14CBC">
        <w:rPr>
          <w:rFonts w:ascii="Times New Roman" w:hAnsi="Times New Roman" w:cs="Times New Roman"/>
          <w:sz w:val="24"/>
          <w:szCs w:val="24"/>
          <w:highlight w:val="yellow"/>
        </w:rPr>
        <w:t>Организации</w:t>
      </w:r>
      <w:r w:rsidRPr="00E14CBC">
        <w:rPr>
          <w:rFonts w:ascii="Times New Roman" w:hAnsi="Times New Roman" w:cs="Times New Roman"/>
          <w:sz w:val="24"/>
          <w:szCs w:val="24"/>
        </w:rPr>
        <w:t xml:space="preserve">. </w:t>
      </w:r>
    </w:p>
    <w:p w:rsidR="00C73D77" w:rsidRPr="00E14CBC" w:rsidRDefault="00C73D77"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Председатель комиссии назначается из руководящего состава службы безопасности организации подчиняется руководителю организации.</w:t>
      </w:r>
    </w:p>
    <w:p w:rsidR="00C73D77" w:rsidRPr="00E14CBC" w:rsidRDefault="00C73D77"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Члена комиссии являются директора, заместители директора по направлениям деятельности.</w:t>
      </w:r>
    </w:p>
    <w:p w:rsidR="00383D48" w:rsidRPr="00E14CBC" w:rsidRDefault="00383D48" w:rsidP="00F41CDD">
      <w:pPr>
        <w:spacing w:after="0" w:line="360" w:lineRule="auto"/>
        <w:ind w:firstLine="709"/>
        <w:jc w:val="both"/>
        <w:rPr>
          <w:rFonts w:ascii="Times New Roman" w:hAnsi="Times New Roman" w:cs="Times New Roman"/>
          <w:sz w:val="24"/>
          <w:szCs w:val="24"/>
        </w:rPr>
      </w:pPr>
    </w:p>
    <w:p w:rsidR="00F41CDD" w:rsidRPr="00E14CBC" w:rsidRDefault="00C73D77"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3. Задачи Комиссии.</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3.1 определение управленческих, технологических, производственных, финансово-экономических и (или) иных процессов в рамках выполнения функций (полномочий) или осуществления деятельности Организации.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3.2 выявление критических процессов в рамках выполнения функций (полномочий) или осуществления деятельности Организации.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3.3 определение перечня объектов критической информационной инфраструктуры, принадлежащих Организации, которые обрабатывают информацию, необходимую для обеспечения критических процессов, и (или) осуществляют управление, контроль или мониторинг критических процессов).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3.4 формирование перечня объектов критической информационной инфраструктуры, подлежащих категорированию в Организации.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lastRenderedPageBreak/>
        <w:t xml:space="preserve">3.5 рассмотрение возможных действий нарушителей в отношении объектов критической информационной инфраструктуры, а также иные источники угроз безопасности информации.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3.6 анализ угроз безопасности информации, которые могут привести к возникновению компьютерных инцидентов на объектах критической информационной инфраструктуры.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3.7 оценка в соответствии с перечнем показателей критериев значимости масштаба возможных последствий в случае возникновения компьютерных инцидентов на объектах критической информационной инфраструктуры.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3.8 присвоение каждому из объектов критической информационной инфраструктуры одной из категорий значимости либо принятие решения об отсутствии необходимости присвоения им одной из категорий значимости. </w:t>
      </w:r>
    </w:p>
    <w:p w:rsidR="00383D48" w:rsidRPr="00E14CBC" w:rsidRDefault="00383D48" w:rsidP="00F41CDD">
      <w:pPr>
        <w:spacing w:after="0" w:line="360" w:lineRule="auto"/>
        <w:ind w:firstLine="709"/>
        <w:jc w:val="both"/>
        <w:rPr>
          <w:rFonts w:ascii="Times New Roman" w:hAnsi="Times New Roman" w:cs="Times New Roman"/>
          <w:sz w:val="24"/>
          <w:szCs w:val="24"/>
        </w:rPr>
      </w:pPr>
    </w:p>
    <w:p w:rsidR="00383D48"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4. Организация деятельности Комиссии.</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4.1 Комиссия является постоянно действующим органом, проводящим заседания по мере необходимости.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4.2 Решение о проведении заседаний Комиссии принимается председателем Комиссии на основании предложений членов Комиссии.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4.3 Заседания Комиссии проводятся в случае присутствия не менее 50% численного состава постоянных членов Комиссии.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4.4 Все решения по рассматриваемым Комиссией вопросам принимаются открытым голосованием простым большинством голосов членов Комиссии. При голосовании каждый член Комиссии имеет один голос. При равенстве голосов решающим голосом является голос Председателя Комиссии.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4.5 Комиссия вправе привлекать для решения частных задач работников организаций, экспертов сторонних организаций, представителей </w:t>
      </w:r>
      <w:proofErr w:type="spellStart"/>
      <w:r w:rsidRPr="00E14CBC">
        <w:rPr>
          <w:rFonts w:ascii="Times New Roman" w:hAnsi="Times New Roman" w:cs="Times New Roman"/>
          <w:sz w:val="24"/>
          <w:szCs w:val="24"/>
        </w:rPr>
        <w:t>надведомственных</w:t>
      </w:r>
      <w:proofErr w:type="spellEnd"/>
      <w:r w:rsidRPr="00E14CBC">
        <w:rPr>
          <w:rFonts w:ascii="Times New Roman" w:hAnsi="Times New Roman" w:cs="Times New Roman"/>
          <w:sz w:val="24"/>
          <w:szCs w:val="24"/>
        </w:rPr>
        <w:t xml:space="preserve"> организаций (без права голоса).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4.6 Решение Комиссии о включении объектов критической информационной инфраструктуры, принадлежащих Организации, в перечень объектов критической информационной инфраструктуры оформляется актом Комиссии, подписывается всеми участниками Комиссии и утверждается Председателем Комиссии.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4.7 Решение Комиссии о присвоении объектам критической информационной инфраструктуры, принадлежащих Организации, одной из категорий значимости, а также решения об отсутствии необходимости присвоения категорий значимости оформляется </w:t>
      </w:r>
      <w:r w:rsidRPr="00E14CBC">
        <w:rPr>
          <w:rFonts w:ascii="Times New Roman" w:hAnsi="Times New Roman" w:cs="Times New Roman"/>
          <w:sz w:val="24"/>
          <w:szCs w:val="24"/>
        </w:rPr>
        <w:lastRenderedPageBreak/>
        <w:t xml:space="preserve">актом категорирования, подписывается всеми участниками Комиссии и утверждается Председателем Комиссии.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4.8 По результатам заседания Комиссии, помимо ре</w:t>
      </w:r>
      <w:r w:rsidR="001C763F" w:rsidRPr="00E14CBC">
        <w:rPr>
          <w:rFonts w:ascii="Times New Roman" w:hAnsi="Times New Roman" w:cs="Times New Roman"/>
          <w:sz w:val="24"/>
          <w:szCs w:val="24"/>
        </w:rPr>
        <w:t>шений, указанных в пунктах 4.6.</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4.7 настоящего Положения, могут приниматься иные решения Комиссии, которые должны быть отражены в протоколе заседания Комиссии.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4.9 Проекты заключений и актов Комиссии, не позднее 5 календарных дней со дня проведения заседания, направляются Секретарем Комиссии всем членам Комиссии на подписание, за исключением Председателя Комиссии.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4.10 Срок подписания заключений и актов Комиссии членом Комиссии не может превышать 2 рабочих дней со дня получения от секретаря Комиссии.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4.11 Подписанные заключения и акты Комиссии направляются Секретарем Комиссии Председателю Комиссии на утверждение. </w:t>
      </w:r>
    </w:p>
    <w:p w:rsidR="00383D48" w:rsidRPr="00E14CBC" w:rsidRDefault="00383D48" w:rsidP="00F41CDD">
      <w:pPr>
        <w:spacing w:after="0" w:line="360" w:lineRule="auto"/>
        <w:ind w:firstLine="709"/>
        <w:jc w:val="both"/>
        <w:rPr>
          <w:rFonts w:ascii="Times New Roman" w:hAnsi="Times New Roman" w:cs="Times New Roman"/>
          <w:sz w:val="24"/>
          <w:szCs w:val="24"/>
        </w:rPr>
      </w:pPr>
    </w:p>
    <w:p w:rsidR="00C73D77"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5. </w:t>
      </w:r>
      <w:r w:rsidR="004B0D79" w:rsidRPr="00E14CBC">
        <w:rPr>
          <w:rFonts w:ascii="Times New Roman" w:hAnsi="Times New Roman" w:cs="Times New Roman"/>
          <w:sz w:val="24"/>
          <w:szCs w:val="24"/>
        </w:rPr>
        <w:t>Разработка, размножение, передача, х</w:t>
      </w:r>
      <w:r w:rsidR="00C73D77" w:rsidRPr="00E14CBC">
        <w:rPr>
          <w:rFonts w:ascii="Times New Roman" w:hAnsi="Times New Roman" w:cs="Times New Roman"/>
          <w:sz w:val="24"/>
          <w:szCs w:val="24"/>
        </w:rPr>
        <w:t xml:space="preserve">ранение </w:t>
      </w:r>
      <w:r w:rsidR="004B0D79" w:rsidRPr="00E14CBC">
        <w:rPr>
          <w:rFonts w:ascii="Times New Roman" w:hAnsi="Times New Roman" w:cs="Times New Roman"/>
          <w:sz w:val="24"/>
          <w:szCs w:val="24"/>
        </w:rPr>
        <w:t xml:space="preserve">и уничтожение </w:t>
      </w:r>
      <w:r w:rsidR="00C73D77" w:rsidRPr="00E14CBC">
        <w:rPr>
          <w:rFonts w:ascii="Times New Roman" w:hAnsi="Times New Roman" w:cs="Times New Roman"/>
          <w:sz w:val="24"/>
          <w:szCs w:val="24"/>
        </w:rPr>
        <w:t>протоколов и документов Комиссии.</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Протоколы заседаний Комиссии, заключения и акты должны храниться в Организации до вывода из эксплуатации соответствующих объектов критической информационной инфраструктуры или до изменения решений, принятых в указанных документах из-за изменений в работе Организации или самих объектов критической информационной инфраструктуры. </w:t>
      </w:r>
    </w:p>
    <w:p w:rsidR="00C73D77" w:rsidRPr="00E14CBC" w:rsidRDefault="00C73D77"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В случае присвоения ограничительных пометок «грифов» документам их </w:t>
      </w:r>
      <w:r w:rsidR="004B0D79" w:rsidRPr="00E14CBC">
        <w:rPr>
          <w:rFonts w:ascii="Times New Roman" w:hAnsi="Times New Roman" w:cs="Times New Roman"/>
          <w:sz w:val="24"/>
          <w:szCs w:val="24"/>
        </w:rPr>
        <w:t xml:space="preserve">разработка, размножение, передача </w:t>
      </w:r>
      <w:r w:rsidRPr="00E14CBC">
        <w:rPr>
          <w:rFonts w:ascii="Times New Roman" w:hAnsi="Times New Roman" w:cs="Times New Roman"/>
          <w:sz w:val="24"/>
          <w:szCs w:val="24"/>
        </w:rPr>
        <w:t>хранение</w:t>
      </w:r>
      <w:r w:rsidR="004B0D79" w:rsidRPr="00E14CBC">
        <w:rPr>
          <w:rFonts w:ascii="Times New Roman" w:hAnsi="Times New Roman" w:cs="Times New Roman"/>
          <w:sz w:val="24"/>
          <w:szCs w:val="24"/>
        </w:rPr>
        <w:t xml:space="preserve"> и уничтожение должны проходить в строгом соответствии с «Положением о конфиденциальном делопроизводстве» </w:t>
      </w:r>
      <w:r w:rsidR="00752682" w:rsidRPr="00E14CBC">
        <w:rPr>
          <w:rFonts w:ascii="Times New Roman" w:hAnsi="Times New Roman" w:cs="Times New Roman"/>
          <w:sz w:val="24"/>
          <w:szCs w:val="24"/>
        </w:rPr>
        <w:t>Организации</w:t>
      </w:r>
      <w:r w:rsidR="004B0D79" w:rsidRPr="00E14CBC">
        <w:rPr>
          <w:rFonts w:ascii="Times New Roman" w:hAnsi="Times New Roman" w:cs="Times New Roman"/>
          <w:sz w:val="24"/>
          <w:szCs w:val="24"/>
        </w:rPr>
        <w:t>.</w:t>
      </w:r>
    </w:p>
    <w:p w:rsidR="00383D48" w:rsidRPr="00E14CBC" w:rsidRDefault="00383D48" w:rsidP="00F41CDD">
      <w:pPr>
        <w:spacing w:after="0" w:line="360" w:lineRule="auto"/>
        <w:ind w:firstLine="709"/>
        <w:jc w:val="both"/>
        <w:rPr>
          <w:rFonts w:ascii="Times New Roman" w:hAnsi="Times New Roman" w:cs="Times New Roman"/>
          <w:sz w:val="24"/>
          <w:szCs w:val="24"/>
        </w:rPr>
      </w:pPr>
    </w:p>
    <w:p w:rsidR="004B0D79"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6. </w:t>
      </w:r>
      <w:r w:rsidR="004B0D79" w:rsidRPr="00E14CBC">
        <w:rPr>
          <w:rFonts w:ascii="Times New Roman" w:hAnsi="Times New Roman" w:cs="Times New Roman"/>
          <w:sz w:val="24"/>
          <w:szCs w:val="24"/>
        </w:rPr>
        <w:t>Случаи расформирования Комиссии по категорированию.</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Комиссия по категорированию подлежит расформированию в следующих случаях: </w:t>
      </w:r>
    </w:p>
    <w:p w:rsidR="00F41CDD"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6.1 прекращение Организацией выполнения функций (полномочий) или осуществления видов деятельности в областях (сферах), установленных пунктом 8 статьи 2 Федерального закона «О безопасности критической информационной инфраструктуры Российской Федерации»; </w:t>
      </w:r>
    </w:p>
    <w:p w:rsidR="00D208E6" w:rsidRPr="00E14CBC" w:rsidRDefault="00F41CDD"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6.2 ликвидация, реорганизация Организации и (или) изменение ее организационно-правовой формы, в результате которых были утрачены признаки субъекта критической информационной инфраструктуры.</w:t>
      </w:r>
    </w:p>
    <w:p w:rsidR="002317C9" w:rsidRDefault="002317C9" w:rsidP="00F41CDD">
      <w:pPr>
        <w:spacing w:after="0" w:line="360" w:lineRule="auto"/>
        <w:ind w:firstLine="709"/>
        <w:jc w:val="both"/>
        <w:rPr>
          <w:rFonts w:ascii="Times New Roman" w:hAnsi="Times New Roman" w:cs="Times New Roman"/>
          <w:sz w:val="24"/>
          <w:szCs w:val="24"/>
        </w:rPr>
      </w:pPr>
    </w:p>
    <w:p w:rsidR="00E14CBC" w:rsidRPr="00E14CBC" w:rsidRDefault="00E14CBC" w:rsidP="00F41CDD">
      <w:pPr>
        <w:spacing w:after="0" w:line="360" w:lineRule="auto"/>
        <w:ind w:firstLine="709"/>
        <w:jc w:val="both"/>
        <w:rPr>
          <w:rFonts w:ascii="Times New Roman" w:hAnsi="Times New Roman" w:cs="Times New Roman"/>
          <w:sz w:val="24"/>
          <w:szCs w:val="24"/>
        </w:rPr>
      </w:pPr>
      <w:bookmarkStart w:id="0" w:name="_GoBack"/>
      <w:bookmarkEnd w:id="0"/>
    </w:p>
    <w:p w:rsidR="002317C9" w:rsidRPr="00E14CBC" w:rsidRDefault="002317C9"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lastRenderedPageBreak/>
        <w:t>7. Обеспечение конфиденциальности</w:t>
      </w:r>
      <w:r w:rsidR="00C73D77" w:rsidRPr="00E14CBC">
        <w:rPr>
          <w:rFonts w:ascii="Times New Roman" w:hAnsi="Times New Roman" w:cs="Times New Roman"/>
          <w:sz w:val="24"/>
          <w:szCs w:val="24"/>
        </w:rPr>
        <w:t>.</w:t>
      </w:r>
    </w:p>
    <w:p w:rsidR="002317C9" w:rsidRPr="00E14CBC" w:rsidRDefault="00C73D77"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 xml:space="preserve">7.1. </w:t>
      </w:r>
      <w:r w:rsidR="002317C9" w:rsidRPr="00E14CBC">
        <w:rPr>
          <w:rFonts w:ascii="Times New Roman" w:hAnsi="Times New Roman" w:cs="Times New Roman"/>
          <w:sz w:val="24"/>
          <w:szCs w:val="24"/>
        </w:rPr>
        <w:t>В своей работе члены комиссии должны руководствоваться федеральными законами, постановлениями правительства РФ</w:t>
      </w:r>
      <w:r w:rsidRPr="00E14CBC">
        <w:rPr>
          <w:rFonts w:ascii="Times New Roman" w:hAnsi="Times New Roman" w:cs="Times New Roman"/>
          <w:sz w:val="24"/>
          <w:szCs w:val="24"/>
        </w:rPr>
        <w:t xml:space="preserve"> и другими</w:t>
      </w:r>
      <w:r w:rsidR="002317C9" w:rsidRPr="00E14CBC">
        <w:rPr>
          <w:rFonts w:ascii="Times New Roman" w:hAnsi="Times New Roman" w:cs="Times New Roman"/>
          <w:sz w:val="24"/>
          <w:szCs w:val="24"/>
        </w:rPr>
        <w:t xml:space="preserve"> нормативно-правовыми актами по обеспечению требований по защите сведений ограниченного доступа, а также внутренними документами.</w:t>
      </w:r>
    </w:p>
    <w:p w:rsidR="00C73D77" w:rsidRPr="00E14CBC" w:rsidRDefault="00C73D77"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7.2 Проводить экспертизу материалов работы Комиссии и разрабатываемых документов по деятельности организации по обеспечению безопасности объектов КИИ, привлекая членов экспертной комиссии организации на предмет отсутствия (наличия) в них сведений ограниченного доступа.</w:t>
      </w:r>
    </w:p>
    <w:p w:rsidR="002317C9" w:rsidRPr="00E14CBC" w:rsidRDefault="002317C9" w:rsidP="00F41CDD">
      <w:pPr>
        <w:spacing w:after="0" w:line="360" w:lineRule="auto"/>
        <w:ind w:firstLine="709"/>
        <w:jc w:val="both"/>
        <w:rPr>
          <w:rFonts w:ascii="Times New Roman" w:hAnsi="Times New Roman" w:cs="Times New Roman"/>
          <w:sz w:val="24"/>
          <w:szCs w:val="24"/>
        </w:rPr>
      </w:pPr>
    </w:p>
    <w:p w:rsidR="002317C9" w:rsidRPr="00E14CBC" w:rsidRDefault="002317C9"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8. Права членов Комиссии.</w:t>
      </w:r>
    </w:p>
    <w:p w:rsidR="002317C9" w:rsidRPr="00E14CBC" w:rsidRDefault="002317C9" w:rsidP="002317C9">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Председатель, а также члены комиссии имеют права получать любую информацию от любых подразделений организации, в том числе «Конфиденциальную» для обеспечения функционирования и деятельности в области обеспечения безопасности объектов КИИ.</w:t>
      </w:r>
    </w:p>
    <w:p w:rsidR="002317C9" w:rsidRPr="00E14CBC" w:rsidRDefault="002317C9" w:rsidP="002317C9">
      <w:pPr>
        <w:spacing w:after="0" w:line="360" w:lineRule="auto"/>
        <w:ind w:firstLine="709"/>
        <w:jc w:val="both"/>
        <w:rPr>
          <w:rFonts w:ascii="Times New Roman" w:hAnsi="Times New Roman" w:cs="Times New Roman"/>
          <w:sz w:val="24"/>
          <w:szCs w:val="24"/>
        </w:rPr>
      </w:pPr>
    </w:p>
    <w:p w:rsidR="002317C9" w:rsidRPr="00E14CBC" w:rsidRDefault="002317C9" w:rsidP="002317C9">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9. Ответственность</w:t>
      </w:r>
      <w:r w:rsidR="004B0D79" w:rsidRPr="00E14CBC">
        <w:rPr>
          <w:rFonts w:ascii="Times New Roman" w:hAnsi="Times New Roman" w:cs="Times New Roman"/>
          <w:sz w:val="24"/>
          <w:szCs w:val="24"/>
        </w:rPr>
        <w:t xml:space="preserve"> членов Комиссии</w:t>
      </w:r>
      <w:r w:rsidRPr="00E14CBC">
        <w:rPr>
          <w:rFonts w:ascii="Times New Roman" w:hAnsi="Times New Roman" w:cs="Times New Roman"/>
          <w:sz w:val="24"/>
          <w:szCs w:val="24"/>
        </w:rPr>
        <w:t>.</w:t>
      </w:r>
    </w:p>
    <w:p w:rsidR="002317C9" w:rsidRPr="00E14CBC" w:rsidRDefault="002317C9" w:rsidP="002317C9">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Ответственность за выполнение функций, задач Комиссии, порядок организации ее деятельности несут</w:t>
      </w:r>
      <w:r w:rsidR="00C73D77" w:rsidRPr="00E14CBC">
        <w:rPr>
          <w:rFonts w:ascii="Times New Roman" w:hAnsi="Times New Roman" w:cs="Times New Roman"/>
          <w:sz w:val="24"/>
          <w:szCs w:val="24"/>
        </w:rPr>
        <w:t>:</w:t>
      </w:r>
      <w:r w:rsidRPr="00E14CBC">
        <w:rPr>
          <w:rFonts w:ascii="Times New Roman" w:hAnsi="Times New Roman" w:cs="Times New Roman"/>
          <w:sz w:val="24"/>
          <w:szCs w:val="24"/>
        </w:rPr>
        <w:t xml:space="preserve"> председатель, а также члены комиссии в части их касающихся, в соответствии с требованиями федеральных законов, постановлений правительства РФ и других нормативно-правовых актов.  </w:t>
      </w:r>
    </w:p>
    <w:p w:rsidR="002317C9" w:rsidRPr="00E14CBC" w:rsidRDefault="002317C9" w:rsidP="00F41CDD">
      <w:pPr>
        <w:spacing w:after="0" w:line="360" w:lineRule="auto"/>
        <w:ind w:firstLine="709"/>
        <w:jc w:val="both"/>
        <w:rPr>
          <w:rFonts w:ascii="Times New Roman" w:hAnsi="Times New Roman" w:cs="Times New Roman"/>
          <w:sz w:val="24"/>
          <w:szCs w:val="24"/>
        </w:rPr>
      </w:pPr>
    </w:p>
    <w:p w:rsidR="00EF52BA" w:rsidRDefault="00EF52BA" w:rsidP="00F41CDD">
      <w:pPr>
        <w:spacing w:after="0" w:line="360" w:lineRule="auto"/>
        <w:ind w:firstLine="709"/>
        <w:jc w:val="both"/>
        <w:rPr>
          <w:rFonts w:ascii="Times New Roman" w:hAnsi="Times New Roman" w:cs="Times New Roman"/>
          <w:sz w:val="24"/>
          <w:szCs w:val="24"/>
        </w:rPr>
      </w:pPr>
      <w:r w:rsidRPr="00E14CBC">
        <w:rPr>
          <w:rFonts w:ascii="Times New Roman" w:hAnsi="Times New Roman" w:cs="Times New Roman"/>
          <w:sz w:val="24"/>
          <w:szCs w:val="24"/>
        </w:rPr>
        <w:t>Разработал: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E14CBC" w:rsidTr="00E14CBC">
        <w:tc>
          <w:tcPr>
            <w:tcW w:w="3115" w:type="dxa"/>
            <w:vAlign w:val="center"/>
          </w:tcPr>
          <w:p w:rsidR="00E14CBC" w:rsidRPr="00E14CBC" w:rsidRDefault="00E14CBC" w:rsidP="00E14CBC">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w:t>
            </w:r>
          </w:p>
          <w:p w:rsidR="00E14CBC" w:rsidRPr="00E14CBC" w:rsidRDefault="00E14CBC" w:rsidP="00E14CBC">
            <w:pPr>
              <w:spacing w:line="360" w:lineRule="auto"/>
              <w:jc w:val="center"/>
              <w:rPr>
                <w:rFonts w:ascii="Times New Roman" w:hAnsi="Times New Roman" w:cs="Times New Roman"/>
                <w:sz w:val="20"/>
                <w:szCs w:val="20"/>
              </w:rPr>
            </w:pPr>
            <w:r w:rsidRPr="00E14CBC">
              <w:rPr>
                <w:rFonts w:ascii="Times New Roman" w:hAnsi="Times New Roman" w:cs="Times New Roman"/>
                <w:sz w:val="20"/>
                <w:szCs w:val="20"/>
              </w:rPr>
              <w:t>должность</w:t>
            </w:r>
          </w:p>
          <w:p w:rsidR="00E14CBC" w:rsidRDefault="00E14CBC" w:rsidP="00E14CBC">
            <w:pPr>
              <w:spacing w:line="360" w:lineRule="auto"/>
              <w:rPr>
                <w:rFonts w:ascii="Times New Roman" w:hAnsi="Times New Roman" w:cs="Times New Roman"/>
                <w:sz w:val="24"/>
                <w:szCs w:val="24"/>
              </w:rPr>
            </w:pPr>
          </w:p>
        </w:tc>
        <w:tc>
          <w:tcPr>
            <w:tcW w:w="3115" w:type="dxa"/>
            <w:vAlign w:val="center"/>
          </w:tcPr>
          <w:p w:rsidR="00E14CBC" w:rsidRDefault="00E14CBC" w:rsidP="00E14CBC">
            <w:pPr>
              <w:spacing w:line="360" w:lineRule="auto"/>
              <w:jc w:val="right"/>
              <w:rPr>
                <w:rFonts w:ascii="Times New Roman" w:hAnsi="Times New Roman" w:cs="Times New Roman"/>
                <w:sz w:val="24"/>
                <w:szCs w:val="24"/>
              </w:rPr>
            </w:pPr>
          </w:p>
        </w:tc>
        <w:tc>
          <w:tcPr>
            <w:tcW w:w="3115" w:type="dxa"/>
            <w:vAlign w:val="center"/>
          </w:tcPr>
          <w:p w:rsidR="00E14CBC" w:rsidRPr="00E14CBC" w:rsidRDefault="00E14CBC" w:rsidP="00E14CBC">
            <w:pPr>
              <w:spacing w:line="360" w:lineRule="auto"/>
              <w:jc w:val="right"/>
              <w:rPr>
                <w:rFonts w:ascii="Times New Roman" w:hAnsi="Times New Roman" w:cs="Times New Roman"/>
                <w:sz w:val="24"/>
                <w:szCs w:val="24"/>
              </w:rPr>
            </w:pPr>
            <w:r w:rsidRPr="00E14CBC">
              <w:rPr>
                <w:rFonts w:ascii="Times New Roman" w:hAnsi="Times New Roman" w:cs="Times New Roman"/>
                <w:sz w:val="24"/>
                <w:szCs w:val="24"/>
              </w:rPr>
              <w:t>_____</w:t>
            </w:r>
            <w:r>
              <w:rPr>
                <w:rFonts w:ascii="Times New Roman" w:hAnsi="Times New Roman" w:cs="Times New Roman"/>
                <w:sz w:val="24"/>
                <w:szCs w:val="24"/>
              </w:rPr>
              <w:t>___</w:t>
            </w:r>
            <w:r w:rsidRPr="00E14CBC">
              <w:rPr>
                <w:rFonts w:ascii="Times New Roman" w:hAnsi="Times New Roman" w:cs="Times New Roman"/>
                <w:sz w:val="24"/>
                <w:szCs w:val="24"/>
              </w:rPr>
              <w:t>_______________</w:t>
            </w:r>
          </w:p>
          <w:p w:rsidR="00E14CBC" w:rsidRPr="00E14CBC" w:rsidRDefault="00E14CBC" w:rsidP="00E14CBC">
            <w:pPr>
              <w:spacing w:line="360" w:lineRule="auto"/>
              <w:jc w:val="center"/>
              <w:rPr>
                <w:rFonts w:ascii="Times New Roman" w:hAnsi="Times New Roman" w:cs="Times New Roman"/>
                <w:sz w:val="20"/>
                <w:szCs w:val="20"/>
              </w:rPr>
            </w:pPr>
            <w:r w:rsidRPr="00E14CBC">
              <w:rPr>
                <w:rFonts w:ascii="Times New Roman" w:hAnsi="Times New Roman" w:cs="Times New Roman"/>
                <w:sz w:val="20"/>
                <w:szCs w:val="20"/>
              </w:rPr>
              <w:t>ФИО</w:t>
            </w:r>
          </w:p>
          <w:p w:rsidR="00E14CBC" w:rsidRDefault="00E14CBC" w:rsidP="00E14CBC">
            <w:pPr>
              <w:spacing w:line="360" w:lineRule="auto"/>
              <w:jc w:val="right"/>
              <w:rPr>
                <w:rFonts w:ascii="Times New Roman" w:hAnsi="Times New Roman" w:cs="Times New Roman"/>
                <w:sz w:val="24"/>
                <w:szCs w:val="24"/>
              </w:rPr>
            </w:pPr>
          </w:p>
        </w:tc>
      </w:tr>
    </w:tbl>
    <w:p w:rsidR="00EF52BA" w:rsidRPr="00E14CBC" w:rsidRDefault="00EF52BA" w:rsidP="00E14CBC">
      <w:pPr>
        <w:spacing w:after="0" w:line="360" w:lineRule="auto"/>
        <w:jc w:val="both"/>
        <w:rPr>
          <w:rFonts w:ascii="Times New Roman" w:hAnsi="Times New Roman" w:cs="Times New Roman"/>
          <w:sz w:val="24"/>
          <w:szCs w:val="24"/>
        </w:rPr>
      </w:pPr>
      <w:r w:rsidRPr="00E14CBC">
        <w:rPr>
          <w:rFonts w:ascii="Times New Roman" w:hAnsi="Times New Roman" w:cs="Times New Roman"/>
          <w:sz w:val="24"/>
          <w:szCs w:val="24"/>
        </w:rPr>
        <w:t>«___» ______________20__ г.</w:t>
      </w:r>
    </w:p>
    <w:sectPr w:rsidR="00EF52BA" w:rsidRPr="00E14CBC" w:rsidSect="002317C9">
      <w:footerReference w:type="default" r:id="rId6"/>
      <w:pgSz w:w="11906" w:h="16838"/>
      <w:pgMar w:top="1134" w:right="850"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51B" w:rsidRDefault="00EB651B" w:rsidP="00C73D77">
      <w:pPr>
        <w:spacing w:after="0" w:line="240" w:lineRule="auto"/>
      </w:pPr>
      <w:r>
        <w:separator/>
      </w:r>
    </w:p>
  </w:endnote>
  <w:endnote w:type="continuationSeparator" w:id="0">
    <w:p w:rsidR="00EB651B" w:rsidRDefault="00EB651B" w:rsidP="00C7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659715"/>
      <w:docPartObj>
        <w:docPartGallery w:val="Page Numbers (Bottom of Page)"/>
        <w:docPartUnique/>
      </w:docPartObj>
    </w:sdtPr>
    <w:sdtEndPr/>
    <w:sdtContent>
      <w:p w:rsidR="00C73D77" w:rsidRDefault="00C73D77">
        <w:pPr>
          <w:pStyle w:val="a5"/>
          <w:jc w:val="center"/>
        </w:pPr>
        <w:r>
          <w:fldChar w:fldCharType="begin"/>
        </w:r>
        <w:r>
          <w:instrText>PAGE   \* MERGEFORMAT</w:instrText>
        </w:r>
        <w:r>
          <w:fldChar w:fldCharType="separate"/>
        </w:r>
        <w:r w:rsidR="00E14CBC">
          <w:rPr>
            <w:noProof/>
          </w:rPr>
          <w:t>2</w:t>
        </w:r>
        <w:r>
          <w:fldChar w:fldCharType="end"/>
        </w:r>
      </w:p>
    </w:sdtContent>
  </w:sdt>
  <w:p w:rsidR="00C73D77" w:rsidRDefault="00C73D7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51B" w:rsidRDefault="00EB651B" w:rsidP="00C73D77">
      <w:pPr>
        <w:spacing w:after="0" w:line="240" w:lineRule="auto"/>
      </w:pPr>
      <w:r>
        <w:separator/>
      </w:r>
    </w:p>
  </w:footnote>
  <w:footnote w:type="continuationSeparator" w:id="0">
    <w:p w:rsidR="00EB651B" w:rsidRDefault="00EB651B" w:rsidP="00C73D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DD"/>
    <w:rsid w:val="001C763F"/>
    <w:rsid w:val="002317C9"/>
    <w:rsid w:val="00383D48"/>
    <w:rsid w:val="004B0D79"/>
    <w:rsid w:val="005A4089"/>
    <w:rsid w:val="00752682"/>
    <w:rsid w:val="00C73D77"/>
    <w:rsid w:val="00D208E6"/>
    <w:rsid w:val="00DF69AA"/>
    <w:rsid w:val="00E14CBC"/>
    <w:rsid w:val="00EB651B"/>
    <w:rsid w:val="00EF52BA"/>
    <w:rsid w:val="00F41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A0A3"/>
  <w15:chartTrackingRefBased/>
  <w15:docId w15:val="{95D56DA9-C174-4C4E-BC1B-0461B902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3D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73D77"/>
  </w:style>
  <w:style w:type="paragraph" w:styleId="a5">
    <w:name w:val="footer"/>
    <w:basedOn w:val="a"/>
    <w:link w:val="a6"/>
    <w:uiPriority w:val="99"/>
    <w:unhideWhenUsed/>
    <w:rsid w:val="00C73D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73D77"/>
  </w:style>
  <w:style w:type="table" w:styleId="a7">
    <w:name w:val="Table Grid"/>
    <w:basedOn w:val="a1"/>
    <w:uiPriority w:val="39"/>
    <w:rsid w:val="00E1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1010</Words>
  <Characters>5759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kir</cp:lastModifiedBy>
  <cp:revision>8</cp:revision>
  <dcterms:created xsi:type="dcterms:W3CDTF">2020-08-23T10:26:00Z</dcterms:created>
  <dcterms:modified xsi:type="dcterms:W3CDTF">2022-10-28T18:18:00Z</dcterms:modified>
</cp:coreProperties>
</file>