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40"/>
          <w:lang w:val="en-US" w:eastAsia="zh-CN"/>
        </w:rPr>
        <w:t>VR业务线BI组件迁移说明书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组件描述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组件逻辑结构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663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组件清单</w:t>
      </w:r>
    </w:p>
    <w:tbl>
      <w:tblPr>
        <w:tblStyle w:val="4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761"/>
        <w:gridCol w:w="3848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层级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文件清单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数据源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Parquet文件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/log/vrapp/parquet/*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/log/vrapp/*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/log/vrapp/temple/*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/log/ipLocationData/*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/test/config.json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Ip: 2-17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用户：spark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/script/bi/vrapp/*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right"/>
        </w:trPr>
        <w:tc>
          <w:tcPr>
            <w:tcW w:w="139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结果层</w:t>
            </w: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Parquet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/log/vrapp/temple/*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395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38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2-15: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vr_bi库</w:t>
            </w:r>
          </w:p>
        </w:tc>
        <w:tc>
          <w:tcPr>
            <w:tcW w:w="15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迁移步骤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Redis环境部署完成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源数据准备OK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日志流服务正常工作</w:t>
      </w:r>
    </w:p>
    <w:p>
      <w:pPr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BI可视化后台接口和前端服务接口正常工作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迁移步骤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rawlog/parquet日志迁移；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迁移前文所述的HDFS中的parquet文件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txt/csv/json等文件迁移；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迁移前文所述的HDFS中的重要非日志型文件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ES数据迁移；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迁移前文所述的Elastic Search中的历史结果数据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MySQL与Redis数据迁移；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迁移前文所述的MySQL和Redis数据库中的所有数据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Jar包与shell脚本迁移；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迁移前文所述的执行程序的jar包以及相关的shell脚本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crontab配置信息迁移;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迁移前文所述的crontab的定时调度脚本配置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杭州机房的结果数据同步至北京机房db1与db2；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     完成杭州机房和北京机房的数据库同步，杭州机房为主库，北京机房为从库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切断杭州机房数据同步至db1，启动服务，定时写入数据至db1；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切断杭州机房和北京机房的数据库同步机制</w:t>
      </w:r>
      <w:bookmarkStart w:id="0" w:name="_GoBack"/>
      <w:bookmarkEnd w:id="0"/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新机房BI服务与杭州BI服务并行运行；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对比分析两套BI环境产生的数据，对比db1与db2中的数据；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前端配置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服务正式切换至新机房的BI环境，切断杭州服务。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检查清单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List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rawlog/parquet日志迁移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日志是否有丢失；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对比两端文件大小是否一致；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txt/csv/json等文件迁移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1、日志是否有丢失；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2、日志的组织目录结构是否与原来的目录结构一致；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1、对比两端文件大小是否一致；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2、对比两端文件的路径是否一致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MySQL与Redis数据迁移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数据是否丢失；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数据库用户名以及密码是否一直；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数据库中的表名是否一致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Jar包与shell脚本迁移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是否完成迁移；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目录结构是否一致；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权限是否一致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crontab配置信息迁移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crontab配置与shell脚本的部署是否一致；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crontab的配置是否完整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杭州机房的结果数据同步至北京机房db1与db2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是否数据一致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1、检测北京机房第二套数据库的库、表层级是否与杭州机房一致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2、观察杭州机房数据产生后，北京机房的db2是否同时产生数据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3、监测主从同步的情况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切断杭州机房数据同步至db1，启动服务，定时写入数据至db1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新服务是否能够正常写入数据；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站点树是否同步；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是否正常运行；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是否产生数据；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crontab调度是否可以定时调度；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邮件告警服务是否正常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1、运行redis同步的部分程序，检测redis中各db的生成情况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2、运行站点树同步程序，检测站点树更新时的同步情况。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3、运行统计程序，检测程序的执行情况和spark集群的运行情况。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4、运行统计程序，补充杭州机房与北京机房db1相差的几天数据，观察数据产生情况。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5、全量执行一天数据，检测crontab脚本情况。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运行程序中观察邮件告警服务情况。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新机房BI服务与杭州BI服务并行运行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对比分析两套BI环境产生的数据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检测两端db1与db2的数据是否完全一致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检测重要数据在两个数据库中的是否一致；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检测北京服务的BI展示是否正常服务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前端展示配置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检测BI服务是否可以OK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检测前端BI服务是否可以访问</w:t>
            </w:r>
          </w:p>
        </w:tc>
        <w:tc>
          <w:tcPr>
            <w:tcW w:w="2841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1、配置BI的后端和前端可视化展示，连接北京机房db1作为数据源。</w:t>
            </w:r>
          </w:p>
          <w:p>
            <w:pPr>
              <w:pStyle w:val="5"/>
              <w:ind w:firstLine="0"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2、进入BI展示页面，检测各报表项的执行情况。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3、观察几天，检测各报表项的新数据产生情况。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服务正式切换至新机房的BI环境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检测前端展示是否可以正常展示数据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1、对外服务域名切换至北京机房的服务，连接数据源为北京机房的db1;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2、切断杭州机房与北京机房db2的同步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74F7"/>
    <w:multiLevelType w:val="singleLevel"/>
    <w:tmpl w:val="583674F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36751F"/>
    <w:multiLevelType w:val="singleLevel"/>
    <w:tmpl w:val="5836751F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67599"/>
    <w:multiLevelType w:val="singleLevel"/>
    <w:tmpl w:val="5836759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369561"/>
    <w:multiLevelType w:val="singleLevel"/>
    <w:tmpl w:val="5836956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36975A"/>
    <w:multiLevelType w:val="singleLevel"/>
    <w:tmpl w:val="5836975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3699D8"/>
    <w:multiLevelType w:val="singleLevel"/>
    <w:tmpl w:val="583699D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369A3F"/>
    <w:multiLevelType w:val="singleLevel"/>
    <w:tmpl w:val="58369A3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369DA5"/>
    <w:multiLevelType w:val="singleLevel"/>
    <w:tmpl w:val="58369DA5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369E37"/>
    <w:multiLevelType w:val="singleLevel"/>
    <w:tmpl w:val="58369E3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8369E89"/>
    <w:multiLevelType w:val="singleLevel"/>
    <w:tmpl w:val="58369E8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36A31B"/>
    <w:multiLevelType w:val="singleLevel"/>
    <w:tmpl w:val="5836A31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836A6D6"/>
    <w:multiLevelType w:val="singleLevel"/>
    <w:tmpl w:val="5836A6D6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36A793"/>
    <w:multiLevelType w:val="singleLevel"/>
    <w:tmpl w:val="5836A7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6C2"/>
    <w:rsid w:val="03C752A9"/>
    <w:rsid w:val="041B47BC"/>
    <w:rsid w:val="05F32025"/>
    <w:rsid w:val="0AED7690"/>
    <w:rsid w:val="0B9E6AE6"/>
    <w:rsid w:val="0D9C1395"/>
    <w:rsid w:val="0FCC7B9D"/>
    <w:rsid w:val="13202ED3"/>
    <w:rsid w:val="13F768CD"/>
    <w:rsid w:val="14E84B34"/>
    <w:rsid w:val="1C1773D8"/>
    <w:rsid w:val="1CA522EA"/>
    <w:rsid w:val="230C60BB"/>
    <w:rsid w:val="231841FD"/>
    <w:rsid w:val="247703EA"/>
    <w:rsid w:val="25500171"/>
    <w:rsid w:val="2FA00F2B"/>
    <w:rsid w:val="31011DAA"/>
    <w:rsid w:val="3E2B5E73"/>
    <w:rsid w:val="3F7176CC"/>
    <w:rsid w:val="418C074E"/>
    <w:rsid w:val="42AA16EE"/>
    <w:rsid w:val="45385D56"/>
    <w:rsid w:val="46BA55D5"/>
    <w:rsid w:val="4925688F"/>
    <w:rsid w:val="4D836672"/>
    <w:rsid w:val="518B43E2"/>
    <w:rsid w:val="58273844"/>
    <w:rsid w:val="58CD6AE1"/>
    <w:rsid w:val="61020426"/>
    <w:rsid w:val="67F40798"/>
    <w:rsid w:val="69CF6E5A"/>
    <w:rsid w:val="6B1B7795"/>
    <w:rsid w:val="75EF187A"/>
    <w:rsid w:val="7C9705B3"/>
    <w:rsid w:val="7F933BDC"/>
    <w:rsid w:val="7FF14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2016-11-27T03:14:14Z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