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EEE81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特种设备作业人员</w:t>
      </w:r>
      <w:r>
        <w:rPr>
          <w:rFonts w:hint="eastAsia"/>
          <w:b/>
          <w:sz w:val="36"/>
          <w:szCs w:val="36"/>
          <w:lang w:eastAsia="zh-CN"/>
        </w:rPr>
        <w:t>考试</w:t>
      </w:r>
      <w:r>
        <w:rPr>
          <w:rFonts w:hint="eastAsia"/>
          <w:b/>
          <w:sz w:val="36"/>
          <w:szCs w:val="36"/>
        </w:rPr>
        <w:t>体检表</w:t>
      </w:r>
    </w:p>
    <w:p w14:paraId="1536E94D">
      <w:pPr>
        <w:jc w:val="center"/>
        <w:rPr>
          <w:rFonts w:hint="eastAsia"/>
          <w:b/>
          <w:sz w:val="36"/>
          <w:szCs w:val="36"/>
          <w:lang w:eastAsia="zh-CN"/>
        </w:rPr>
      </w:pPr>
    </w:p>
    <w:tbl>
      <w:tblPr>
        <w:tblStyle w:val="3"/>
        <w:tblW w:w="86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1888"/>
        <w:gridCol w:w="1680"/>
        <w:gridCol w:w="1540"/>
        <w:gridCol w:w="2100"/>
      </w:tblGrid>
      <w:tr w14:paraId="47E265B0">
        <w:trPr>
          <w:trHeight w:val="794" w:hRule="atLeast"/>
        </w:trPr>
        <w:tc>
          <w:tcPr>
            <w:tcW w:w="1453" w:type="dxa"/>
            <w:noWrap w:val="0"/>
            <w:vAlign w:val="center"/>
          </w:tcPr>
          <w:p w14:paraId="4997A526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姓名</w:t>
            </w:r>
          </w:p>
        </w:tc>
        <w:tc>
          <w:tcPr>
            <w:tcW w:w="1888" w:type="dxa"/>
            <w:noWrap w:val="0"/>
            <w:vAlign w:val="center"/>
          </w:tcPr>
          <w:p w14:paraId="68B1BC56"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周艳</w:t>
            </w:r>
          </w:p>
        </w:tc>
        <w:tc>
          <w:tcPr>
            <w:tcW w:w="1680" w:type="dxa"/>
            <w:noWrap w:val="0"/>
            <w:vAlign w:val="center"/>
          </w:tcPr>
          <w:p w14:paraId="5A8D8404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性别</w:t>
            </w:r>
          </w:p>
        </w:tc>
        <w:tc>
          <w:tcPr>
            <w:tcW w:w="1540" w:type="dxa"/>
            <w:noWrap w:val="0"/>
            <w:vAlign w:val="center"/>
          </w:tcPr>
          <w:p w14:paraId="19EBABF8"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男</w:t>
            </w:r>
          </w:p>
        </w:tc>
        <w:tc>
          <w:tcPr>
            <w:tcW w:w="2100" w:type="dxa"/>
            <w:vMerge w:val="restar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32B9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333500" cy="18668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8668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62BC389">
        <w:trPr>
          <w:trHeight w:val="749" w:hRule="atLeast"/>
        </w:trPr>
        <w:tc>
          <w:tcPr>
            <w:tcW w:w="1453" w:type="dxa"/>
            <w:noWrap w:val="0"/>
            <w:vAlign w:val="center"/>
          </w:tcPr>
          <w:p w14:paraId="64BEDAB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身份证号</w:t>
            </w:r>
          </w:p>
        </w:tc>
        <w:tc>
          <w:tcPr>
            <w:tcW w:w="5108" w:type="dxa"/>
            <w:gridSpan w:val="3"/>
            <w:noWrap w:val="0"/>
            <w:vAlign w:val="center"/>
          </w:tcPr>
          <w:p w14:paraId="0C68BE49">
            <w:pPr>
              <w:jc w:val="center"/>
              <w:rPr>
                <w:rFonts w:hint="eastAsia" w:ascii="楷体" w:hAnsi="楷体" w:eastAsia="楷体" w:cs="楷体"/>
                <w:sz w:val="32"/>
                <w:szCs w:val="40"/>
                <w:vertAlign w:val="baseline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</w:rPr>
              <w:t>140312198505258510</w:t>
            </w:r>
          </w:p>
        </w:tc>
        <w:tc>
          <w:tcPr>
            <w:tcW w:w="2100" w:type="dxa"/>
            <w:vMerge w:val="continue"/>
            <w:noWrap w:val="0"/>
            <w:vAlign w:val="top"/>
          </w:tcPr>
          <w:p w14:paraId="41371F2F">
            <w:pPr>
              <w:rPr>
                <w:vertAlign w:val="baseline"/>
              </w:rPr>
            </w:pPr>
          </w:p>
        </w:tc>
      </w:tr>
      <w:tr w14:paraId="37818426">
        <w:trPr>
          <w:trHeight w:val="1155" w:hRule="atLeast"/>
        </w:trPr>
        <w:tc>
          <w:tcPr>
            <w:tcW w:w="1453" w:type="dxa"/>
            <w:noWrap w:val="0"/>
            <w:vAlign w:val="center"/>
          </w:tcPr>
          <w:p w14:paraId="790D831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eastAsia="zh-CN"/>
              </w:rPr>
              <w:t>申请作业种类</w:t>
            </w:r>
          </w:p>
        </w:tc>
        <w:tc>
          <w:tcPr>
            <w:tcW w:w="1888" w:type="dxa"/>
            <w:noWrap w:val="0"/>
            <w:vAlign w:val="center"/>
          </w:tcPr>
          <w:p w14:paraId="2CDD77D6">
            <w:pPr>
              <w:spacing w:line="24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32"/>
                <w:vertAlign w:val="baseline"/>
                <w:lang w:val="en-US" w:eastAsia="zh-CN"/>
              </w:rPr>
            </w:r>
          </w:p>
        </w:tc>
        <w:tc>
          <w:tcPr>
            <w:tcW w:w="1680" w:type="dxa"/>
            <w:noWrap w:val="0"/>
            <w:vAlign w:val="center"/>
          </w:tcPr>
          <w:p w14:paraId="53A8960C">
            <w:pPr>
              <w:jc w:val="center"/>
              <w:rPr>
                <w:vertAlign w:val="baseline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lang w:eastAsia="zh-CN"/>
              </w:rPr>
              <w:t>申请作业项目（代号）</w:t>
            </w:r>
          </w:p>
        </w:tc>
        <w:tc>
          <w:tcPr>
            <w:tcW w:w="1540" w:type="dxa"/>
            <w:noWrap w:val="0"/>
            <w:vAlign w:val="center"/>
          </w:tcPr>
          <w:p w14:paraId="23CEF169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1115</w:t>
            </w:r>
          </w:p>
        </w:tc>
        <w:tc>
          <w:tcPr>
            <w:tcW w:w="2100" w:type="dxa"/>
            <w:vMerge w:val="continue"/>
            <w:noWrap w:val="0"/>
            <w:vAlign w:val="top"/>
          </w:tcPr>
          <w:p w14:paraId="1223987C">
            <w:pPr>
              <w:rPr>
                <w:vertAlign w:val="baseline"/>
              </w:rPr>
            </w:pPr>
          </w:p>
        </w:tc>
      </w:tr>
      <w:tr w14:paraId="53B69D88">
        <w:trPr>
          <w:trHeight w:val="807" w:hRule="atLeast"/>
        </w:trPr>
        <w:tc>
          <w:tcPr>
            <w:tcW w:w="1453" w:type="dxa"/>
            <w:vMerge w:val="restart"/>
            <w:noWrap w:val="0"/>
            <w:vAlign w:val="center"/>
          </w:tcPr>
          <w:p w14:paraId="7F5C2AA4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眼科</w:t>
            </w:r>
          </w:p>
        </w:tc>
        <w:tc>
          <w:tcPr>
            <w:tcW w:w="1888" w:type="dxa"/>
            <w:vMerge w:val="restart"/>
            <w:noWrap w:val="0"/>
            <w:vAlign w:val="center"/>
          </w:tcPr>
          <w:p w14:paraId="40228216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视力</w:t>
            </w:r>
          </w:p>
        </w:tc>
        <w:tc>
          <w:tcPr>
            <w:tcW w:w="1680" w:type="dxa"/>
            <w:noWrap w:val="0"/>
            <w:vAlign w:val="center"/>
          </w:tcPr>
          <w:p w14:paraId="196F9816">
            <w:pPr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左：</w:t>
            </w:r>
          </w:p>
        </w:tc>
        <w:tc>
          <w:tcPr>
            <w:tcW w:w="1540" w:type="dxa"/>
            <w:vMerge w:val="restart"/>
            <w:noWrap w:val="0"/>
            <w:vAlign w:val="center"/>
          </w:tcPr>
          <w:p w14:paraId="3CBE6D6E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矫正视力</w:t>
            </w:r>
          </w:p>
        </w:tc>
        <w:tc>
          <w:tcPr>
            <w:tcW w:w="2100" w:type="dxa"/>
            <w:noWrap w:val="0"/>
            <w:vAlign w:val="center"/>
          </w:tcPr>
          <w:p w14:paraId="25332C78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左：</w:t>
            </w:r>
          </w:p>
        </w:tc>
      </w:tr>
      <w:tr w14:paraId="6BF19672">
        <w:trPr>
          <w:trHeight w:val="817" w:hRule="atLeast"/>
        </w:trPr>
        <w:tc>
          <w:tcPr>
            <w:tcW w:w="1453" w:type="dxa"/>
            <w:vMerge w:val="continue"/>
            <w:noWrap w:val="0"/>
            <w:vAlign w:val="top"/>
          </w:tcPr>
          <w:p w14:paraId="191F93A2">
            <w:pPr>
              <w:rPr>
                <w:vertAlign w:val="baseline"/>
              </w:rPr>
            </w:pPr>
          </w:p>
        </w:tc>
        <w:tc>
          <w:tcPr>
            <w:tcW w:w="1888" w:type="dxa"/>
            <w:vMerge w:val="continue"/>
            <w:noWrap w:val="0"/>
            <w:vAlign w:val="top"/>
          </w:tcPr>
          <w:p w14:paraId="595D0C3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495CEF82">
            <w:pPr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右：</w:t>
            </w:r>
          </w:p>
        </w:tc>
        <w:tc>
          <w:tcPr>
            <w:tcW w:w="1540" w:type="dxa"/>
            <w:vMerge w:val="continue"/>
            <w:noWrap w:val="0"/>
            <w:vAlign w:val="top"/>
          </w:tcPr>
          <w:p w14:paraId="06789251">
            <w:pPr>
              <w:rPr>
                <w:vertAlign w:val="baseline"/>
              </w:rPr>
            </w:pPr>
          </w:p>
        </w:tc>
        <w:tc>
          <w:tcPr>
            <w:tcW w:w="2100" w:type="dxa"/>
            <w:noWrap w:val="0"/>
            <w:vAlign w:val="center"/>
          </w:tcPr>
          <w:p w14:paraId="6FFC0469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右：</w:t>
            </w:r>
            <w:bookmarkStart w:id="0" w:name="_GoBack"/>
            <w:bookmarkEnd w:id="0"/>
          </w:p>
        </w:tc>
      </w:tr>
      <w:tr w14:paraId="6DAAF803">
        <w:trPr>
          <w:trHeight w:val="1392" w:hRule="atLeast"/>
        </w:trPr>
        <w:tc>
          <w:tcPr>
            <w:tcW w:w="1453" w:type="dxa"/>
            <w:vMerge w:val="continue"/>
            <w:noWrap w:val="0"/>
            <w:vAlign w:val="top"/>
          </w:tcPr>
          <w:p w14:paraId="211EF6CD">
            <w:pPr>
              <w:rPr>
                <w:vertAlign w:val="baseline"/>
              </w:rPr>
            </w:pPr>
          </w:p>
        </w:tc>
        <w:tc>
          <w:tcPr>
            <w:tcW w:w="1888" w:type="dxa"/>
            <w:noWrap w:val="0"/>
            <w:vAlign w:val="center"/>
          </w:tcPr>
          <w:p w14:paraId="08BE6433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色觉</w:t>
            </w:r>
          </w:p>
        </w:tc>
        <w:tc>
          <w:tcPr>
            <w:tcW w:w="5320" w:type="dxa"/>
            <w:gridSpan w:val="3"/>
            <w:noWrap w:val="0"/>
            <w:vAlign w:val="top"/>
          </w:tcPr>
          <w:p w14:paraId="2AE3C6C5"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 w:eastAsia="宋体"/>
                <w:vertAlign w:val="baseline"/>
                <w:lang w:eastAsia="zh-CN"/>
              </w:rPr>
              <w:drawing>
                <wp:inline distT="0" distB="0" distL="114300" distR="114300">
                  <wp:extent cx="635" cy="0"/>
                  <wp:effectExtent l="0" t="0" r="0" b="0"/>
                  <wp:docPr id="2" name="图片 1" descr="5aee3ed52f13c74c4e1810694a9505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5aee3ed52f13c74c4e1810694a95050a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9125B7F">
        <w:trPr>
          <w:trHeight w:val="1527" w:hRule="atLeast"/>
        </w:trPr>
        <w:tc>
          <w:tcPr>
            <w:tcW w:w="1453" w:type="dxa"/>
            <w:vMerge w:val="continue"/>
            <w:noWrap w:val="0"/>
            <w:vAlign w:val="top"/>
          </w:tcPr>
          <w:p w14:paraId="36BFD0B1">
            <w:pPr>
              <w:rPr>
                <w:vertAlign w:val="baseline"/>
              </w:rPr>
            </w:pPr>
          </w:p>
        </w:tc>
        <w:tc>
          <w:tcPr>
            <w:tcW w:w="1888" w:type="dxa"/>
            <w:noWrap w:val="0"/>
            <w:vAlign w:val="center"/>
          </w:tcPr>
          <w:p w14:paraId="3DDF1591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其他眼病</w:t>
            </w:r>
          </w:p>
        </w:tc>
        <w:tc>
          <w:tcPr>
            <w:tcW w:w="5320" w:type="dxa"/>
            <w:gridSpan w:val="3"/>
            <w:noWrap w:val="0"/>
            <w:vAlign w:val="top"/>
          </w:tcPr>
          <w:p w14:paraId="52956468">
            <w:pPr>
              <w:rPr>
                <w:vertAlign w:val="baseline"/>
              </w:rPr>
            </w:pPr>
          </w:p>
        </w:tc>
      </w:tr>
      <w:tr w14:paraId="0CFDBFE1">
        <w:trPr>
          <w:trHeight w:val="3836" w:hRule="atLeast"/>
        </w:trPr>
        <w:tc>
          <w:tcPr>
            <w:tcW w:w="8661" w:type="dxa"/>
            <w:gridSpan w:val="5"/>
            <w:noWrap w:val="0"/>
            <w:vAlign w:val="top"/>
          </w:tcPr>
          <w:p w14:paraId="4054963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检查结果：</w:t>
            </w:r>
          </w:p>
          <w:p w14:paraId="34FE12CB">
            <w:pPr>
              <w:rPr>
                <w:rFonts w:hint="eastAsia"/>
                <w:vertAlign w:val="baseline"/>
                <w:lang w:eastAsia="zh-CN"/>
              </w:rPr>
            </w:pPr>
          </w:p>
          <w:p w14:paraId="1FE2955D">
            <w:pPr>
              <w:rPr>
                <w:rFonts w:hint="eastAsia"/>
                <w:vertAlign w:val="baseline"/>
                <w:lang w:eastAsia="zh-CN"/>
              </w:rPr>
            </w:pPr>
          </w:p>
          <w:p w14:paraId="264D6FC4">
            <w:pPr>
              <w:rPr>
                <w:rFonts w:hint="eastAsia"/>
                <w:vertAlign w:val="baseline"/>
                <w:lang w:eastAsia="zh-CN"/>
              </w:rPr>
            </w:pPr>
          </w:p>
          <w:p w14:paraId="2AB72561">
            <w:pPr>
              <w:ind w:firstLine="3990" w:firstLineChars="1900"/>
              <w:rPr>
                <w:rFonts w:hint="eastAsia"/>
                <w:vertAlign w:val="baseline"/>
                <w:lang w:eastAsia="zh-CN"/>
              </w:rPr>
            </w:pPr>
          </w:p>
          <w:p w14:paraId="7DABBECC">
            <w:pPr>
              <w:ind w:firstLine="5670" w:firstLineChars="27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医师签字：</w:t>
            </w:r>
          </w:p>
          <w:p w14:paraId="5D57DA4D">
            <w:pPr>
              <w:rPr>
                <w:rFonts w:hint="eastAsia"/>
                <w:vertAlign w:val="baseline"/>
                <w:lang w:eastAsia="zh-CN"/>
              </w:rPr>
            </w:pPr>
          </w:p>
          <w:p w14:paraId="2AC22BBE">
            <w:pPr>
              <w:rPr>
                <w:rFonts w:hint="eastAsia"/>
                <w:vertAlign w:val="baseline"/>
                <w:lang w:eastAsia="zh-CN"/>
              </w:rPr>
            </w:pPr>
          </w:p>
          <w:p w14:paraId="22079C47">
            <w:pPr>
              <w:ind w:firstLine="6090" w:firstLineChars="29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检查医院</w:t>
            </w:r>
          </w:p>
          <w:p w14:paraId="56DAFB9D">
            <w:pPr>
              <w:ind w:firstLine="6090" w:firstLineChars="29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（盖章）</w:t>
            </w:r>
          </w:p>
          <w:p w14:paraId="79B0FE75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  <w:p w14:paraId="21A2AE09">
            <w:pPr>
              <w:bidi w:val="0"/>
              <w:rPr>
                <w:rFonts w:hint="eastAsia"/>
                <w:lang w:val="en-US" w:eastAsia="zh-CN"/>
              </w:rPr>
            </w:pPr>
          </w:p>
          <w:p w14:paraId="43107B5A">
            <w:pPr>
              <w:tabs>
                <w:tab w:val="left" w:pos="7408"/>
              </w:tabs>
              <w:bidi w:val="0"/>
              <w:ind w:firstLine="7140" w:firstLineChars="34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  月  日</w:t>
            </w:r>
          </w:p>
        </w:tc>
      </w:tr>
    </w:tbl>
    <w:p w14:paraId="30F942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注：锅炉水处理</w:t>
      </w:r>
    </w:p>
    <w:p w14:paraId="05E39E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客运索道司机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altName w:val="楷体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F7000"/>
    <w:rsid w:val="2FEDC923"/>
    <w:rsid w:val="4BFFF0BA"/>
    <w:rsid w:val="57FDCD7F"/>
    <w:rsid w:val="67FE9D3D"/>
    <w:rsid w:val="6F6F88DB"/>
    <w:rsid w:val="76FCABAE"/>
    <w:rsid w:val="7DFCFA18"/>
    <w:rsid w:val="96BB1125"/>
    <w:rsid w:val="99FBACCC"/>
    <w:rsid w:val="A6FFE9FC"/>
    <w:rsid w:val="AC3F89DF"/>
    <w:rsid w:val="BFF7C547"/>
    <w:rsid w:val="DE5FA419"/>
    <w:rsid w:val="E7EDB524"/>
    <w:rsid w:val="EA5F1DD2"/>
    <w:rsid w:val="F66B89FA"/>
    <w:rsid w:val="F7DF3CE0"/>
    <w:rsid w:val="F7F89576"/>
    <w:rsid w:val="FAEFC788"/>
    <w:rsid w:val="FF7F3A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2024-03-14T08:29:00Z</dcterms:created>
  <dc:creator>kylin</dc:creator>
  <cp:lastModifiedBy>Chao Cheng</cp:lastModifiedBy>
  <dcterms:modified xsi:type="dcterms:W3CDTF">2026-02-07T21:02:48Z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2052-12.1.23155.23155</vt:lpwstr>
  </property>
  <property fmtid="{D5CDD505-2E9C-101B-9397-08002B2CF9AE}" pid="3" name="ICV">
    <vt:lpwstr>041758BCA5DF3C5995D786690074B186_43</vt:lpwstr>
  </property>
</Properties>
</file>