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DENOMINACIÓN DE LA ASIGNATURA O UNIDAD DE APRENDIZAJE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Matemáticas avanzadas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0"/>
        <w:gridCol w:w="1335"/>
        <w:gridCol w:w="3780"/>
        <w:tblGridChange w:id="0">
          <w:tblGrid>
            <w:gridCol w:w="3720"/>
            <w:gridCol w:w="1335"/>
            <w:gridCol w:w="378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CICLO ESCOLAR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CLAVE DE LA ASIGNATURA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MSIE00004</w:t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FINES DE APRENDIZAJE O 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Aplicar las herramientas matemáticas a fin de modelar, analizar y resolver problemas complejos inherentes a sistemas embebidos a partir del estudio de álgebra lineal, cálculo, probabilidad, estadística y métodos numéricos para abordar desafíos como el diseño de algoritmos, la optimización de recursos y la toma de decisiones fundamentada en datos con un enfoque analítico.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CONTENIDO TEMÁTICO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Álgebra lineal</w:t>
            </w:r>
          </w:p>
          <w:p w:rsidR="00000000" w:rsidDel="00000000" w:rsidP="00000000" w:rsidRDefault="00000000" w:rsidRPr="00000000" w14:paraId="00000011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Fundamentos de álgebra lineal</w:t>
            </w:r>
          </w:p>
          <w:p w:rsidR="00000000" w:rsidDel="00000000" w:rsidP="00000000" w:rsidRDefault="00000000" w:rsidRPr="00000000" w14:paraId="00000012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Matrices y operaciones matriciales</w:t>
            </w:r>
          </w:p>
          <w:p w:rsidR="00000000" w:rsidDel="00000000" w:rsidP="00000000" w:rsidRDefault="00000000" w:rsidRPr="00000000" w14:paraId="00000013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 Espacios vectoriales y transformaciones lineales</w:t>
            </w:r>
          </w:p>
          <w:p w:rsidR="00000000" w:rsidDel="00000000" w:rsidP="00000000" w:rsidRDefault="00000000" w:rsidRPr="00000000" w14:paraId="00000014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 Aplicaciones en el modelado de redes de comunicación y resolución de ecuaciones diferenciales  lineales</w:t>
            </w:r>
          </w:p>
          <w:p w:rsidR="00000000" w:rsidDel="00000000" w:rsidP="00000000" w:rsidRDefault="00000000" w:rsidRPr="00000000" w14:paraId="00000015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Cálculo</w:t>
            </w:r>
          </w:p>
          <w:p w:rsidR="00000000" w:rsidDel="00000000" w:rsidP="00000000" w:rsidRDefault="00000000" w:rsidRPr="00000000" w14:paraId="00000017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Cálculo diferencial e integral</w:t>
            </w:r>
          </w:p>
          <w:p w:rsidR="00000000" w:rsidDel="00000000" w:rsidP="00000000" w:rsidRDefault="00000000" w:rsidRPr="00000000" w14:paraId="00000018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Análisis de sistemas dinámicos</w:t>
            </w:r>
          </w:p>
          <w:p w:rsidR="00000000" w:rsidDel="00000000" w:rsidP="00000000" w:rsidRDefault="00000000" w:rsidRPr="00000000" w14:paraId="00000019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Modelación matemática de sistemas de control y optimización de procesos industriales</w:t>
            </w:r>
          </w:p>
          <w:p w:rsidR="00000000" w:rsidDel="00000000" w:rsidP="00000000" w:rsidRDefault="00000000" w:rsidRPr="00000000" w14:paraId="0000001A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Probabilidad y estadística</w:t>
            </w:r>
          </w:p>
          <w:p w:rsidR="00000000" w:rsidDel="00000000" w:rsidP="00000000" w:rsidRDefault="00000000" w:rsidRPr="00000000" w14:paraId="0000001C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 Cuantificación de la incertidumbre mediante probabilidades</w:t>
            </w:r>
          </w:p>
          <w:p w:rsidR="00000000" w:rsidDel="00000000" w:rsidP="00000000" w:rsidRDefault="00000000" w:rsidRPr="00000000" w14:paraId="0000001D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 Herramientas estadísticas para el análisis de datos y la inferencia estadística</w:t>
            </w:r>
          </w:p>
          <w:p w:rsidR="00000000" w:rsidDel="00000000" w:rsidP="00000000" w:rsidRDefault="00000000" w:rsidRPr="00000000" w14:paraId="0000001E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 Aplicación en sistemas complejos y toma de decisiones</w:t>
            </w:r>
          </w:p>
          <w:p w:rsidR="00000000" w:rsidDel="00000000" w:rsidP="00000000" w:rsidRDefault="00000000" w:rsidRPr="00000000" w14:paraId="0000001F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Métodos numéricos</w:t>
            </w:r>
          </w:p>
          <w:p w:rsidR="00000000" w:rsidDel="00000000" w:rsidP="00000000" w:rsidRDefault="00000000" w:rsidRPr="00000000" w14:paraId="00000021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Aritmética de punto flotante</w:t>
            </w:r>
          </w:p>
          <w:p w:rsidR="00000000" w:rsidDel="00000000" w:rsidP="00000000" w:rsidRDefault="00000000" w:rsidRPr="00000000" w14:paraId="00000022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 Solución de sistemas lineales de ecuaciones algebraicas</w:t>
            </w:r>
          </w:p>
          <w:p w:rsidR="00000000" w:rsidDel="00000000" w:rsidP="00000000" w:rsidRDefault="00000000" w:rsidRPr="00000000" w14:paraId="00000023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 Interpolación</w:t>
            </w:r>
          </w:p>
          <w:p w:rsidR="00000000" w:rsidDel="00000000" w:rsidP="00000000" w:rsidRDefault="00000000" w:rsidRPr="00000000" w14:paraId="00000024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 Cuadratura numérica</w:t>
            </w:r>
          </w:p>
          <w:p w:rsidR="00000000" w:rsidDel="00000000" w:rsidP="00000000" w:rsidRDefault="00000000" w:rsidRPr="00000000" w14:paraId="00000025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 Ajuste de datos por mínimos cuadrados lineales</w:t>
            </w:r>
          </w:p>
          <w:p w:rsidR="00000000" w:rsidDel="00000000" w:rsidP="00000000" w:rsidRDefault="00000000" w:rsidRPr="00000000" w14:paraId="00000026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 Solución de ecuaciones no lineales</w:t>
            </w:r>
          </w:p>
          <w:p w:rsidR="00000000" w:rsidDel="00000000" w:rsidP="00000000" w:rsidRDefault="00000000" w:rsidRPr="00000000" w14:paraId="00000027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Teoría de Grafos</w:t>
            </w:r>
          </w:p>
          <w:p w:rsidR="00000000" w:rsidDel="00000000" w:rsidP="00000000" w:rsidRDefault="00000000" w:rsidRPr="00000000" w14:paraId="00000029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 Análisis y optimización de redes</w:t>
            </w:r>
          </w:p>
          <w:p w:rsidR="00000000" w:rsidDel="00000000" w:rsidP="00000000" w:rsidRDefault="00000000" w:rsidRPr="00000000" w14:paraId="0000002A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 Optimización de rutas en sistemas de transporte</w:t>
            </w:r>
          </w:p>
          <w:p w:rsidR="00000000" w:rsidDel="00000000" w:rsidP="00000000" w:rsidRDefault="00000000" w:rsidRPr="00000000" w14:paraId="0000002B">
            <w:pPr>
              <w:spacing w:after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 Planificación de redes de comunicación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 DE APRENDIZAJE BAJO CONDUCCIÓN DE UN ACADÉMICO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Participación en foro para el estudio de casos reales donde se apliquen conceptos matemáticos en sistemas embebidos e identificar patrones y soluciones a través del análisis de casos.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Presentación en foro sobre diseños y proyectos sobre modelación matemática, implementación de algoritmos, simulaciones y modelación.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 DE APRENDIZAJE INDEPENDIENTE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Investigación y lectura de material relacionado con conceptos matemáticos aplicados a sistemas embebidos para profundizar en temas específicos, como álgebra lineal, cálculo y probabilidad.</w:t>
            </w:r>
          </w:p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Resolución de ejercicios y problemas matemáticos que requieran aplicar teoría a situaciones prácticas en sistemas embebidos.</w:t>
            </w:r>
          </w:p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Práctica de Programación: Implementar algoritmos matemáticos en lenguajes de programación relevantes para sistemas embebidos.</w:t>
            </w:r>
          </w:p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scripts o programas que utilicen conceptos matemáticos para resolver desafíos específicos.</w:t>
            </w:r>
          </w:p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Simulaciones y Modelización: Utilizar herramientas de simulación para explorar cómo los sistemas embebidos se comportan en diferentes escenarios.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12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Participar en tutorías especializadas de la asignatura de manera sincrónica o asincrónica.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15.0" w:type="dxa"/>
        <w:jc w:val="left"/>
        <w:tblInd w:w="-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35"/>
        <w:gridCol w:w="3180"/>
        <w:tblGridChange w:id="0">
          <w:tblGrid>
            <w:gridCol w:w="5535"/>
            <w:gridCol w:w="3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EVALUACIÓN </w:t>
            </w:r>
          </w:p>
        </w:tc>
      </w:tr>
      <w:tr>
        <w:trPr>
          <w:cantSplit w:val="0"/>
          <w:trHeight w:val="3437.69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Ejercicios prácticos de álgebra lineal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Examen parcial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Ejercicios prácticos de cálculo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Examen parcial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Ejercicios prácticos de probabilidad y estadística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Examen parcial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Ejercicios prácticos sobre métodos numéricos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Examen parcial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Ejercicios prácticos sobre la teoría de grafos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Examen parcial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Ponderación 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000000" w:space="0" w:sz="8" w:val="single"/>
              <w:bottom w:color="000000" w:space="0" w:sz="4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4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MODALIDADES TECNOLÓGICAS E INFORMÁTICAS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76" w:lineRule="auto"/>
              <w:ind w:right="1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 materias alojadas en la plataforma de la institución (Moodle) promueve el proceso de enseñanza aprendizaje en el alumno por medio de las siguientes herramientas: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ind w:right="1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hd w:fill="ffffff" w:val="clear"/>
              <w:spacing w:after="0" w:afterAutospacing="0" w:line="276" w:lineRule="auto"/>
              <w:ind w:left="720" w:right="1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Foro general: espacio dedicado a que los estudiantes profundicen o aclaren aspectos abordados durante la asignatura.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hd w:fill="ffffff" w:val="clear"/>
              <w:spacing w:after="0" w:afterAutospacing="0" w:line="276" w:lineRule="auto"/>
              <w:ind w:left="720" w:right="1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Foro de discusión: espacio dedicado a que los estudiantes debatan sobre aspectos abordados durante la asignatura.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hd w:fill="ffffff" w:val="clear"/>
              <w:spacing w:after="0" w:afterAutospacing="0" w:line="276" w:lineRule="auto"/>
              <w:ind w:left="720" w:right="1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Videoconferencias (Zoom): espacio para asesorar y profundizar sobre temas específicos de manera sincrónica.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hd w:fill="ffffff" w:val="clear"/>
              <w:spacing w:after="0" w:afterAutospacing="0" w:line="276" w:lineRule="auto"/>
              <w:ind w:left="720" w:right="1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Chat: mensajería en tiempo real para soluciones técnicas y reporte de incidentes.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hd w:fill="ffffff" w:val="clear"/>
              <w:spacing w:after="0" w:afterAutospacing="0" w:line="276" w:lineRule="auto"/>
              <w:ind w:left="720" w:right="1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Seguimiento mediante Centro de Retención: espacio para seguimiento de entregas, fechas, tiempos de accesos y desempeño.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hd w:fill="ffffff" w:val="clear"/>
              <w:spacing w:after="240" w:line="276" w:lineRule="auto"/>
              <w:ind w:left="720" w:right="1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Pruebas/sondeos: evaluaciones automatizadas con amplitud de tipos de reactivos.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ywCDgbI96XmZh8o/cO5zMgWLGw==">CgMxLjAyCGguZ2pkZ3hzMghoLmdqZGd4czIIaC5namRneHMyCGguZ2pkZ3hzMghoLmdqZGd4czIIaC5namRneHMyCGguZ2pkZ3hzMghoLmdqZGd4czgAciExemswSXRQMVhKOEJPdXFHTkkzck01QXgtSXFILXluQmo=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2023-11-21T20:01:00Z</dcterms:created>
</cp:coreProperties>
</file>