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Xa48aa7a36b496e025ae9d641f116e13508b0888"/>
    <w:p>
      <w:pPr>
        <w:pStyle w:val="Heading1"/>
      </w:pPr>
      <w:r>
        <w:t xml:space="preserve">1A Actividad: Álgebra lineal aplicada a los sistemas dinámicos</w:t>
      </w:r>
    </w:p>
    <w:p>
      <w:pPr>
        <w:numPr>
          <w:ilvl w:val="0"/>
          <w:numId w:val="1001"/>
        </w:numPr>
      </w:pPr>
      <w:r>
        <w:t xml:space="preserve">Maestría en Sistemas Inteligentes Embebidos</w:t>
      </w:r>
    </w:p>
    <w:p>
      <w:pPr>
        <w:numPr>
          <w:ilvl w:val="0"/>
          <w:numId w:val="1001"/>
        </w:numPr>
      </w:pPr>
      <w:r>
        <w:t xml:space="preserve">Materia: Métodos Matemáticos</w:t>
      </w:r>
    </w:p>
    <w:p>
      <w:pPr>
        <w:numPr>
          <w:ilvl w:val="0"/>
          <w:numId w:val="1001"/>
        </w:numPr>
      </w:pPr>
      <w:r>
        <w:t xml:space="preserve">Unidad: Álgebra lineal</w:t>
      </w:r>
    </w:p>
    <w:p>
      <w:pPr>
        <w:numPr>
          <w:ilvl w:val="0"/>
          <w:numId w:val="1001"/>
        </w:numPr>
      </w:pPr>
      <w:r>
        <w:t xml:space="preserve">Docente: Dr. Juliho Castillo Colmenares</w:t>
      </w:r>
    </w:p>
    <w:p>
      <w:pPr>
        <w:numPr>
          <w:ilvl w:val="0"/>
          <w:numId w:val="1001"/>
        </w:numPr>
      </w:pPr>
      <w:r>
        <w:t xml:space="preserve">Puntaje total: 15</w:t>
      </w:r>
    </w:p>
    <w:bookmarkStart w:id="20" w:name="objetivo"/>
    <w:p>
      <w:pPr>
        <w:pStyle w:val="Heading2"/>
      </w:pPr>
      <w:r>
        <w:t xml:space="preserve">Objetivo</w:t>
      </w:r>
    </w:p>
    <w:p>
      <w:pPr>
        <w:pStyle w:val="FirstParagraph"/>
      </w:pPr>
      <w:r>
        <w:t xml:space="preserve">Aplicar los conceptos de álgebra lineal en el la resolución de ecuaciones diferenciales.</w:t>
      </w:r>
      <w:r>
        <w:t xml:space="preserve"> </w:t>
      </w:r>
    </w:p>
    <w:bookmarkEnd w:id="20"/>
    <w:bookmarkStart w:id="29" w:name="instrucciones"/>
    <w:p>
      <w:pPr>
        <w:pStyle w:val="Heading2"/>
      </w:pPr>
      <w:r>
        <w:t xml:space="preserve">Instrucciones</w:t>
      </w:r>
    </w:p>
    <w:p>
      <w:pPr>
        <w:numPr>
          <w:ilvl w:val="0"/>
          <w:numId w:val="1002"/>
        </w:numPr>
      </w:pPr>
      <w:r>
        <w:t xml:space="preserve">Consulta [Kelley, 2013], capítulos 1 y 2.</w:t>
      </w:r>
    </w:p>
    <w:p>
      <w:pPr>
        <w:numPr>
          <w:ilvl w:val="0"/>
          <w:numId w:val="1002"/>
        </w:numPr>
      </w:pPr>
      <w:r>
        <w:t xml:space="preserve">Redacta tus respuestas en formato Markdown.</w:t>
      </w:r>
    </w:p>
    <w:p>
      <w:pPr>
        <w:numPr>
          <w:ilvl w:val="0"/>
          <w:numId w:val="1002"/>
        </w:numPr>
      </w:pPr>
      <w:r>
        <w:t xml:space="preserve">Puedes utilizar Python para resolver los problemas.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Si utilizas Python, utiliza la sintaxis de Markdown para Python.</w:t>
      </w:r>
    </w:p>
    <w:p>
      <w:pPr>
        <w:numPr>
          <w:ilvl w:val="0"/>
          <w:numId w:val="1002"/>
        </w:numPr>
      </w:pPr>
      <w:r>
        <w:t xml:space="preserve">En este caso, también adjunta el código en archivos</w:t>
      </w:r>
      <w:r>
        <w:t xml:space="preserve"> </w:t>
      </w:r>
      <w:r>
        <w:rPr>
          <w:rStyle w:val="VerbatimChar"/>
        </w:rPr>
        <w:t xml:space="preserve">.py</w:t>
      </w:r>
      <w:r>
        <w:t xml:space="preserve">.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Si la respuesta carece de justificación, no se considerará correcta.</w:t>
      </w:r>
    </w:p>
    <w:p>
      <w:pPr>
        <w:numPr>
          <w:ilvl w:val="0"/>
          <w:numId w:val="1002"/>
        </w:numPr>
      </w:pPr>
      <w:r>
        <w:t xml:space="preserve">Exporta y entrega tu trabajo en formato PDF.</w:t>
      </w:r>
    </w:p>
    <w:bookmarkStart w:id="28" w:name="problemas"/>
    <w:p>
      <w:pPr>
        <w:pStyle w:val="Heading3"/>
      </w:pPr>
      <w:r>
        <w:t xml:space="preserve">Problemas</w:t>
      </w:r>
    </w:p>
    <w:p>
      <w:pPr>
        <w:pStyle w:val="FirstParagraph"/>
      </w:pPr>
    </w:p>
    <w:bookmarkStart w:id="21" w:name="problema-1-3-puntos"/>
    <w:p>
      <w:pPr>
        <w:pStyle w:val="Heading4"/>
      </w:pPr>
      <w:r>
        <w:t xml:space="preserve">Problema 1 (3 puntos)</w:t>
      </w:r>
    </w:p>
    <w:p>
      <w:pPr>
        <w:pStyle w:val="FirstParagraph"/>
      </w:pPr>
      <w:r>
        <w:t xml:space="preserve">Utilizando [Kelley, 2013], teorema 2.14, resuelve la siguiente ecuación diferencial: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A</m:t>
        </m:r>
        <m:r>
          <m:t>x</m:t>
        </m:r>
      </m:oMath>
      <w:r>
        <w:t xml:space="preserve">, donde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es la matriz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</m:e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</m:m>
            </m:e>
          </m:d>
          <m:r>
            <m:t>  </m:t>
          </m:r>
          <m:r>
            <m:rPr>
              <m:nor/>
              <m:sty m:val="p"/>
            </m:rPr>
            <m:t>(1)</m:t>
          </m:r>
        </m:oMath>
      </m:oMathPara>
    </w:p>
    <w:bookmarkEnd w:id="21"/>
    <w:bookmarkStart w:id="22" w:name="problema-2-3-puntos"/>
    <w:p>
      <w:pPr>
        <w:pStyle w:val="Heading4"/>
      </w:pPr>
      <w:r>
        <w:t xml:space="preserve">Problema 2 (3 puntos)</w:t>
      </w:r>
    </w:p>
    <w:p>
      <w:pPr>
        <w:pStyle w:val="FirstParagraph"/>
      </w:pPr>
      <w:r>
        <w:t xml:space="preserve">Utilizando [Kelley, 2013], teorema 2.14, resuelve la siguiente ecuación diferencial: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A</m:t>
        </m:r>
        <m:r>
          <m:t>x</m:t>
        </m:r>
      </m:oMath>
      <w:r>
        <w:t xml:space="preserve">, donde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es la matriz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9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t>  </m:t>
          </m:r>
          <m:r>
            <m:rPr>
              <m:nor/>
              <m:sty m:val="p"/>
            </m:rPr>
            <m:t>(2)</m:t>
          </m:r>
        </m:oMath>
      </m:oMathPara>
    </w:p>
    <w:bookmarkEnd w:id="22"/>
    <w:bookmarkStart w:id="23" w:name="problema-3-3-puntos"/>
    <w:p>
      <w:pPr>
        <w:pStyle w:val="Heading4"/>
      </w:pPr>
      <w:r>
        <w:t xml:space="preserve">Problema 3 (3 puntos)</w:t>
      </w:r>
    </w:p>
    <w:p>
      <w:pPr>
        <w:pStyle w:val="FirstParagraph"/>
      </w:pPr>
      <w:r>
        <w:t xml:space="preserve">Utiliza [Kelley. 2013], teorema 2.14, para encontrar la matriz fundamental de la ecuación diferencial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A</m:t>
        </m:r>
        <m:r>
          <m:t>x</m:t>
        </m:r>
      </m:oMath>
      <w:r>
        <w:t xml:space="preserve">, donde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es la matriz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5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5</m:t>
                    </m:r>
                  </m:e>
                </m:mr>
              </m:m>
            </m:e>
          </m:d>
          <m:r>
            <m:t>  </m:t>
          </m:r>
          <m:r>
            <m:rPr>
              <m:nor/>
              <m:sty m:val="p"/>
            </m:rPr>
            <m:t>(3)</m:t>
          </m:r>
        </m:oMath>
      </m:oMathPara>
    </w:p>
    <w:bookmarkEnd w:id="23"/>
    <w:bookmarkStart w:id="26" w:name="problema-4"/>
    <w:p>
      <w:pPr>
        <w:pStyle w:val="Heading4"/>
      </w:pPr>
      <w:r>
        <w:t xml:space="preserve">Problema 4</w:t>
      </w:r>
    </w:p>
    <w:bookmarkStart w:id="24" w:name="inciso-41--15-puntos"/>
    <w:p>
      <w:pPr>
        <w:pStyle w:val="Heading5"/>
      </w:pPr>
      <w:r>
        <w:t xml:space="preserve">Inciso 4.1 ( 1.5 puntos)</w:t>
      </w:r>
    </w:p>
    <w:p>
      <w:pPr>
        <w:pStyle w:val="FirstParagraph"/>
      </w:pPr>
      <w:r>
        <w:t xml:space="preserve">Muestra que la función matricial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definida por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Φ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t</m:t>
                        </m:r>
                      </m:sup>
                    </m:sSup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t</m:t>
                        </m:r>
                      </m:sup>
                    </m:sSup>
                  </m:e>
                </m:mr>
              </m:m>
            </m:e>
          </m:d>
          <m:r>
            <m:t>  </m:t>
          </m:r>
          <m:r>
            <m:rPr>
              <m:nor/>
              <m:sty m:val="p"/>
            </m:rPr>
            <m:t>(4)</m:t>
          </m:r>
        </m:oMath>
      </m:oMathPara>
    </w:p>
    <w:p>
      <w:pPr>
        <w:pStyle w:val="FirstParagraph"/>
      </w:pPr>
      <w:r>
        <w:t xml:space="preserve">para</w:t>
      </w:r>
      <w:r>
        <w:t xml:space="preserve"> </w:t>
      </w:r>
      <w:r>
        <w:t xml:space="preserve">$t \in \R$</w:t>
      </w:r>
      <w:r>
        <w:t xml:space="preserve"> </w:t>
      </w:r>
      <w:r>
        <w:t xml:space="preserve">es una matriz fundamental para ecuación diferencial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t</m:t>
                        </m:r>
                      </m:sup>
                    </m:sSup>
                  </m:e>
                </m:mr>
                <m:m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t</m:t>
                        </m:r>
                      </m:sup>
                    </m:sSup>
                  </m:e>
                  <m:e>
                    <m:r>
                      <m:t>1</m:t>
                    </m:r>
                  </m:e>
                </m:mr>
              </m:m>
            </m:e>
          </m:d>
          <m:r>
            <m:t>x</m:t>
          </m:r>
          <m:r>
            <m:t>  </m:t>
          </m:r>
          <m:r>
            <m:rPr>
              <m:nor/>
              <m:sty m:val="p"/>
            </m:rPr>
            <m:t>(5)</m:t>
          </m:r>
        </m:oMath>
      </m:oMathPara>
    </w:p>
    <w:bookmarkEnd w:id="24"/>
    <w:bookmarkStart w:id="25" w:name="inciso-42-15-puntos"/>
    <w:p>
      <w:pPr>
        <w:pStyle w:val="Heading5"/>
      </w:pPr>
      <w:r>
        <w:t xml:space="preserve">Inciso 4.2 (1.5 puntos)</w:t>
      </w:r>
    </w:p>
    <w:p>
      <w:pPr>
        <w:pStyle w:val="FirstParagraph"/>
      </w:pPr>
      <w:r>
        <w:t xml:space="preserve">Encuentra la solución que satisface la condicional inicial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</m:m>
            </m:e>
          </m:d>
          <m:r>
            <m:t>  </m:t>
          </m:r>
          <m:r>
            <m:rPr>
              <m:nor/>
              <m:sty m:val="p"/>
            </m:rPr>
            <m:t>(6)</m:t>
          </m:r>
        </m:oMath>
      </m:oMathPara>
    </w:p>
    <w:bookmarkEnd w:id="25"/>
    <w:bookmarkEnd w:id="26"/>
    <w:bookmarkStart w:id="27" w:name="problema-5-3-puntos"/>
    <w:p>
      <w:pPr>
        <w:pStyle w:val="Heading4"/>
      </w:pPr>
      <w:r>
        <w:t xml:space="preserve">Problema 5 (3 puntos)</w:t>
      </w:r>
    </w:p>
    <w:p>
      <w:pPr>
        <w:pStyle w:val="FirstParagraph"/>
      </w:pPr>
      <w:r>
        <w:t xml:space="preserve">Utiliza el algoritmo de Putzer ([Keller, 2013], teorema 2.33) para encontrar</w:t>
      </w:r>
      <w:r>
        <w:t xml:space="preserve"> </w:t>
      </w:r>
      <m:oMath>
        <m:sSup>
          <m:e>
            <m:r>
              <m:t>e</m:t>
            </m:r>
          </m:e>
          <m:sup>
            <m:r>
              <m:t>A</m:t>
            </m:r>
            <m:r>
              <m:t>t</m:t>
            </m:r>
          </m:sup>
        </m:sSup>
      </m:oMath>
      <w:r>
        <w:t xml:space="preserve">, donde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es la matriz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5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5</m:t>
                    </m:r>
                  </m:e>
                </m:mr>
              </m:m>
            </m:e>
          </m:d>
          <m:r>
            <m:t>  </m:t>
          </m:r>
          <m:r>
            <m:rPr>
              <m:nor/>
              <m:sty m:val="p"/>
            </m:rPr>
            <m:t>(7)</m:t>
          </m:r>
        </m:oMath>
      </m:oMathPara>
    </w:p>
    <w:bookmarkEnd w:id="27"/>
    <w:bookmarkEnd w:id="28"/>
    <w:bookmarkEnd w:id="29"/>
    <w:bookmarkStart w:id="30" w:name="bibliografía"/>
    <w:p>
      <w:pPr>
        <w:pStyle w:val="Heading2"/>
      </w:pPr>
      <w:r>
        <w:t xml:space="preserve">Bibliografía</w:t>
      </w:r>
    </w:p>
    <w:p>
      <w:pPr>
        <w:numPr>
          <w:ilvl w:val="0"/>
          <w:numId w:val="1003"/>
        </w:numPr>
      </w:pPr>
      <w:r>
        <w:t xml:space="preserve">Fuhrer, C., Solem, J. E., Verdier, O. (2021). Scientific Computing with Python - Second Edition: High-Performance Scientific Computing with NumPy, SciPy, and Pandas. India: Packt Publishing.</w:t>
      </w:r>
    </w:p>
    <w:p>
      <w:pPr>
        <w:numPr>
          <w:ilvl w:val="0"/>
          <w:numId w:val="1003"/>
        </w:numPr>
      </w:pPr>
      <w:r>
        <w:t xml:space="preserve">Grossman, S. I. (2008). Álgebra lineal. Spain: McGraw-Hill Interamericana de España S.L.</w:t>
      </w:r>
    </w:p>
    <w:p>
      <w:pPr>
        <w:numPr>
          <w:ilvl w:val="0"/>
          <w:numId w:val="1003"/>
        </w:numPr>
      </w:pPr>
      <w:r>
        <w:t xml:space="preserve">Hirsch, M. W., Smale, S., Devaney, R. L. (2004). Differential Equations, Dynamical Systems, and an Introduction to Chaos. Germany: Elsevier Science.</w:t>
      </w:r>
    </w:p>
    <w:p>
      <w:pPr>
        <w:numPr>
          <w:ilvl w:val="0"/>
          <w:numId w:val="1003"/>
        </w:numPr>
      </w:pPr>
      <w:r>
        <w:t xml:space="preserve">Johansson, R. (2018). Numerical Python: Scientific Computing and Data Science Applications with Numpy, SciPy and Matplotlib. Germany: Apress.</w:t>
      </w:r>
    </w:p>
    <w:p>
      <w:pPr>
        <w:numPr>
          <w:ilvl w:val="0"/>
          <w:numId w:val="1003"/>
        </w:numPr>
      </w:pPr>
      <w:r>
        <w:t xml:space="preserve">Kelley, W. G., Peterson, A. C. (2010). The Theory of Differential Equations: Classical and Qualitative. United States: Springer New York.</w:t>
      </w:r>
    </w:p>
    <w:p>
      <w:pPr>
        <w:numPr>
          <w:ilvl w:val="0"/>
          <w:numId w:val="1003"/>
        </w:numPr>
      </w:pPr>
      <w:r>
        <w:t xml:space="preserve">Kelley, W. G. (2013). Solving Differential Equations with Linear Algebra. United States: Society for Industrial and Applied Mathematics.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2024-08-14T13:56:07Z</dcterms:created>
  <dcterms:modified xsi:type="dcterms:W3CDTF">2024-08-14T13:56:07Z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