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JIWOONG KIM</w:t>
      </w:r>
    </w:p>
    <w:p>
      <w:r>
        <w:t>Seoul, Korea | jkimak1124@gmail.com | +82-10-9733-2847 | LinkedIn: linkedin.com/in/jiwoong-kim-b9934417a</w:t>
      </w:r>
    </w:p>
    <w:p>
      <w:pPr>
        <w:pStyle w:val="Heading1"/>
      </w:pPr>
      <w:r>
        <w:t>SUMMARY</w:t>
      </w:r>
    </w:p>
    <w:p>
      <w:r>
        <w:t>Quantitative Researcher (Ph.D. Physics) with live portfolio management track record and end-to-end systematic research/infrastructure delivery. Built an agentic multi-agent research factory for signal discovery, backtesting, validation, and iterative strategy evolution. Targeting long-horizon institutional quant research roles in Singapore (Research 90% / Trader 10%).</w:t>
      </w:r>
    </w:p>
    <w:p>
      <w:pPr>
        <w:pStyle w:val="Heading1"/>
      </w:pPr>
      <w:r>
        <w:t>EXPERIENCE</w:t>
      </w:r>
    </w:p>
    <w:p>
      <w:r>
        <w:t>Quantitative Researcher | Alpha Bridge (Asset Plus AM), Seoul | Jan 2024 – Dec 2024</w:t>
      </w:r>
    </w:p>
    <w:p>
      <w:pPr>
        <w:pStyle w:val="ListBullet"/>
      </w:pPr>
      <w:r>
        <w:t>Architected an autonomous multi-agent quant R&amp;D workflow (signal discovery → backtesting → validation → self-evolution) using Claude Agent SDK.</w:t>
      </w:r>
    </w:p>
    <w:p>
      <w:pPr>
        <w:pStyle w:val="ListBullet"/>
      </w:pPr>
      <w:r>
        <w:t>Developed synthetic quant-team workflow generating diversified uncorrelated signals; achieved backtested Sharpe 2.8 and used as core institutional IR engine.</w:t>
      </w:r>
    </w:p>
    <w:p>
      <w:pPr>
        <w:pStyle w:val="ListBullet"/>
      </w:pPr>
      <w:r>
        <w:t>Engineered and managed an AI-driven US Equity Growth mutual fund (peak AUM: $22M), delivering +39% cumulative return and +9% alpha vs S&amp;P 500 over 16 months live; directly relevant to institutional portfolio outcomes.</w:t>
      </w:r>
    </w:p>
    <w:p>
      <w:pPr>
        <w:pStyle w:val="ListBullet"/>
      </w:pPr>
      <w:r>
        <w:t>Built multi-stage alpha pipeline on high-dimensional fundamentals with XGBoost, custom cross-sectional selection, and mean-variance optimization.</w:t>
      </w:r>
    </w:p>
    <w:p>
      <w:pPr>
        <w:pStyle w:val="ListBullet"/>
      </w:pPr>
      <w:r>
        <w:t>Built proprietary event-driven backtesting framework from scratch; achieved ~10x performance gain and removed look-ahead bias from legacy process.</w:t>
      </w:r>
    </w:p>
    <w:p>
      <w:pPr>
        <w:pStyle w:val="ListBullet"/>
      </w:pPr>
      <w:r>
        <w:t>Developed institutional-facing quantitative dashboard for strategy customization and model governance, supporting strategic partnership discussions with asset-management stakeholders.</w:t>
      </w:r>
    </w:p>
    <w:p>
      <w:pPr>
        <w:pStyle w:val="Heading1"/>
      </w:pPr>
      <w:r>
        <w:t>EDUCATION</w:t>
      </w:r>
    </w:p>
    <w:p>
      <w:r>
        <w:t>Ph.D. in Physics | Kyungpook National University | 2019 – 2024</w:t>
      </w:r>
    </w:p>
    <w:p>
      <w:r>
        <w:t>M.S. in Physics | Kyungpook National University | 2017 – 2019</w:t>
      </w:r>
    </w:p>
    <w:p>
      <w:r>
        <w:t>B.S. in Physics | Kyungpook National University | 2013 – 2017</w:t>
      </w:r>
    </w:p>
    <w:p>
      <w:pPr>
        <w:pStyle w:val="Heading1"/>
      </w:pPr>
      <w:r>
        <w:t>RESEARCH HIGHLIGHTS</w:t>
      </w:r>
    </w:p>
    <w:p>
      <w:pPr>
        <w:pStyle w:val="ListBullet"/>
      </w:pPr>
      <w:r>
        <w:t>Statistical modeling and ML for signal/background classification (CERN CMS experiment).</w:t>
      </w:r>
    </w:p>
    <w:p>
      <w:pPr>
        <w:pStyle w:val="ListBullet"/>
      </w:pPr>
      <w:r>
        <w:t>Led distributed deep learning across 1,000+ computing nodes.</w:t>
      </w:r>
    </w:p>
    <w:p>
      <w:pPr>
        <w:pStyle w:val="ListBullet"/>
      </w:pPr>
      <w:r>
        <w:t>Best Paper Awards: Korean Physical Society (2020), Korean Computational Engineering Society (2021).</w:t>
      </w:r>
    </w:p>
    <w:p>
      <w:pPr>
        <w:pStyle w:val="ListBullet"/>
      </w:pPr>
      <w:r>
        <w:t>Publication: "Multi-Jet Event Classification with Convolutional Neural Network At large Scale" (Journal of Physics: Conference Series, ACAT 2021).</w:t>
      </w:r>
    </w:p>
    <w:p>
      <w:pPr>
        <w:pStyle w:val="Heading1"/>
      </w:pPr>
      <w:r>
        <w:t>SKILLS</w:t>
      </w:r>
    </w:p>
    <w:p>
      <w:r>
        <w:t>Python, SQL, Shell Script (Linux/macOS) | XGBoost, PyTorch, scikit-learn, pandas, polars, NumPy | Claude-Agent-SDK, Google ADK | Git, Docker</w:t>
      </w:r>
    </w:p>
    <w:p>
      <w:r>
        <w:t>Target Company Fit: GIC – Fixed Income/FX or cross-asset systematic research with robust validation and portfolio-execution collaboration.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