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JIWOONG KIM</w:t>
      </w:r>
    </w:p>
    <w:p>
      <w:r>
        <w:t>Seoul, Korea | jkimak1124@gmail.com | +82-10-9733-2847 | LinkedIn: linkedin.com/in/jiwoong-kim-b9934417a</w:t>
      </w:r>
    </w:p>
    <w:p/>
    <w:p>
      <w:pPr>
        <w:pStyle w:val="Heading2"/>
      </w:pPr>
      <w:r>
        <w:t>SUMMARY</w:t>
      </w:r>
    </w:p>
    <w:p>
      <w:r>
        <w:t>AI-native Quant Researcher (Ph.D. in Physics) specializing in multi-agent AI systems that automate the end-to-end quantitative research loop. By building 24/7 “alpha factories,” I transform human-intensive modeling into a highly leveraged, cost-efficient process in which signal quality scales with foundational LLM advances. Grounded in practical live deployment experience with a traditional ML-driven mutual fund (+43.54% fund return vs. +35.90% benchmark; +7.64%p outperformance over a 16-month live period), my objective is to bring this automated, self-improving research capability to my next firm—effectively bringing a scalable quant team architecture, not just a single researcher.</w:t>
      </w:r>
    </w:p>
    <w:p/>
    <w:p>
      <w:pPr>
        <w:pStyle w:val="Heading2"/>
      </w:pPr>
      <w:r>
        <w:t>EXPERIENCE</w:t>
      </w:r>
    </w:p>
    <w:p>
      <w:pPr>
        <w:pStyle w:val="Heading3"/>
      </w:pPr>
      <w:r>
        <w:t>Quantitative Researcher | Alpha Bridge (Asset Plus AM), Seoul | Jan 2024 – Dec 2024</w:t>
      </w:r>
    </w:p>
    <w:p/>
    <w:p>
      <w:pPr>
        <w:pStyle w:val="Heading4"/>
      </w:pPr>
      <w:r>
        <w:t>Agentic Hedgefund (R&amp;D)</w:t>
      </w:r>
    </w:p>
    <w:p>
      <w:pPr>
        <w:pStyle w:val="ListBullet"/>
      </w:pPr>
      <w:r>
        <w:t>End-to-End Automation: Conceived and architected a multi-agent research engine (via Claude Agent SDK) that automates the full quant pipeline: idea generation → code generation → backtesting → self-evolution.</w:t>
      </w:r>
    </w:p>
    <w:p>
      <w:pPr>
        <w:pStyle w:val="ListBullet"/>
      </w:pPr>
      <w:r>
        <w:t>Signal Selection and Synthesis: Implemented strict governance within this framework (sensitivity analysis, OOS testing, paper trading) and developed a pipeline to synthesize selected signals into stronger composite signals (a.k.a. mega-alpha).</w:t>
      </w:r>
    </w:p>
    <w:p/>
    <w:p>
      <w:pPr>
        <w:pStyle w:val="Heading4"/>
      </w:pPr>
      <w:r>
        <w:t>Public Mutual Fund (Live Deployment &amp; Operations)</w:t>
      </w:r>
    </w:p>
    <w:p>
      <w:pPr>
        <w:pStyle w:val="ListBullet"/>
      </w:pPr>
      <w:r>
        <w:t>Live Deployment Experience: Led model development and productionization for a US Equity Growth mutual fund (fund size: KRW 3.4 billion), building a classical ML (XGBoost) and fundamental-data-driven strategy stack.</w:t>
      </w:r>
    </w:p>
    <w:p>
      <w:pPr>
        <w:pStyle w:val="ListBullet"/>
      </w:pPr>
      <w:r>
        <w:t>Live Operations &amp; Execution: Operated the live strategy over a 16-month period, delivering +43.54% versus +35.90% for the benchmark (+7.64%p), with hands-on ownership of the end-to-end pipeline from model research to live execution support.</w:t>
      </w:r>
    </w:p>
    <w:p/>
    <w:p>
      <w:pPr>
        <w:pStyle w:val="Heading4"/>
      </w:pPr>
      <w:r>
        <w:t>Research Infrastructure</w:t>
      </w:r>
    </w:p>
    <w:p>
      <w:pPr>
        <w:pStyle w:val="ListBullet"/>
      </w:pPr>
      <w:r>
        <w:t>Built an event-driven backtesting framework that improved research runtime by ~10x and systematically reduced look-ahead bias risk in legacy processes.</w:t>
      </w:r>
    </w:p>
    <w:p/>
    <w:p>
      <w:pPr>
        <w:pStyle w:val="Heading2"/>
      </w:pPr>
      <w:r>
        <w:t>EDUCATION</w:t>
      </w:r>
    </w:p>
    <w:p>
      <w:pPr>
        <w:pStyle w:val="ListBullet"/>
      </w:pPr>
      <w:r>
        <w:t>Ph.D. in Physics | Kyungpook National University | 2019 – 2024</w:t>
      </w:r>
    </w:p>
    <w:p>
      <w:pPr>
        <w:pStyle w:val="ListBullet"/>
      </w:pPr>
      <w:r>
        <w:t>M.S. in Physics | Kyungpook National University | 2017 – 2019</w:t>
      </w:r>
    </w:p>
    <w:p>
      <w:pPr>
        <w:pStyle w:val="ListBullet"/>
      </w:pPr>
      <w:r>
        <w:t>B.S. in Physics | Kyungpook National University | 2013 – 2017</w:t>
      </w:r>
    </w:p>
    <w:p/>
    <w:p>
      <w:pPr>
        <w:pStyle w:val="Heading2"/>
      </w:pPr>
      <w:r>
        <w:t>SKILLS</w:t>
      </w:r>
    </w:p>
    <w:p>
      <w:r>
        <w:t>Python, SQL, Shell (Linux/macOS) | XGBoost, PyTorch, scikit-learn, pandas, polars, NumPy | Claude Agent SDK, Google ADK | Git,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