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JIWOONG KIM</w:t>
      </w:r>
    </w:p>
    <w:p>
      <w:r>
        <w:t>Seoul, Korea | jkimak1124@gmail.com | +82-10-9733-2847 | LinkedIn: linkedin.com/in/jiwoong-kim-b9934417a</w:t>
      </w:r>
    </w:p>
    <w:p/>
    <w:p>
      <w:pPr>
        <w:pStyle w:val="Heading2"/>
      </w:pPr>
      <w:r>
        <w:t>SUMMARY</w:t>
      </w:r>
    </w:p>
    <w:p>
      <w:r>
        <w:t>Quantitative Researcher (Ph.D. Physics) specializing in systematic equity research and production-ready research tooling. Built and operated an agentic research workflow for signal generation, validation, and iterative model improvement. Supported live portfolio research and monitoring for a US equity growth mutual fund that delivered +39% cumulative return and +9% alpha vs. the S&amp;P 500 over 16 months. Targeting research-heavy quant roles (Research 90% / Trader 10%) with practical trader collaboration in hybrid/remote-capable teams. Demonstrated PM-style ownership in internal Agentic Hedgefund simulations (signal selection, risk-aware allocation review, and validation governance).</w:t>
      </w:r>
    </w:p>
    <w:p/>
    <w:p>
      <w:pPr>
        <w:pStyle w:val="Heading2"/>
      </w:pPr>
      <w:r>
        <w:t>EXPERIENCE</w:t>
      </w:r>
    </w:p>
    <w:p>
      <w:pPr>
        <w:pStyle w:val="Heading3"/>
      </w:pPr>
      <w:r>
        <w:t>Quantitative Researcher | Alpha Bridge (Asset Plus AM), Seoul | Jan 2024 – Dec 2024</w:t>
      </w:r>
    </w:p>
    <w:p>
      <w:pPr>
        <w:pStyle w:val="ListBullet"/>
      </w:pPr>
      <w:r>
        <w:t>Built an autonomous multi-agent quant research workflow (idea generation, backtesting, validation, iteration) with Claude Agent SDK.</w:t>
      </w:r>
    </w:p>
    <w:p>
      <w:pPr>
        <w:pStyle w:val="ListBullet"/>
      </w:pPr>
      <w:r>
        <w:t>In internal Agentic Hedgefund simulation contexts, owned PM-style portfolio decision loops from signal selection to risk-aware allocation review.</w:t>
      </w:r>
    </w:p>
    <w:p>
      <w:pPr>
        <w:pStyle w:val="ListBullet"/>
      </w:pPr>
      <w:r>
        <w:t>Developed a synthetic quant-team process that produced diversified, low-correlation signals; best validated strategy set reached backtested Sharpe 2.8.</w:t>
      </w:r>
    </w:p>
    <w:p>
      <w:pPr>
        <w:pStyle w:val="ListBullet"/>
      </w:pPr>
      <w:r>
        <w:t>Designed strategy triage rules that prioritize deployment robustness under tight timelines.</w:t>
      </w:r>
    </w:p>
    <w:p>
      <w:pPr>
        <w:pStyle w:val="ListBullet"/>
      </w:pPr>
      <w:r>
        <w:t>Bridged research and trading workflows while maintaining model-governance discipline.</w:t>
      </w:r>
    </w:p>
    <w:p>
      <w:pPr>
        <w:pStyle w:val="ListBullet"/>
      </w:pPr>
      <w:r>
        <w:t>Supported research, portfolio construction, and performance monitoring for an AI-driven US Equity Growth mutual fund (peak AUM: $22M).</w:t>
      </w:r>
    </w:p>
    <w:p>
      <w:pPr>
        <w:pStyle w:val="ListBullet"/>
      </w:pPr>
      <w:r>
        <w:t>Built a multi-stage alpha pipeline on high-dimensional fundamental data using XGBoost, cross-sectional ranking, and mean-variance optimization.</w:t>
      </w:r>
    </w:p>
    <w:p>
      <w:pPr>
        <w:pStyle w:val="ListBullet"/>
      </w:pPr>
      <w:r>
        <w:t>Built an event-driven backtesting framework that improved research run-time by ~10x and reduced look-ahead bias risk in the prior process.</w:t>
      </w:r>
    </w:p>
    <w:p>
      <w:pPr>
        <w:pStyle w:val="ListBullet"/>
      </w:pPr>
      <w:r>
        <w:t>Translated model uncertainty into PM-ready decision ranges using parameter sensitivity analysis, regime stress tests, and out-of-sample stability checks.</w:t>
      </w:r>
    </w:p>
    <w:p>
      <w:pPr>
        <w:pStyle w:val="ListBullet"/>
      </w:pPr>
      <w:r>
        <w:t>Applied strict pre-deployment kill rules, rejecting in-sample-only strategies and models dependent on narrow parameter peaks.</w:t>
      </w:r>
    </w:p>
    <w:p>
      <w:pPr>
        <w:pStyle w:val="ListBullet"/>
      </w:pPr>
      <w:r>
        <w:t>Developed internal quant dashboard tooling for model diagnostics, scenario review, and stakeholder communication.</w:t>
      </w:r>
    </w:p>
    <w:p/>
    <w:p>
      <w:pPr>
        <w:pStyle w:val="Heading2"/>
      </w:pPr>
      <w:r>
        <w:t>EDUCATION</w:t>
      </w:r>
    </w:p>
    <w:p>
      <w:pPr>
        <w:pStyle w:val="ListBullet"/>
      </w:pPr>
      <w:r>
        <w:t>Ph.D. in Physics | Kyungpook National University | 2019 – 2024</w:t>
      </w:r>
    </w:p>
    <w:p>
      <w:pPr>
        <w:pStyle w:val="ListBullet"/>
      </w:pPr>
      <w:r>
        <w:t>M.S. in Physics | Kyungpook National University | 2017 – 2019</w:t>
      </w:r>
    </w:p>
    <w:p>
      <w:pPr>
        <w:pStyle w:val="ListBullet"/>
      </w:pPr>
      <w:r>
        <w:t>B.S. in Physics | Kyungpook National University | 2013 – 2017</w:t>
      </w:r>
    </w:p>
    <w:p/>
    <w:p>
      <w:pPr>
        <w:pStyle w:val="Heading2"/>
      </w:pPr>
      <w:r>
        <w:t>RESEARCH HIGHLIGHTS</w:t>
      </w:r>
    </w:p>
    <w:p>
      <w:pPr>
        <w:pStyle w:val="ListBullet"/>
      </w:pPr>
      <w:r>
        <w:t>Statistical modeling and ML for signal/background classification in the CERN CMS experiment.</w:t>
      </w:r>
    </w:p>
    <w:p>
      <w:pPr>
        <w:pStyle w:val="ListBullet"/>
      </w:pPr>
      <w:r>
        <w:t>Led distributed deep learning experiments across 1,000+ computing nodes.</w:t>
      </w:r>
    </w:p>
    <w:p>
      <w:pPr>
        <w:pStyle w:val="ListBullet"/>
      </w:pPr>
      <w:r>
        <w:t>Best Paper Awards: Korean Physical Society (2020), Korean Computational Engineering Society (2021).</w:t>
      </w:r>
    </w:p>
    <w:p>
      <w:pPr>
        <w:pStyle w:val="ListBullet"/>
      </w:pPr>
      <w:r>
        <w:t>Publication: "Multi-Jet Event Classification with Convolutional Neural Network At Large Scale" (Journal of Physics: Conference Series, ACAT 2021).</w:t>
      </w:r>
    </w:p>
    <w:p/>
    <w:p>
      <w:pPr>
        <w:pStyle w:val="Heading2"/>
      </w:pPr>
      <w:r>
        <w:t>SKILLS</w:t>
      </w:r>
    </w:p>
    <w:p>
      <w:r>
        <w:t>Python, SQL, Shell (Linux/macOS) | XGBoost, PyTorch, scikit-learn, pandas, polars, NumPy | Claude Agent SDK, Google ADK | Git, Docker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