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focused on alpha research, fast hypothesis testing, and robust validation. Experienced in building production-style research infrastructure and translating model outputs into portfolio research insights. Targeting discretionary-systematic hybrid environments with strong research standards (Research 90% / Trader 10%).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Built an autonomous research workflow for signal ideation, backtesting, and model diagnostics.</w:t>
      </w:r>
    </w:p>
    <w:p>
      <w:pPr>
        <w:pStyle w:val="ListBullet"/>
      </w:pPr>
      <w:r>
        <w:t>Created diversified signal sets and validation checks; best validated cohort reached backtested Sharpe 2.8.</w:t>
      </w:r>
    </w:p>
    <w:p>
      <w:pPr>
        <w:pStyle w:val="ListBullet"/>
      </w:pPr>
      <w:r>
        <w:t>Contributed to live strategy research and monitoring for a US equity growth mutual fund (peak AUM: $22M), supporting +39% cumulative return and +9% alpha vs benchmark over 16 months.</w:t>
      </w:r>
    </w:p>
    <w:p>
      <w:pPr>
        <w:pStyle w:val="ListBullet"/>
      </w:pPr>
      <w:r>
        <w:t>Built fundamental-feature alpha models using XGBoost and cross-sectional ranking methods.</w:t>
      </w:r>
    </w:p>
    <w:p>
      <w:pPr>
        <w:pStyle w:val="ListBullet"/>
      </w:pPr>
      <w:r>
        <w:t>Implemented portfolio construction and risk-aware weighting via mean-variance optimization.</w:t>
      </w:r>
    </w:p>
    <w:p>
      <w:pPr>
        <w:pStyle w:val="ListBullet"/>
      </w:pPr>
      <w:r>
        <w:t>Rebuilt backtesting infrastructure to reduce runtime by ~10x and improve testing discipline.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CERN CMS ML modeling and large-scale distributed training (1,000+ nodes).</w:t>
      </w:r>
    </w:p>
    <w:p>
      <w:pPr>
        <w:pStyle w:val="ListBullet"/>
      </w:pPr>
      <w:r>
        <w:t>Best Paper Awards (2020, 2021); ACAT 2021 publication.</w:t>
      </w:r>
    </w:p>
    <w:p/>
    <w:p>
      <w:pPr>
        <w:pStyle w:val="Heading2"/>
      </w:pPr>
      <w:r>
        <w:t>SKILLS</w:t>
      </w:r>
    </w:p>
    <w:p>
      <w:r>
        <w:t>Python, SQL, Shell | XGBoost, PyTorch, scikit-learn, pandas, polars, NumPy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