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0" w:firstLine="0"/>
        <w:rPr>
          <w:highlight w:val="yellow"/>
        </w:rPr>
      </w:pPr>
      <w:bookmarkStart w:colFirst="0" w:colLast="0" w:name="_bunoq81ghqwr" w:id="0"/>
      <w:bookmarkEnd w:id="0"/>
      <w:r w:rsidDel="00000000" w:rsidR="00000000" w:rsidRPr="00000000">
        <w:rPr>
          <w:highlight w:val="yellow"/>
          <w:rtl w:val="0"/>
        </w:rPr>
        <w:t xml:space="preserve">Transformational Learning Bit</w:t>
      </w:r>
    </w:p>
    <w:p w:rsidR="00000000" w:rsidDel="00000000" w:rsidP="00000000" w:rsidRDefault="00000000" w:rsidRPr="00000000" w14:paraId="00000002">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Rule="auto"/>
        <w:ind w:firstLine="720"/>
        <w:rPr>
          <w:rFonts w:ascii="Arial" w:cs="Arial" w:eastAsia="Arial" w:hAnsi="Arial"/>
          <w:i w:val="1"/>
          <w:iCs w:val="1"/>
          <w:shd w:fill="efefef" w:val="clear"/>
        </w:rPr>
      </w:pPr>
      <w:r w:rsidDel="00000000" w:rsidR="00000000" w:rsidRPr="00000000">
        <w:rPr>
          <w:rFonts w:ascii="Arial" w:cs="Arial" w:eastAsia="Arial" w:hAnsi="Arial"/>
          <w:i w:val="1"/>
          <w:iCs w:val="1"/>
          <w:shd w:fill="efefef" w:val="clear"/>
          <w:rtl w:val="0"/>
        </w:rPr>
        <w:t xml:space="preserve">“How many of you want to get a TON out of this event and remember as much as possible? Say “I DO!” in the chat”</w:t>
      </w:r>
    </w:p>
    <w:p w:rsidR="00000000" w:rsidDel="00000000" w:rsidP="00000000" w:rsidRDefault="00000000" w:rsidRPr="00000000" w14:paraId="00000004">
      <w:pPr>
        <w:spacing w:after="0" w:before="0" w:lineRule="auto"/>
        <w:ind w:left="0" w:firstLine="720"/>
        <w:rPr>
          <w:rFonts w:ascii="Arial" w:cs="Arial" w:eastAsia="Arial" w:hAnsi="Arial"/>
          <w:i w:val="1"/>
          <w:iCs w:val="1"/>
          <w:shd w:fill="efefef" w:val="clear"/>
        </w:rPr>
      </w:pPr>
      <w:r w:rsidDel="00000000" w:rsidR="00000000" w:rsidRPr="00000000">
        <w:rPr>
          <w:rtl w:val="0"/>
        </w:rPr>
      </w:r>
    </w:p>
    <w:p w:rsidR="00000000" w:rsidDel="00000000" w:rsidP="00000000" w:rsidRDefault="00000000" w:rsidRPr="00000000" w14:paraId="00000005">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Well, look, I think the first thing that you guys need to know is that I’m not a lecturer. Anybody ever been to a lecture? </w:t>
      </w:r>
    </w:p>
    <w:p w:rsidR="00000000" w:rsidDel="00000000" w:rsidP="00000000" w:rsidRDefault="00000000" w:rsidRPr="00000000" w14:paraId="00000006">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I’m going to use a process called </w:t>
      </w:r>
      <w:r w:rsidDel="00000000" w:rsidR="00000000" w:rsidRPr="00000000">
        <w:rPr>
          <w:rFonts w:ascii="Arial" w:cs="Arial" w:eastAsia="Arial" w:hAnsi="Arial"/>
          <w:b w:val="1"/>
          <w:bCs w:val="1"/>
          <w:rtl w:val="0"/>
        </w:rPr>
        <w:t xml:space="preserve">Transformational Learning</w:t>
      </w:r>
      <w:r w:rsidDel="00000000" w:rsidR="00000000" w:rsidRPr="00000000">
        <w:rPr>
          <w:rFonts w:ascii="Arial" w:cs="Arial" w:eastAsia="Arial" w:hAnsi="Arial"/>
          <w:rtl w:val="0"/>
        </w:rPr>
        <w:t xml:space="preserve">.</w:t>
      </w:r>
    </w:p>
    <w:p w:rsidR="00000000" w:rsidDel="00000000" w:rsidP="00000000" w:rsidRDefault="00000000" w:rsidRPr="00000000" w14:paraId="00000008">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before="0" w:lineRule="auto"/>
        <w:ind w:left="0" w:firstLine="0"/>
        <w:rPr>
          <w:rFonts w:ascii="Arial" w:cs="Arial" w:eastAsia="Arial" w:hAnsi="Arial"/>
          <w:b w:val="1"/>
          <w:bCs w:val="1"/>
        </w:rPr>
      </w:pPr>
      <w:r w:rsidDel="00000000" w:rsidR="00000000" w:rsidRPr="00000000">
        <w:rPr>
          <w:rFonts w:ascii="Arial" w:cs="Arial" w:eastAsia="Arial" w:hAnsi="Arial"/>
          <w:rtl w:val="0"/>
        </w:rPr>
        <w:t xml:space="preserve">My mission is to not just help you get information, but to help you </w:t>
      </w:r>
      <w:r w:rsidDel="00000000" w:rsidR="00000000" w:rsidRPr="00000000">
        <w:rPr>
          <w:rFonts w:ascii="Arial" w:cs="Arial" w:eastAsia="Arial" w:hAnsi="Arial"/>
          <w:b w:val="1"/>
          <w:bCs w:val="1"/>
          <w:rtl w:val="0"/>
        </w:rPr>
        <w:t xml:space="preserve">experience transformation. </w:t>
      </w:r>
    </w:p>
    <w:p w:rsidR="00000000" w:rsidDel="00000000" w:rsidP="00000000" w:rsidRDefault="00000000" w:rsidRPr="00000000" w14:paraId="0000000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before="0" w:lineRule="auto"/>
        <w:ind w:firstLine="720"/>
        <w:rPr>
          <w:rFonts w:ascii="Arial" w:cs="Arial" w:eastAsia="Arial" w:hAnsi="Arial"/>
          <w:shd w:fill="efefef" w:val="clear"/>
        </w:rPr>
      </w:pPr>
      <w:r w:rsidDel="00000000" w:rsidR="00000000" w:rsidRPr="00000000">
        <w:rPr>
          <w:rFonts w:ascii="Arial" w:cs="Arial" w:eastAsia="Arial" w:hAnsi="Arial"/>
          <w:shd w:fill="efefef" w:val="clear"/>
          <w:rtl w:val="0"/>
        </w:rPr>
        <w:t xml:space="preserve">“How many of you in the group are ready to experience transformation and become a new person who operates at a new level?” </w:t>
      </w:r>
    </w:p>
    <w:p w:rsidR="00000000" w:rsidDel="00000000" w:rsidP="00000000" w:rsidRDefault="00000000" w:rsidRPr="00000000" w14:paraId="0000000C">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Process called </w:t>
      </w:r>
      <w:r w:rsidDel="00000000" w:rsidR="00000000" w:rsidRPr="00000000">
        <w:rPr>
          <w:rFonts w:ascii="Arial" w:cs="Arial" w:eastAsia="Arial" w:hAnsi="Arial"/>
          <w:b w:val="1"/>
          <w:bCs w:val="1"/>
          <w:rtl w:val="0"/>
        </w:rPr>
        <w:t xml:space="preserve">natural learning.</w:t>
      </w: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0"/>
          <w:numId w:val="2"/>
        </w:numPr>
        <w:spacing w:after="0" w:before="0" w:lineRule="auto"/>
        <w:rPr>
          <w:rFonts w:ascii="Arial" w:cs="Arial" w:eastAsia="Arial" w:hAnsi="Arial"/>
        </w:rPr>
      </w:pPr>
      <w:r w:rsidDel="00000000" w:rsidR="00000000" w:rsidRPr="00000000">
        <w:rPr>
          <w:rFonts w:ascii="Arial" w:cs="Arial" w:eastAsia="Arial" w:hAnsi="Arial"/>
          <w:rtl w:val="0"/>
        </w:rPr>
        <w:t xml:space="preserve">I’m going to ask a lot of questions, and when I ask questions, what I want you to do is actually respond in the chat.</w:t>
      </w:r>
    </w:p>
    <w:p w:rsidR="00000000" w:rsidDel="00000000" w:rsidP="00000000" w:rsidRDefault="00000000" w:rsidRPr="00000000" w14:paraId="00000010">
      <w:pPr>
        <w:numPr>
          <w:ilvl w:val="0"/>
          <w:numId w:val="2"/>
        </w:numPr>
        <w:spacing w:after="0" w:before="0" w:lineRule="auto"/>
        <w:rPr>
          <w:rFonts w:ascii="Arial" w:cs="Arial" w:eastAsia="Arial" w:hAnsi="Arial"/>
        </w:rPr>
      </w:pPr>
      <w:r w:rsidDel="00000000" w:rsidR="00000000" w:rsidRPr="00000000">
        <w:rPr>
          <w:rFonts w:ascii="Arial" w:cs="Arial" w:eastAsia="Arial" w:hAnsi="Arial"/>
          <w:rtl w:val="0"/>
        </w:rPr>
        <w:t xml:space="preserve">Sometimes like a good preacher will do, I’ll ask you to repeat it. We'll be like, "Somebody say amen."</w:t>
      </w:r>
    </w:p>
    <w:p w:rsidR="00000000" w:rsidDel="00000000" w:rsidP="00000000" w:rsidRDefault="00000000" w:rsidRPr="00000000" w14:paraId="00000011">
      <w:pPr>
        <w:numPr>
          <w:ilvl w:val="0"/>
          <w:numId w:val="2"/>
        </w:numPr>
        <w:spacing w:after="0" w:before="0" w:lineRule="auto"/>
        <w:rPr>
          <w:rFonts w:ascii="Arial" w:cs="Arial" w:eastAsia="Arial" w:hAnsi="Arial"/>
        </w:rPr>
      </w:pPr>
      <w:r w:rsidDel="00000000" w:rsidR="00000000" w:rsidRPr="00000000">
        <w:rPr>
          <w:rFonts w:ascii="Arial" w:cs="Arial" w:eastAsia="Arial" w:hAnsi="Arial"/>
          <w:rtl w:val="0"/>
        </w:rPr>
        <w:t xml:space="preserve">Then I might even begin a sentence and ask you to fill in the ________. </w:t>
      </w:r>
    </w:p>
    <w:p w:rsidR="00000000" w:rsidDel="00000000" w:rsidP="00000000" w:rsidRDefault="00000000" w:rsidRPr="00000000" w14:paraId="00000012">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And there's a reason for that. Scientists did a research study and found about retaining information.</w:t>
      </w:r>
    </w:p>
    <w:p w:rsidR="00000000" w:rsidDel="00000000" w:rsidP="00000000" w:rsidRDefault="00000000" w:rsidRPr="00000000" w14:paraId="00000014">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Here's the facts about retaining and using information. </w:t>
      </w:r>
    </w:p>
    <w:p w:rsidR="00000000" w:rsidDel="00000000" w:rsidP="00000000" w:rsidRDefault="00000000" w:rsidRPr="00000000" w14:paraId="00000016">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7">
      <w:pPr>
        <w:numPr>
          <w:ilvl w:val="0"/>
          <w:numId w:val="1"/>
        </w:numPr>
        <w:spacing w:after="0" w:before="0" w:lineRule="auto"/>
        <w:rPr>
          <w:rFonts w:ascii="Arial" w:cs="Arial" w:eastAsia="Arial" w:hAnsi="Arial"/>
        </w:rPr>
      </w:pPr>
      <w:r w:rsidDel="00000000" w:rsidR="00000000" w:rsidRPr="00000000">
        <w:rPr>
          <w:rFonts w:ascii="Arial" w:cs="Arial" w:eastAsia="Arial" w:hAnsi="Arial"/>
          <w:rtl w:val="0"/>
        </w:rPr>
        <w:t xml:space="preserve">You only retain about 10 to 15% of what you hear.</w:t>
      </w:r>
    </w:p>
    <w:p w:rsidR="00000000" w:rsidDel="00000000" w:rsidP="00000000" w:rsidRDefault="00000000" w:rsidRPr="00000000" w14:paraId="00000018">
      <w:pPr>
        <w:numPr>
          <w:ilvl w:val="0"/>
          <w:numId w:val="1"/>
        </w:numPr>
        <w:spacing w:after="0" w:before="0" w:lineRule="auto"/>
        <w:rPr>
          <w:rFonts w:ascii="Arial" w:cs="Arial" w:eastAsia="Arial" w:hAnsi="Arial"/>
        </w:rPr>
      </w:pPr>
      <w:r w:rsidDel="00000000" w:rsidR="00000000" w:rsidRPr="00000000">
        <w:rPr>
          <w:rFonts w:ascii="Arial" w:cs="Arial" w:eastAsia="Arial" w:hAnsi="Arial"/>
          <w:rtl w:val="0"/>
        </w:rPr>
        <w:t xml:space="preserve">20-25% if you write it down.</w:t>
      </w:r>
    </w:p>
    <w:p w:rsidR="00000000" w:rsidDel="00000000" w:rsidP="00000000" w:rsidRDefault="00000000" w:rsidRPr="00000000" w14:paraId="00000019">
      <w:pPr>
        <w:numPr>
          <w:ilvl w:val="0"/>
          <w:numId w:val="1"/>
        </w:numPr>
        <w:spacing w:after="0" w:before="0" w:lineRule="auto"/>
        <w:rPr>
          <w:rFonts w:ascii="Arial" w:cs="Arial" w:eastAsia="Arial" w:hAnsi="Arial"/>
        </w:rPr>
      </w:pPr>
      <w:r w:rsidDel="00000000" w:rsidR="00000000" w:rsidRPr="00000000">
        <w:rPr>
          <w:rFonts w:ascii="Arial" w:cs="Arial" w:eastAsia="Arial" w:hAnsi="Arial"/>
          <w:rtl w:val="0"/>
        </w:rPr>
        <w:t xml:space="preserve">If you do something... Or you say something... Come on, something happens when you speak stuff. When you say something, if you're active with the information, your retention rate goes up 70 to 80%. </w:t>
      </w:r>
    </w:p>
    <w:p w:rsidR="00000000" w:rsidDel="00000000" w:rsidP="00000000" w:rsidRDefault="00000000" w:rsidRPr="00000000" w14:paraId="0000001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So, the question is, how many of you want to learn more at this event and keep it longer, say, "I Do" in the chat! </w:t>
      </w:r>
    </w:p>
    <w:p w:rsidR="00000000" w:rsidDel="00000000" w:rsidP="00000000" w:rsidRDefault="00000000" w:rsidRPr="00000000" w14:paraId="0000001C">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rPr>
          <w:rFonts w:ascii="Arial" w:cs="Arial" w:eastAsia="Arial" w:hAnsi="Arial"/>
          <w:rtl w:val="0"/>
        </w:rPr>
        <w:t xml:space="preserve">Then you need to get involved! &gt;&gt;&gt; Give yourself a big hand!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ExtraBold">
    <w:embedBold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ExtraBold" w:cs="Montserrat ExtraBold" w:eastAsia="Montserrat ExtraBold" w:hAnsi="Montserrat ExtraBold"/>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Rule="auto"/>
    </w:pPr>
    <w:rPr>
      <w:rFonts w:ascii="Montserrat SemiBold" w:cs="Montserrat SemiBold" w:eastAsia="Montserrat SemiBold" w:hAnsi="Montserrat SemiBold"/>
      <w:color w:val="434343"/>
      <w:sz w:val="28"/>
      <w:szCs w:val="28"/>
    </w:rPr>
  </w:style>
  <w:style w:type="paragraph" w:styleId="Heading4">
    <w:name w:val="heading 4"/>
    <w:basedOn w:val="Normal"/>
    <w:next w:val="Normal"/>
    <w:pPr>
      <w:keepNext w:val="1"/>
      <w:keepLines w:val="1"/>
      <w:spacing w:after="80" w:before="280" w:lineRule="auto"/>
    </w:pPr>
    <w:rPr>
      <w:rFonts w:ascii="Montserrat" w:cs="Montserrat" w:eastAsia="Montserrat" w:hAnsi="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ExtraBold" w:cs="Montserrat ExtraBold" w:eastAsia="Montserrat ExtraBold" w:hAnsi="Montserrat ExtraBold"/>
      <w:sz w:val="72"/>
      <w:szCs w:val="72"/>
    </w:rPr>
  </w:style>
  <w:style w:type="paragraph" w:styleId="Subtitle">
    <w:name w:val="Subtitle"/>
    <w:basedOn w:val="Normal"/>
    <w:next w:val="Normal"/>
    <w:pPr>
      <w:keepNext w:val="1"/>
      <w:keepLines w:val="1"/>
      <w:spacing w:after="320" w:lineRule="auto"/>
    </w:pPr>
    <w:rPr>
      <w:rFonts w:ascii="Montserrat Light" w:cs="Montserrat Light" w:eastAsia="Montserrat Light" w:hAnsi="Montserrat Light"/>
      <w:color w:val="434343"/>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Light-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MontserratExtraBold-bold.ttf"/><Relationship Id="rId16" Type="http://schemas.openxmlformats.org/officeDocument/2006/relationships/font" Target="fonts/MontserratLight-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MontserratExtraBold-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