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473536"/>
            <w:tcBorders>
              <w:top w:val="single" w:sz="4" w:space="0" w:color="473536"/>
              <w:left w:val="single" w:sz="4" w:space="0" w:color="473536"/>
              <w:bottom w:val="single" w:sz="4" w:space="0" w:color="473536"/>
              <w:right w:val="single" w:sz="4" w:space="0" w:color="473536"/>
            </w:tcBorders>
            <w:tcMar>
              <w:top w:w="700" w:type="dxa"/>
              <w:bottom w:w="700" w:type="dxa"/>
              <w:left w:w="500" w:type="dxa"/>
              <w:right w:w="500" w:type="dxa"/>
            </w:tcMar>
          </w:tcPr>
          <w:p>
            <w:r>
              <w:rPr>
                <w:rFonts w:ascii="Calibri" w:hAnsi="Calibri" w:cs="Calibri" w:eastAsia="Calibri"/>
                <w:b/>
                <w:i w:val="0"/>
                <w:color w:val="FFFFFF"/>
                <w:sz w:val="30"/>
              </w:rPr>
              <w:t>FERI NEPAL</w:t>
            </w:r>
            <w:r>
              <w:rPr>
                <w:rFonts w:ascii="Calibri" w:hAnsi="Calibri" w:cs="Calibri" w:eastAsia="Calibri"/>
                <w:b w:val="0"/>
                <w:i/>
                <w:color w:val="ABA79F"/>
                <w:sz w:val="20"/>
              </w:rPr>
              <w:t xml:space="preserve">    ferinep</w:t>
            </w:r>
          </w:p>
          <w:p>
            <w:pPr>
              <w:spacing w:before="1200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60"/>
              </w:rPr>
              <w:t>Product Requirements Document - Feri Nepal</w:t>
            </w:r>
          </w:p>
          <w:p>
            <w:pPr>
              <w:spacing w:before="280"/>
            </w:pPr>
            <w:r>
              <w:rPr>
                <w:rFonts w:ascii="Calibri" w:hAnsi="Calibri" w:cs="Calibri" w:eastAsia="Calibri"/>
                <w:b w:val="0"/>
                <w:i w:val="0"/>
                <w:color w:val="EDEBEB"/>
                <w:sz w:val="23"/>
              </w:rPr>
              <w:t>A peer-to-peer thrift marketplace for clothes, watches, bags, tech and more, with sellers verified by phone before they can list.</w:t>
            </w:r>
          </w:p>
          <w:p/>
          <w:p/>
          <w:p/>
          <w:p/>
          <w:p/>
          <w:p>
            <w:r>
              <w:rPr>
                <w:rFonts w:ascii="Calibri" w:hAnsi="Calibri" w:cs="Calibri" w:eastAsia="Calibri"/>
                <w:b/>
                <w:i w:val="0"/>
                <w:color w:val="D98F75"/>
                <w:sz w:val="20"/>
              </w:rPr>
              <w:t>GROUP VINTED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color w:val="EDEBEB"/>
                <w:sz w:val="20"/>
              </w:rPr>
              <w:t>Course: PRG100 - System Analysis and Design, Westcliff University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color w:val="EDEBEB"/>
                <w:sz w:val="20"/>
              </w:rPr>
              <w:t>Status: Draft v4 (foundation built)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color w:val="EDEBEB"/>
                <w:sz w:val="20"/>
              </w:rPr>
              <w:t>Last updated: 2026-10-01</w:t>
            </w:r>
          </w:p>
        </w:tc>
      </w:tr>
    </w:tbl>
    <w:p>
      <w:r>
        <w:br w:type="page"/>
      </w:r>
    </w:p>
    <w:p>
      <w:pPr>
        <w:spacing w:after="200"/>
        <w:pBdr>
          <w:bottom w:val="single" w:sz="14" w:space="4" w:color="D98F75"/>
        </w:pBdr>
      </w:pPr>
      <w:r>
        <w:rPr>
          <w:rFonts w:ascii="Calibri" w:hAnsi="Calibri" w:cs="Calibri" w:eastAsia="Calibri"/>
          <w:b/>
          <w:i w:val="0"/>
          <w:color w:val="0A0708"/>
          <w:sz w:val="38"/>
        </w:rPr>
        <w:t>Contents</w:t>
      </w:r>
    </w:p>
    <w:p>
      <w:pPr>
        <w:spacing w:after="100"/>
      </w:pPr>
      <w:r>
        <w:rPr>
          <w:rFonts w:ascii="Calibri" w:hAnsi="Calibri" w:cs="Calibri" w:eastAsia="Calibri"/>
          <w:b/>
          <w:i w:val="0"/>
          <w:color w:val="473536"/>
          <w:sz w:val="23"/>
        </w:rPr>
        <w:t>1. Overview</w:t>
      </w:r>
    </w:p>
    <w:p>
      <w:pPr>
        <w:spacing w:after="100"/>
      </w:pPr>
      <w:r>
        <w:rPr>
          <w:rFonts w:ascii="Calibri" w:hAnsi="Calibri" w:cs="Calibri" w:eastAsia="Calibri"/>
          <w:b/>
          <w:i w:val="0"/>
          <w:color w:val="473536"/>
          <w:sz w:val="23"/>
        </w:rPr>
        <w:t>2. Users and roles</w:t>
      </w:r>
    </w:p>
    <w:p>
      <w:pPr>
        <w:spacing w:after="100"/>
      </w:pPr>
      <w:r>
        <w:rPr>
          <w:rFonts w:ascii="Calibri" w:hAnsi="Calibri" w:cs="Calibri" w:eastAsia="Calibri"/>
          <w:b/>
          <w:i w:val="0"/>
          <w:color w:val="473536"/>
          <w:sz w:val="23"/>
        </w:rPr>
        <w:t>3. Core user flows</w:t>
      </w:r>
    </w:p>
    <w:p>
      <w:pPr>
        <w:spacing w:after="100"/>
      </w:pPr>
      <w:r>
        <w:rPr>
          <w:rFonts w:ascii="Calibri" w:hAnsi="Calibri" w:cs="Calibri" w:eastAsia="Calibri"/>
          <w:b/>
          <w:i w:val="0"/>
          <w:color w:val="473536"/>
          <w:sz w:val="23"/>
        </w:rPr>
        <w:t>4. Functional requirements and status</w:t>
      </w:r>
    </w:p>
    <w:p>
      <w:pPr>
        <w:spacing w:after="100"/>
      </w:pPr>
      <w:r>
        <w:rPr>
          <w:rFonts w:ascii="Calibri" w:hAnsi="Calibri" w:cs="Calibri" w:eastAsia="Calibri"/>
          <w:b/>
          <w:i w:val="0"/>
          <w:color w:val="473536"/>
          <w:sz w:val="23"/>
        </w:rPr>
        <w:t>5. Data model</w:t>
      </w:r>
    </w:p>
    <w:p>
      <w:pPr>
        <w:spacing w:after="100"/>
      </w:pPr>
      <w:r>
        <w:rPr>
          <w:rFonts w:ascii="Calibri" w:hAnsi="Calibri" w:cs="Calibri" w:eastAsia="Calibri"/>
          <w:b/>
          <w:i w:val="0"/>
          <w:color w:val="473536"/>
          <w:sz w:val="23"/>
        </w:rPr>
        <w:t>6. Non-functional requirements</w:t>
      </w:r>
    </w:p>
    <w:p>
      <w:pPr>
        <w:spacing w:after="100"/>
      </w:pPr>
      <w:r>
        <w:rPr>
          <w:rFonts w:ascii="Calibri" w:hAnsi="Calibri" w:cs="Calibri" w:eastAsia="Calibri"/>
          <w:b/>
          <w:i w:val="0"/>
          <w:color w:val="473536"/>
          <w:sz w:val="23"/>
        </w:rPr>
        <w:t>7. Design system summary</w:t>
      </w:r>
    </w:p>
    <w:p>
      <w:pPr>
        <w:spacing w:after="100"/>
      </w:pPr>
      <w:r>
        <w:rPr>
          <w:rFonts w:ascii="Calibri" w:hAnsi="Calibri" w:cs="Calibri" w:eastAsia="Calibri"/>
          <w:b/>
          <w:i w:val="0"/>
          <w:color w:val="473536"/>
          <w:sz w:val="23"/>
        </w:rPr>
        <w:t>8. Architecture summary</w:t>
      </w:r>
    </w:p>
    <w:p>
      <w:pPr>
        <w:spacing w:after="100"/>
      </w:pPr>
      <w:r>
        <w:rPr>
          <w:rFonts w:ascii="Calibri" w:hAnsi="Calibri" w:cs="Calibri" w:eastAsia="Calibri"/>
          <w:b/>
          <w:i w:val="0"/>
          <w:color w:val="473536"/>
          <w:sz w:val="23"/>
        </w:rPr>
        <w:t>9. Success metrics</w:t>
      </w:r>
    </w:p>
    <w:p>
      <w:pPr>
        <w:spacing w:after="100"/>
      </w:pPr>
      <w:r>
        <w:rPr>
          <w:rFonts w:ascii="Calibri" w:hAnsi="Calibri" w:cs="Calibri" w:eastAsia="Calibri"/>
          <w:b/>
          <w:i w:val="0"/>
          <w:color w:val="473536"/>
          <w:sz w:val="23"/>
        </w:rPr>
        <w:t>10. Risks and assumptions</w:t>
      </w:r>
    </w:p>
    <w:p>
      <w:pPr>
        <w:spacing w:after="100"/>
      </w:pPr>
      <w:r>
        <w:rPr>
          <w:rFonts w:ascii="Calibri" w:hAnsi="Calibri" w:cs="Calibri" w:eastAsia="Calibri"/>
          <w:b/>
          <w:i w:val="0"/>
          <w:color w:val="473536"/>
          <w:sz w:val="23"/>
        </w:rPr>
        <w:t>11. Milestones</w:t>
      </w:r>
    </w:p>
    <w:p>
      <w:r>
        <w:br w:type="page"/>
      </w:r>
    </w:p>
    <w:p>
      <w:pPr>
        <w:keepNext/>
        <w:spacing w:before="320" w:after="160"/>
        <w:pBdr>
          <w:bottom w:val="single" w:sz="14" w:space="4" w:color="D98F75"/>
        </w:pBdr>
      </w:pPr>
      <w:r>
        <w:rPr>
          <w:rFonts w:ascii="Calibri" w:hAnsi="Calibri" w:cs="Calibri" w:eastAsia="Calibri"/>
          <w:b/>
          <w:i w:val="0"/>
          <w:color w:val="0A0708"/>
          <w:sz w:val="36"/>
        </w:rPr>
        <w:t>1. Overview</w:t>
      </w:r>
    </w:p>
    <w:p>
      <w:pPr>
        <w:spacing w:after="120"/>
      </w:pPr>
      <w:r>
        <w:rPr>
          <w:rFonts w:ascii="Calibri" w:hAnsi="Calibri" w:cs="Calibri" w:eastAsia="Calibri"/>
          <w:b w:val="0"/>
          <w:i w:val="0"/>
          <w:color w:val="2B2325"/>
          <w:sz w:val="21"/>
        </w:rPr>
        <w:t xml:space="preserve">Feri Nepal is a peer-to-peer thrift marketplace where people buy and sell pre-loved clothes, watches, bags, tech and other goods. Any registered user can apply to become a </w:t>
      </w:r>
      <w:r>
        <w:rPr>
          <w:rFonts w:ascii="Calibri" w:hAnsi="Calibri" w:cs="Calibri" w:eastAsia="Calibri"/>
          <w:b/>
          <w:i w:val="0"/>
          <w:color w:val="0A0708"/>
          <w:sz w:val="21"/>
        </w:rPr>
        <w:t>Seller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 xml:space="preserve">. An </w:t>
      </w:r>
      <w:r>
        <w:rPr>
          <w:rFonts w:ascii="Calibri" w:hAnsi="Calibri" w:cs="Calibri" w:eastAsia="Calibri"/>
          <w:b/>
          <w:i w:val="0"/>
          <w:color w:val="0A0708"/>
          <w:sz w:val="21"/>
        </w:rPr>
        <w:t>Admin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 xml:space="preserve"> reviews each application, calls the applicant on the phone number they gave to verify their details, and then approves or rejects it. The platform follows a standard e-commerce shape: catalog, cart, checkout, orders, payments and reviews, for three roles: Buyer, Seller and Admin.</w:t>
      </w:r>
    </w:p>
    <w:p>
      <w:pPr>
        <w:keepNext/>
        <w:spacing w:before="240" w:after="80"/>
      </w:pPr>
      <w:r>
        <w:rPr>
          <w:rFonts w:ascii="Calibri" w:hAnsi="Calibri" w:cs="Calibri" w:eastAsia="Calibri"/>
          <w:b/>
          <w:i w:val="0"/>
          <w:color w:val="473536"/>
          <w:sz w:val="26"/>
        </w:rPr>
        <w:t>1.1 Problem statement</w:t>
      </w:r>
    </w:p>
    <w:p>
      <w:pPr>
        <w:spacing w:after="120"/>
      </w:pPr>
      <w:r>
        <w:rPr>
          <w:rFonts w:ascii="Calibri" w:hAnsi="Calibri" w:cs="Calibri" w:eastAsia="Calibri"/>
          <w:b w:val="0"/>
          <w:i w:val="0"/>
          <w:color w:val="2B2325"/>
          <w:sz w:val="21"/>
        </w:rPr>
        <w:t>Second-hand trading in Nepal is scattered across informal channels (Facebook groups, word of mouth) with no trust layer, no standard checkout and no seller accountability. Buyers cannot verify sellers; sellers have no storefront or reputation.</w:t>
      </w:r>
    </w:p>
    <w:p>
      <w:pPr>
        <w:keepNext/>
        <w:spacing w:before="240" w:after="80"/>
      </w:pPr>
      <w:r>
        <w:rPr>
          <w:rFonts w:ascii="Calibri" w:hAnsi="Calibri" w:cs="Calibri" w:eastAsia="Calibri"/>
          <w:b/>
          <w:i w:val="0"/>
          <w:color w:val="473536"/>
          <w:sz w:val="26"/>
        </w:rPr>
        <w:t>1.2 Goals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i w:val="0"/>
          <w:color w:val="2B2325"/>
          <w:sz w:val="21"/>
        </w:rPr>
        <w:t>Give buyers a trustworthy, searchable catalog of second-hand items.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i w:val="0"/>
          <w:color w:val="2B2325"/>
          <w:sz w:val="21"/>
        </w:rPr>
        <w:t>Give anyone a path to become a verified seller without a separate business platform.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i w:val="0"/>
          <w:color w:val="2B2325"/>
          <w:sz w:val="21"/>
        </w:rPr>
        <w:t>Give admins a real verification workflow (application, phone call, decision), not a rubber stamp.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i w:val="0"/>
          <w:color w:val="2B2325"/>
          <w:sz w:val="21"/>
        </w:rPr>
        <w:t>Keep the codebase small and readable enough for a student team to understand and extend.</w:t>
      </w:r>
    </w:p>
    <w:p>
      <w:pPr>
        <w:keepNext/>
        <w:spacing w:before="240" w:after="80"/>
      </w:pPr>
      <w:r>
        <w:rPr>
          <w:rFonts w:ascii="Calibri" w:hAnsi="Calibri" w:cs="Calibri" w:eastAsia="Calibri"/>
          <w:b/>
          <w:i w:val="0"/>
          <w:color w:val="473536"/>
          <w:sz w:val="26"/>
        </w:rPr>
        <w:t>1.3 MVP scope decisions</w:t>
      </w:r>
    </w:p>
    <w:p>
      <w:pPr>
        <w:pStyle w:val="ListBullet"/>
        <w:spacing w:after="60"/>
      </w:pPr>
      <w:r>
        <w:rPr>
          <w:rFonts w:ascii="Calibri" w:hAnsi="Calibri" w:cs="Calibri" w:eastAsia="Calibri"/>
          <w:b/>
          <w:i w:val="0"/>
          <w:color w:val="0A0708"/>
          <w:sz w:val="21"/>
        </w:rPr>
        <w:t>Payments: cash on delivery (COD) only.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 xml:space="preserve"> eSewa and Khalti are planned for a later release. The data model already has a generic payment method and status so they can be added without restructuring.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/>
          <w:i w:val="0"/>
          <w:color w:val="0A0708"/>
          <w:sz w:val="21"/>
        </w:rPr>
        <w:t>One order per seller.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 xml:space="preserve"> A cart with items from several sellers is split into one order per seller, which keeps COD collection and shipping simple.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/>
          <w:i w:val="0"/>
          <w:color w:val="0A0708"/>
          <w:sz w:val="21"/>
        </w:rPr>
        <w:t>Web only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>, mobile responsive. No native apps.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/>
          <w:i w:val="0"/>
          <w:color w:val="0A0708"/>
          <w:sz w:val="21"/>
        </w:rPr>
        <w:t>Out of scope for MVP: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 xml:space="preserve"> real-time chat, international shipping, multi-currency, automated fraud detection.</w:t>
      </w:r>
    </w:p>
    <w:p>
      <w:pPr>
        <w:keepNext/>
        <w:spacing w:before="320" w:after="160"/>
        <w:pBdr>
          <w:bottom w:val="single" w:sz="14" w:space="4" w:color="D98F75"/>
        </w:pBdr>
      </w:pPr>
      <w:r>
        <w:rPr>
          <w:rFonts w:ascii="Calibri" w:hAnsi="Calibri" w:cs="Calibri" w:eastAsia="Calibri"/>
          <w:b/>
          <w:i w:val="0"/>
          <w:color w:val="0A0708"/>
          <w:sz w:val="36"/>
        </w:rPr>
        <w:t>2. Users and roles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val="clear" w:color="auto" w:fill="473536"/>
            <w:tcBorders>
              <w:top w:val="single" w:sz="4" w:space="0" w:color="473536"/>
              <w:left w:val="single" w:sz="4" w:space="0" w:color="473536"/>
              <w:bottom w:val="single" w:sz="4" w:space="0" w:color="473536"/>
              <w:right w:val="single" w:sz="4" w:space="0" w:color="473536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3264"/>
            <w:shd w:val="clear" w:color="auto" w:fill="473536"/>
            <w:tcBorders>
              <w:top w:val="single" w:sz="4" w:space="0" w:color="473536"/>
              <w:left w:val="single" w:sz="4" w:space="0" w:color="473536"/>
              <w:bottom w:val="single" w:sz="4" w:space="0" w:color="473536"/>
              <w:right w:val="single" w:sz="4" w:space="0" w:color="473536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3264"/>
            <w:shd w:val="clear" w:color="auto" w:fill="473536"/>
            <w:tcBorders>
              <w:top w:val="single" w:sz="4" w:space="0" w:color="473536"/>
              <w:left w:val="single" w:sz="4" w:space="0" w:color="473536"/>
              <w:bottom w:val="single" w:sz="4" w:space="0" w:color="473536"/>
              <w:right w:val="single" w:sz="4" w:space="0" w:color="473536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How it is created</w:t>
            </w:r>
          </w:p>
        </w:tc>
      </w:tr>
      <w:tr>
        <w:trPr>
          <w:cantSplit w:val="true"/>
        </w:trPr>
        <w:tc>
          <w:tcPr>
            <w:tcW w:type="dxa" w:w="3264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Buyer (default)</w:t>
            </w:r>
          </w:p>
        </w:tc>
        <w:tc>
          <w:tcPr>
            <w:tcW w:type="dxa" w:w="3264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Any signed-up user. Browses, buys, reviews, and can apply to become a Seller.</w:t>
            </w:r>
          </w:p>
        </w:tc>
        <w:tc>
          <w:tcPr>
            <w:tcW w:type="dxa" w:w="3264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Self sign-up (email and password)</w:t>
            </w:r>
          </w:p>
        </w:tc>
      </w:tr>
      <w:tr>
        <w:trPr>
          <w:cantSplit w:val="true"/>
        </w:trPr>
        <w:tc>
          <w:tcPr>
            <w:tcW w:type="dxa" w:w="3264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Seller</w:t>
            </w:r>
          </w:p>
        </w:tc>
        <w:tc>
          <w:tcPr>
            <w:tcW w:type="dxa" w:w="3264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A Buyer whose application was approved. Lists products, fulfils orders, sees earnings.</w:t>
            </w:r>
          </w:p>
        </w:tc>
        <w:tc>
          <w:tcPr>
            <w:tcW w:type="dxa" w:w="3264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Buyer applies, Admin approves</w:t>
            </w:r>
          </w:p>
        </w:tc>
      </w:tr>
      <w:tr>
        <w:trPr>
          <w:cantSplit w:val="true"/>
        </w:trPr>
        <w:tc>
          <w:tcPr>
            <w:tcW w:type="dxa" w:w="3264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Admin</w:t>
            </w:r>
          </w:p>
        </w:tc>
        <w:tc>
          <w:tcPr>
            <w:tcW w:type="dxa" w:w="3264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Platform staff. Reviews seller applications, moderates, manages banners, sees analytics.</w:t>
            </w:r>
          </w:p>
        </w:tc>
        <w:tc>
          <w:tcPr>
            <w:tcW w:type="dxa" w:w="3264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Created by a script (</w:t>
            </w:r>
            <w:r>
              <w:rPr>
                <w:rFonts w:ascii="Consolas" w:hAnsi="Consolas" w:cs="Consolas" w:eastAsia="Consolas"/>
                <w:b w:val="0"/>
                <w:i w:val="0"/>
                <w:color w:val="473536"/>
                <w:sz w:val="17"/>
              </w:rPr>
              <w:t>pnpm admin:create</w:t>
            </w:r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), never self-registered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cs="Calibri" w:eastAsia="Calibri"/>
          <w:b w:val="0"/>
          <w:i w:val="0"/>
          <w:color w:val="2B2325"/>
          <w:sz w:val="21"/>
        </w:rPr>
        <w:t>A user's role always starts as Buyer. Approval of a seller application upgrades the role to Seller inside a single database transaction. The role is stored in the application database and is never read from anything the client can change.</w:t>
      </w:r>
    </w:p>
    <w:p>
      <w:pPr>
        <w:keepNext/>
        <w:spacing w:before="240" w:after="80"/>
      </w:pPr>
      <w:r>
        <w:rPr>
          <w:rFonts w:ascii="Calibri" w:hAnsi="Calibri" w:cs="Calibri" w:eastAsia="Calibri"/>
          <w:b/>
          <w:i w:val="0"/>
          <w:color w:val="473536"/>
          <w:sz w:val="26"/>
        </w:rPr>
        <w:t>2.1 Permission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448"/>
            <w:shd w:val="clear" w:color="auto" w:fill="473536"/>
            <w:tcBorders>
              <w:top w:val="single" w:sz="4" w:space="0" w:color="473536"/>
              <w:left w:val="single" w:sz="4" w:space="0" w:color="473536"/>
              <w:bottom w:val="single" w:sz="4" w:space="0" w:color="473536"/>
              <w:right w:val="single" w:sz="4" w:space="0" w:color="473536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Capability</w:t>
            </w:r>
          </w:p>
        </w:tc>
        <w:tc>
          <w:tcPr>
            <w:tcW w:type="dxa" w:w="2448"/>
            <w:shd w:val="clear" w:color="auto" w:fill="473536"/>
            <w:tcBorders>
              <w:top w:val="single" w:sz="4" w:space="0" w:color="473536"/>
              <w:left w:val="single" w:sz="4" w:space="0" w:color="473536"/>
              <w:bottom w:val="single" w:sz="4" w:space="0" w:color="473536"/>
              <w:right w:val="single" w:sz="4" w:space="0" w:color="473536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Buyer</w:t>
            </w:r>
          </w:p>
        </w:tc>
        <w:tc>
          <w:tcPr>
            <w:tcW w:type="dxa" w:w="2448"/>
            <w:shd w:val="clear" w:color="auto" w:fill="473536"/>
            <w:tcBorders>
              <w:top w:val="single" w:sz="4" w:space="0" w:color="473536"/>
              <w:left w:val="single" w:sz="4" w:space="0" w:color="473536"/>
              <w:bottom w:val="single" w:sz="4" w:space="0" w:color="473536"/>
              <w:right w:val="single" w:sz="4" w:space="0" w:color="473536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Seller (active)</w:t>
            </w:r>
          </w:p>
        </w:tc>
        <w:tc>
          <w:tcPr>
            <w:tcW w:type="dxa" w:w="2448"/>
            <w:shd w:val="clear" w:color="auto" w:fill="473536"/>
            <w:tcBorders>
              <w:top w:val="single" w:sz="4" w:space="0" w:color="473536"/>
              <w:left w:val="single" w:sz="4" w:space="0" w:color="473536"/>
              <w:bottom w:val="single" w:sz="4" w:space="0" w:color="473536"/>
              <w:right w:val="single" w:sz="4" w:space="0" w:color="473536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Admin</w:t>
            </w:r>
          </w:p>
        </w:tc>
      </w:tr>
      <w:tr>
        <w:trPr>
          <w:cantSplit w:val="true"/>
        </w:trPr>
        <w:tc>
          <w:tcPr>
            <w:tcW w:type="dxa" w:w="2448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Browse, search and filter the catalog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Yes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Yes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Yes</w:t>
            </w:r>
          </w:p>
        </w:tc>
      </w:tr>
      <w:tr>
        <w:trPr>
          <w:cantSplit w:val="true"/>
        </w:trPr>
        <w:tc>
          <w:tcPr>
            <w:tcW w:type="dxa" w:w="2448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Place orders (cash on delivery)</w:t>
            </w:r>
          </w:p>
        </w:tc>
        <w:tc>
          <w:tcPr>
            <w:tcW w:type="dxa" w:w="2448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Yes</w:t>
            </w:r>
          </w:p>
        </w:tc>
        <w:tc>
          <w:tcPr>
            <w:tcW w:type="dxa" w:w="2448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Yes</w:t>
            </w:r>
          </w:p>
        </w:tc>
        <w:tc>
          <w:tcPr>
            <w:tcW w:type="dxa" w:w="2448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-</w:t>
            </w:r>
          </w:p>
        </w:tc>
      </w:tr>
      <w:tr>
        <w:trPr>
          <w:cantSplit w:val="true"/>
        </w:trPr>
        <w:tc>
          <w:tcPr>
            <w:tcW w:type="dxa" w:w="2448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Review products and sellers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Yes (after delivery)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Yes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-</w:t>
            </w:r>
          </w:p>
        </w:tc>
      </w:tr>
      <w:tr>
        <w:trPr>
          <w:cantSplit w:val="true"/>
        </w:trPr>
        <w:tc>
          <w:tcPr>
            <w:tcW w:type="dxa" w:w="2448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Apply to become a seller</w:t>
            </w:r>
          </w:p>
        </w:tc>
        <w:tc>
          <w:tcPr>
            <w:tcW w:type="dxa" w:w="2448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Yes</w:t>
            </w:r>
          </w:p>
        </w:tc>
        <w:tc>
          <w:tcPr>
            <w:tcW w:type="dxa" w:w="2448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-</w:t>
            </w:r>
          </w:p>
        </w:tc>
        <w:tc>
          <w:tcPr>
            <w:tcW w:type="dxa" w:w="2448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-</w:t>
            </w:r>
          </w:p>
        </w:tc>
      </w:tr>
      <w:tr>
        <w:trPr>
          <w:cantSplit w:val="true"/>
        </w:trPr>
        <w:tc>
          <w:tcPr>
            <w:tcW w:type="dxa" w:w="2448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See own seller application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Yes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Yes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-</w:t>
            </w:r>
          </w:p>
        </w:tc>
      </w:tr>
      <w:tr>
        <w:trPr>
          <w:cantSplit w:val="true"/>
        </w:trPr>
        <w:tc>
          <w:tcPr>
            <w:tcW w:type="dxa" w:w="2448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Create and edit own listings</w:t>
            </w:r>
          </w:p>
        </w:tc>
        <w:tc>
          <w:tcPr>
            <w:tcW w:type="dxa" w:w="2448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-</w:t>
            </w:r>
          </w:p>
        </w:tc>
        <w:tc>
          <w:tcPr>
            <w:tcW w:type="dxa" w:w="2448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Yes</w:t>
            </w:r>
          </w:p>
        </w:tc>
        <w:tc>
          <w:tcPr>
            <w:tcW w:type="dxa" w:w="2448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-</w:t>
            </w:r>
          </w:p>
        </w:tc>
      </w:tr>
      <w:tr>
        <w:trPr>
          <w:cantSplit w:val="true"/>
        </w:trPr>
        <w:tc>
          <w:tcPr>
            <w:tcW w:type="dxa" w:w="2448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Fulfil own orders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-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Yes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-</w:t>
            </w:r>
          </w:p>
        </w:tc>
      </w:tr>
      <w:tr>
        <w:trPr>
          <w:cantSplit w:val="true"/>
        </w:trPr>
        <w:tc>
          <w:tcPr>
            <w:tcW w:type="dxa" w:w="2448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Review, approve or reject applications</w:t>
            </w:r>
          </w:p>
        </w:tc>
        <w:tc>
          <w:tcPr>
            <w:tcW w:type="dxa" w:w="2448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-</w:t>
            </w:r>
          </w:p>
        </w:tc>
        <w:tc>
          <w:tcPr>
            <w:tcW w:type="dxa" w:w="2448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-</w:t>
            </w:r>
          </w:p>
        </w:tc>
        <w:tc>
          <w:tcPr>
            <w:tcW w:type="dxa" w:w="2448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Yes</w:t>
            </w:r>
          </w:p>
        </w:tc>
      </w:tr>
      <w:tr>
        <w:trPr>
          <w:cantSplit w:val="true"/>
        </w:trPr>
        <w:tc>
          <w:tcPr>
            <w:tcW w:type="dxa" w:w="2448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Suspend a seller, moderate listings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-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-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Yes</w:t>
            </w:r>
          </w:p>
        </w:tc>
      </w:tr>
      <w:tr>
        <w:trPr>
          <w:cantSplit w:val="true"/>
        </w:trPr>
        <w:tc>
          <w:tcPr>
            <w:tcW w:type="dxa" w:w="2448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Manage categories and homepage banners</w:t>
            </w:r>
          </w:p>
        </w:tc>
        <w:tc>
          <w:tcPr>
            <w:tcW w:type="dxa" w:w="2448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-</w:t>
            </w:r>
          </w:p>
        </w:tc>
        <w:tc>
          <w:tcPr>
            <w:tcW w:type="dxa" w:w="2448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-</w:t>
            </w:r>
          </w:p>
        </w:tc>
        <w:tc>
          <w:tcPr>
            <w:tcW w:type="dxa" w:w="2448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Yes</w:t>
            </w:r>
          </w:p>
        </w:tc>
      </w:tr>
      <w:tr>
        <w:trPr>
          <w:cantSplit w:val="true"/>
        </w:trPr>
        <w:tc>
          <w:tcPr>
            <w:tcW w:type="dxa" w:w="2448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Manage users, view platform analytics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-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-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Yes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cs="Calibri" w:eastAsia="Calibri"/>
          <w:b w:val="0"/>
          <w:i w:val="0"/>
          <w:color w:val="2B2325"/>
          <w:sz w:val="21"/>
        </w:rPr>
        <w:t xml:space="preserve">The same matrix lives in code in </w:t>
      </w:r>
      <w:r>
        <w:rPr>
          <w:rFonts w:ascii="Consolas" w:hAnsi="Consolas" w:cs="Consolas" w:eastAsia="Consolas"/>
          <w:b w:val="0"/>
          <w:i w:val="0"/>
          <w:color w:val="473536"/>
          <w:sz w:val="20"/>
        </w:rPr>
        <w:t>packages/shared/src/permissions.ts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 xml:space="preserve"> and is enforced server-side.</w:t>
      </w:r>
    </w:p>
    <w:p>
      <w:pPr>
        <w:keepNext/>
        <w:spacing w:before="320" w:after="160"/>
        <w:pBdr>
          <w:bottom w:val="single" w:sz="14" w:space="4" w:color="D98F75"/>
        </w:pBdr>
      </w:pPr>
      <w:r>
        <w:rPr>
          <w:rFonts w:ascii="Calibri" w:hAnsi="Calibri" w:cs="Calibri" w:eastAsia="Calibri"/>
          <w:b/>
          <w:i w:val="0"/>
          <w:color w:val="0A0708"/>
          <w:sz w:val="36"/>
        </w:rPr>
        <w:t>3. Core user flows</w:t>
      </w:r>
    </w:p>
    <w:p>
      <w:pPr>
        <w:keepNext/>
        <w:spacing w:before="240" w:after="80"/>
      </w:pPr>
      <w:r>
        <w:rPr>
          <w:rFonts w:ascii="Calibri" w:hAnsi="Calibri" w:cs="Calibri" w:eastAsia="Calibri"/>
          <w:b/>
          <w:i w:val="0"/>
          <w:color w:val="473536"/>
          <w:sz w:val="26"/>
        </w:rPr>
        <w:t>3.1 Buyer</w:t>
      </w:r>
    </w:p>
    <w:p>
      <w:pPr>
        <w:spacing w:after="60"/>
        <w:ind w:left="432" w:hanging="360"/>
      </w:pPr>
      <w:r>
        <w:rPr>
          <w:rFonts w:ascii="Calibri" w:hAnsi="Calibri" w:cs="Calibri" w:eastAsia="Calibri"/>
          <w:b/>
          <w:i w:val="0"/>
          <w:color w:val="9A5440"/>
          <w:sz w:val="21"/>
        </w:rPr>
        <w:t xml:space="preserve">1.  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>Sign up with name, email, mobile number and password, or log in.</w:t>
      </w:r>
    </w:p>
    <w:p>
      <w:pPr>
        <w:spacing w:after="60"/>
        <w:ind w:left="432" w:hanging="360"/>
      </w:pPr>
      <w:r>
        <w:rPr>
          <w:rFonts w:ascii="Calibri" w:hAnsi="Calibri" w:cs="Calibri" w:eastAsia="Calibri"/>
          <w:b/>
          <w:i w:val="0"/>
          <w:color w:val="9A5440"/>
          <w:sz w:val="21"/>
        </w:rPr>
        <w:t xml:space="preserve">2.  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>Browse the home page (rotating promotional banners, categories, fresh finds) or search and filter the catalog by category, keyword and sort order.</w:t>
      </w:r>
    </w:p>
    <w:p>
      <w:pPr>
        <w:spacing w:after="60"/>
        <w:ind w:left="432" w:hanging="360"/>
      </w:pPr>
      <w:r>
        <w:rPr>
          <w:rFonts w:ascii="Calibri" w:hAnsi="Calibri" w:cs="Calibri" w:eastAsia="Calibri"/>
          <w:b/>
          <w:i w:val="0"/>
          <w:color w:val="9A5440"/>
          <w:sz w:val="21"/>
        </w:rPr>
        <w:t xml:space="preserve">3.  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>Open a product: images, condition, price, seller and details.</w:t>
      </w:r>
    </w:p>
    <w:p>
      <w:pPr>
        <w:spacing w:after="60"/>
        <w:ind w:left="432" w:hanging="360"/>
      </w:pPr>
      <w:r>
        <w:rPr>
          <w:rFonts w:ascii="Calibri" w:hAnsi="Calibri" w:cs="Calibri" w:eastAsia="Calibri"/>
          <w:b/>
          <w:i w:val="0"/>
          <w:color w:val="9A5440"/>
          <w:sz w:val="21"/>
        </w:rPr>
        <w:t xml:space="preserve">4.  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 xml:space="preserve">Add to cart and check out with a shipping address, paying cash on delivery. </w:t>
      </w:r>
      <w:r>
        <w:rPr>
          <w:rFonts w:ascii="Calibri" w:hAnsi="Calibri" w:cs="Calibri" w:eastAsia="Calibri"/>
          <w:b w:val="0"/>
          <w:i/>
          <w:color w:val="6E6862"/>
          <w:sz w:val="21"/>
        </w:rPr>
        <w:t>(planned)</w:t>
      </w:r>
    </w:p>
    <w:p>
      <w:pPr>
        <w:spacing w:after="60"/>
        <w:ind w:left="432" w:hanging="360"/>
      </w:pPr>
      <w:r>
        <w:rPr>
          <w:rFonts w:ascii="Calibri" w:hAnsi="Calibri" w:cs="Calibri" w:eastAsia="Calibri"/>
          <w:b/>
          <w:i w:val="0"/>
          <w:color w:val="9A5440"/>
          <w:sz w:val="21"/>
        </w:rPr>
        <w:t xml:space="preserve">5.  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 xml:space="preserve">Follow the order through placed, confirmed, shipped and delivered. </w:t>
      </w:r>
      <w:r>
        <w:rPr>
          <w:rFonts w:ascii="Calibri" w:hAnsi="Calibri" w:cs="Calibri" w:eastAsia="Calibri"/>
          <w:b w:val="0"/>
          <w:i/>
          <w:color w:val="6E6862"/>
          <w:sz w:val="21"/>
        </w:rPr>
        <w:t>(planned)</w:t>
      </w:r>
    </w:p>
    <w:p>
      <w:pPr>
        <w:spacing w:after="60"/>
        <w:ind w:left="432" w:hanging="360"/>
      </w:pPr>
      <w:r>
        <w:rPr>
          <w:rFonts w:ascii="Calibri" w:hAnsi="Calibri" w:cs="Calibri" w:eastAsia="Calibri"/>
          <w:b/>
          <w:i w:val="0"/>
          <w:color w:val="9A5440"/>
          <w:sz w:val="21"/>
        </w:rPr>
        <w:t xml:space="preserve">6.  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 xml:space="preserve">Leave a rating and review after delivery. </w:t>
      </w:r>
      <w:r>
        <w:rPr>
          <w:rFonts w:ascii="Calibri" w:hAnsi="Calibri" w:cs="Calibri" w:eastAsia="Calibri"/>
          <w:b w:val="0"/>
          <w:i/>
          <w:color w:val="6E6862"/>
          <w:sz w:val="21"/>
        </w:rPr>
        <w:t>(planned)</w:t>
      </w:r>
    </w:p>
    <w:p>
      <w:pPr>
        <w:spacing w:after="60"/>
        <w:ind w:left="432" w:hanging="360"/>
      </w:pPr>
      <w:r>
        <w:rPr>
          <w:rFonts w:ascii="Calibri" w:hAnsi="Calibri" w:cs="Calibri" w:eastAsia="Calibri"/>
          <w:b/>
          <w:i w:val="0"/>
          <w:color w:val="9A5440"/>
          <w:sz w:val="21"/>
        </w:rPr>
        <w:t xml:space="preserve">7.  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>Apply to become a seller at any time from the account page.</w:t>
      </w:r>
    </w:p>
    <w:p>
      <w:pPr>
        <w:keepNext/>
        <w:spacing w:before="240" w:after="80"/>
      </w:pPr>
      <w:r>
        <w:rPr>
          <w:rFonts w:ascii="Calibri" w:hAnsi="Calibri" w:cs="Calibri" w:eastAsia="Calibri"/>
          <w:b/>
          <w:i w:val="0"/>
          <w:color w:val="473536"/>
          <w:sz w:val="26"/>
        </w:rPr>
        <w:t>3.2 Seller application (built)</w:t>
      </w:r>
    </w:p>
    <w:p>
      <w:pPr>
        <w:spacing w:after="60"/>
        <w:ind w:left="432" w:hanging="360"/>
      </w:pPr>
      <w:r>
        <w:rPr>
          <w:rFonts w:ascii="Calibri" w:hAnsi="Calibri" w:cs="Calibri" w:eastAsia="Calibri"/>
          <w:b/>
          <w:i w:val="0"/>
          <w:color w:val="9A5440"/>
          <w:sz w:val="21"/>
        </w:rPr>
        <w:t xml:space="preserve">1.  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>A buyer opens "Sell" and fills in the application: shop name, description, contact email, contact phone, city and main category.</w:t>
      </w:r>
    </w:p>
    <w:p>
      <w:pPr>
        <w:spacing w:after="60"/>
        <w:ind w:left="432" w:hanging="360"/>
      </w:pPr>
      <w:r>
        <w:rPr>
          <w:rFonts w:ascii="Calibri" w:hAnsi="Calibri" w:cs="Calibri" w:eastAsia="Calibri"/>
          <w:b/>
          <w:i w:val="0"/>
          <w:color w:val="9A5440"/>
          <w:sz w:val="21"/>
        </w:rPr>
        <w:t xml:space="preserve">2.  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 xml:space="preserve">The application is saved as </w:t>
      </w:r>
      <w:r>
        <w:rPr>
          <w:rFonts w:ascii="Calibri" w:hAnsi="Calibri" w:cs="Calibri" w:eastAsia="Calibri"/>
          <w:b/>
          <w:i w:val="0"/>
          <w:color w:val="0A0708"/>
          <w:sz w:val="21"/>
        </w:rPr>
        <w:t>Waiting for review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 xml:space="preserve"> (</w:t>
      </w:r>
      <w:r>
        <w:rPr>
          <w:rFonts w:ascii="Consolas" w:hAnsi="Consolas" w:cs="Consolas" w:eastAsia="Consolas"/>
          <w:b w:val="0"/>
          <w:i w:val="0"/>
          <w:color w:val="473536"/>
          <w:sz w:val="20"/>
        </w:rPr>
        <w:t>PENDING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>). The applicant can see its status at any time.</w:t>
      </w:r>
    </w:p>
    <w:p>
      <w:pPr>
        <w:spacing w:after="60"/>
        <w:ind w:left="432" w:hanging="360"/>
      </w:pPr>
      <w:r>
        <w:rPr>
          <w:rFonts w:ascii="Calibri" w:hAnsi="Calibri" w:cs="Calibri" w:eastAsia="Calibri"/>
          <w:b/>
          <w:i w:val="0"/>
          <w:color w:val="9A5440"/>
          <w:sz w:val="21"/>
        </w:rPr>
        <w:t xml:space="preserve">3.  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>An admin opens the queue (oldest first) and starts the review (</w:t>
      </w:r>
      <w:r>
        <w:rPr>
          <w:rFonts w:ascii="Consolas" w:hAnsi="Consolas" w:cs="Consolas" w:eastAsia="Consolas"/>
          <w:b w:val="0"/>
          <w:i w:val="0"/>
          <w:color w:val="473536"/>
          <w:sz w:val="20"/>
        </w:rPr>
        <w:t>IN_REVIEW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>).</w:t>
      </w:r>
    </w:p>
    <w:p>
      <w:pPr>
        <w:spacing w:after="60"/>
        <w:ind w:left="432" w:hanging="360"/>
      </w:pPr>
      <w:r>
        <w:rPr>
          <w:rFonts w:ascii="Calibri" w:hAnsi="Calibri" w:cs="Calibri" w:eastAsia="Calibri"/>
          <w:b/>
          <w:i w:val="0"/>
          <w:color w:val="9A5440"/>
          <w:sz w:val="21"/>
        </w:rPr>
        <w:t xml:space="preserve">4.  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>The admin calls the applicant on the phone number provided and records call notes (what was confirmed).</w:t>
      </w:r>
    </w:p>
    <w:p>
      <w:pPr>
        <w:spacing w:after="60"/>
        <w:ind w:left="432" w:hanging="360"/>
      </w:pPr>
      <w:r>
        <w:rPr>
          <w:rFonts w:ascii="Calibri" w:hAnsi="Calibri" w:cs="Calibri" w:eastAsia="Calibri"/>
          <w:b/>
          <w:i w:val="0"/>
          <w:color w:val="9A5440"/>
          <w:sz w:val="21"/>
        </w:rPr>
        <w:t xml:space="preserve">5.  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>The admin approves or rejects. Approval is only possible after the call has been recorded. Rejection requires a reason that the applicant can see, and the applicant can apply again.</w:t>
      </w:r>
    </w:p>
    <w:p>
      <w:pPr>
        <w:spacing w:after="60"/>
        <w:ind w:left="432" w:hanging="360"/>
      </w:pPr>
      <w:r>
        <w:rPr>
          <w:rFonts w:ascii="Calibri" w:hAnsi="Calibri" w:cs="Calibri" w:eastAsia="Calibri"/>
          <w:b/>
          <w:i w:val="0"/>
          <w:color w:val="9A5440"/>
          <w:sz w:val="21"/>
        </w:rPr>
        <w:t xml:space="preserve">6.  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>On approval the user becomes a Seller, a seller profile is created, and the seller dashboard opens.</w:t>
      </w:r>
    </w:p>
    <w:p>
      <w:pPr>
        <w:spacing w:after="120"/>
      </w:pPr>
      <w:r>
        <w:rPr>
          <w:rFonts w:ascii="Calibri" w:hAnsi="Calibri" w:cs="Calibri" w:eastAsia="Calibri"/>
          <w:b w:val="0"/>
          <w:i w:val="0"/>
          <w:color w:val="2B2325"/>
          <w:sz w:val="21"/>
        </w:rPr>
        <w:t>Every step writes an audit log entry. A person can never have two open applications.</w:t>
      </w:r>
    </w:p>
    <w:p>
      <w:pPr>
        <w:keepNext/>
        <w:spacing w:before="240" w:after="80"/>
      </w:pPr>
      <w:r>
        <w:rPr>
          <w:rFonts w:ascii="Calibri" w:hAnsi="Calibri" w:cs="Calibri" w:eastAsia="Calibri"/>
          <w:b/>
          <w:i w:val="0"/>
          <w:color w:val="473536"/>
          <w:sz w:val="26"/>
        </w:rPr>
        <w:t>3.3 Seller _(listings and orders planned)_</w:t>
      </w:r>
    </w:p>
    <w:p>
      <w:pPr>
        <w:spacing w:after="60"/>
        <w:ind w:left="432" w:hanging="360"/>
      </w:pPr>
      <w:r>
        <w:rPr>
          <w:rFonts w:ascii="Calibri" w:hAnsi="Calibri" w:cs="Calibri" w:eastAsia="Calibri"/>
          <w:b/>
          <w:i w:val="0"/>
          <w:color w:val="9A5440"/>
          <w:sz w:val="21"/>
        </w:rPr>
        <w:t xml:space="preserve">1.  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>Open the seller dashboard.</w:t>
      </w:r>
    </w:p>
    <w:p>
      <w:pPr>
        <w:spacing w:after="60"/>
        <w:ind w:left="432" w:hanging="360"/>
      </w:pPr>
      <w:r>
        <w:rPr>
          <w:rFonts w:ascii="Calibri" w:hAnsi="Calibri" w:cs="Calibri" w:eastAsia="Calibri"/>
          <w:b/>
          <w:i w:val="0"/>
          <w:color w:val="9A5440"/>
          <w:sz w:val="21"/>
        </w:rPr>
        <w:t xml:space="preserve">2.  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>Create listings with photos, price, condition, category and quantity.</w:t>
      </w:r>
    </w:p>
    <w:p>
      <w:pPr>
        <w:spacing w:after="60"/>
        <w:ind w:left="432" w:hanging="360"/>
      </w:pPr>
      <w:r>
        <w:rPr>
          <w:rFonts w:ascii="Calibri" w:hAnsi="Calibri" w:cs="Calibri" w:eastAsia="Calibri"/>
          <w:b/>
          <w:i w:val="0"/>
          <w:color w:val="9A5440"/>
          <w:sz w:val="21"/>
        </w:rPr>
        <w:t xml:space="preserve">3.  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>Confirm and ship orders, and mark cash as collected on delivery.</w:t>
      </w:r>
    </w:p>
    <w:p>
      <w:pPr>
        <w:spacing w:after="60"/>
        <w:ind w:left="432" w:hanging="360"/>
      </w:pPr>
      <w:r>
        <w:rPr>
          <w:rFonts w:ascii="Calibri" w:hAnsi="Calibri" w:cs="Calibri" w:eastAsia="Calibri"/>
          <w:b/>
          <w:i w:val="0"/>
          <w:color w:val="9A5440"/>
          <w:sz w:val="21"/>
        </w:rPr>
        <w:t xml:space="preserve">4.  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>See earnings and ratings.</w:t>
      </w:r>
    </w:p>
    <w:p>
      <w:pPr>
        <w:keepNext/>
        <w:spacing w:before="240" w:after="80"/>
      </w:pPr>
      <w:r>
        <w:rPr>
          <w:rFonts w:ascii="Calibri" w:hAnsi="Calibri" w:cs="Calibri" w:eastAsia="Calibri"/>
          <w:b/>
          <w:i w:val="0"/>
          <w:color w:val="473536"/>
          <w:sz w:val="26"/>
        </w:rPr>
        <w:t>3.4 Admin</w:t>
      </w:r>
    </w:p>
    <w:p>
      <w:pPr>
        <w:spacing w:after="60"/>
        <w:ind w:left="432" w:hanging="360"/>
      </w:pPr>
      <w:r>
        <w:rPr>
          <w:rFonts w:ascii="Calibri" w:hAnsi="Calibri" w:cs="Calibri" w:eastAsia="Calibri"/>
          <w:b/>
          <w:i w:val="0"/>
          <w:color w:val="9A5440"/>
          <w:sz w:val="21"/>
        </w:rPr>
        <w:t xml:space="preserve">1.  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>Dashboard with counts of waiting, in-review, approved and rejected applications (built).</w:t>
      </w:r>
    </w:p>
    <w:p>
      <w:pPr>
        <w:spacing w:after="60"/>
        <w:ind w:left="432" w:hanging="360"/>
      </w:pPr>
      <w:r>
        <w:rPr>
          <w:rFonts w:ascii="Calibri" w:hAnsi="Calibri" w:cs="Calibri" w:eastAsia="Calibri"/>
          <w:b/>
          <w:i w:val="0"/>
          <w:color w:val="9A5440"/>
          <w:sz w:val="21"/>
        </w:rPr>
        <w:t xml:space="preserve">2.  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>Seller application queue and review screen with phone call notes (built).</w:t>
      </w:r>
    </w:p>
    <w:p>
      <w:pPr>
        <w:spacing w:after="60"/>
        <w:ind w:left="432" w:hanging="360"/>
      </w:pPr>
      <w:r>
        <w:rPr>
          <w:rFonts w:ascii="Calibri" w:hAnsi="Calibri" w:cs="Calibri" w:eastAsia="Calibri"/>
          <w:b/>
          <w:i w:val="0"/>
          <w:color w:val="9A5440"/>
          <w:sz w:val="21"/>
        </w:rPr>
        <w:t xml:space="preserve">3.  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 xml:space="preserve">Homepage banner management: create, reorder, schedule and retire the rotating banners. </w:t>
      </w:r>
      <w:r>
        <w:rPr>
          <w:rFonts w:ascii="Calibri" w:hAnsi="Calibri" w:cs="Calibri" w:eastAsia="Calibri"/>
          <w:b w:val="0"/>
          <w:i/>
          <w:color w:val="6E6862"/>
          <w:sz w:val="21"/>
        </w:rPr>
        <w:t>(planned, data model and permission exist)</w:t>
      </w:r>
    </w:p>
    <w:p>
      <w:pPr>
        <w:spacing w:after="60"/>
        <w:ind w:left="432" w:hanging="360"/>
      </w:pPr>
      <w:r>
        <w:rPr>
          <w:rFonts w:ascii="Calibri" w:hAnsi="Calibri" w:cs="Calibri" w:eastAsia="Calibri"/>
          <w:b/>
          <w:i w:val="0"/>
          <w:color w:val="9A5440"/>
          <w:sz w:val="21"/>
        </w:rPr>
        <w:t xml:space="preserve">4.  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 xml:space="preserve">Listing moderation, user management, category management and analytics. </w:t>
      </w:r>
      <w:r>
        <w:rPr>
          <w:rFonts w:ascii="Calibri" w:hAnsi="Calibri" w:cs="Calibri" w:eastAsia="Calibri"/>
          <w:b w:val="0"/>
          <w:i/>
          <w:color w:val="6E6862"/>
          <w:sz w:val="21"/>
        </w:rPr>
        <w:t>(planned)</w:t>
      </w:r>
    </w:p>
    <w:p>
      <w:pPr>
        <w:keepNext/>
        <w:spacing w:before="320" w:after="160"/>
        <w:pBdr>
          <w:bottom w:val="single" w:sz="14" w:space="4" w:color="D98F75"/>
        </w:pBdr>
      </w:pPr>
      <w:r>
        <w:rPr>
          <w:rFonts w:ascii="Calibri" w:hAnsi="Calibri" w:cs="Calibri" w:eastAsia="Calibri"/>
          <w:b/>
          <w:i w:val="0"/>
          <w:color w:val="0A0708"/>
          <w:sz w:val="36"/>
        </w:rPr>
        <w:t>4. Functional requirements and status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val="clear" w:color="auto" w:fill="473536"/>
            <w:tcBorders>
              <w:top w:val="single" w:sz="4" w:space="0" w:color="473536"/>
              <w:left w:val="single" w:sz="4" w:space="0" w:color="473536"/>
              <w:bottom w:val="single" w:sz="4" w:space="0" w:color="473536"/>
              <w:right w:val="single" w:sz="4" w:space="0" w:color="473536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Area</w:t>
            </w:r>
          </w:p>
        </w:tc>
        <w:tc>
          <w:tcPr>
            <w:tcW w:type="dxa" w:w="3264"/>
            <w:shd w:val="clear" w:color="auto" w:fill="473536"/>
            <w:tcBorders>
              <w:top w:val="single" w:sz="4" w:space="0" w:color="473536"/>
              <w:left w:val="single" w:sz="4" w:space="0" w:color="473536"/>
              <w:bottom w:val="single" w:sz="4" w:space="0" w:color="473536"/>
              <w:right w:val="single" w:sz="4" w:space="0" w:color="473536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Requirement</w:t>
            </w:r>
          </w:p>
        </w:tc>
        <w:tc>
          <w:tcPr>
            <w:tcW w:type="dxa" w:w="3264"/>
            <w:shd w:val="clear" w:color="auto" w:fill="473536"/>
            <w:tcBorders>
              <w:top w:val="single" w:sz="4" w:space="0" w:color="473536"/>
              <w:left w:val="single" w:sz="4" w:space="0" w:color="473536"/>
              <w:bottom w:val="single" w:sz="4" w:space="0" w:color="473536"/>
              <w:right w:val="single" w:sz="4" w:space="0" w:color="473536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rPr>
          <w:cantSplit w:val="true"/>
        </w:trPr>
        <w:tc>
          <w:tcPr>
            <w:tcW w:type="dxa" w:w="3264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Accounts</w:t>
            </w:r>
          </w:p>
        </w:tc>
        <w:tc>
          <w:tcPr>
            <w:tcW w:type="dxa" w:w="3264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Email and password sign-up and login through Supabase Auth, session refresh, logout</w:t>
            </w:r>
          </w:p>
        </w:tc>
        <w:tc>
          <w:tcPr>
            <w:tcW w:type="dxa" w:w="3264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Built</w:t>
            </w:r>
          </w:p>
        </w:tc>
      </w:tr>
      <w:tr>
        <w:trPr>
          <w:cantSplit w:val="true"/>
        </w:trPr>
        <w:tc>
          <w:tcPr>
            <w:tcW w:type="dxa" w:w="3264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Accounts</w:t>
            </w:r>
          </w:p>
        </w:tc>
        <w:tc>
          <w:tcPr>
            <w:tcW w:type="dxa" w:w="3264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Role-based access control enforced server-side and at the route level</w:t>
            </w:r>
          </w:p>
        </w:tc>
        <w:tc>
          <w:tcPr>
            <w:tcW w:type="dxa" w:w="3264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Built</w:t>
            </w:r>
          </w:p>
        </w:tc>
      </w:tr>
      <w:tr>
        <w:trPr>
          <w:cantSplit w:val="true"/>
        </w:trPr>
        <w:tc>
          <w:tcPr>
            <w:tcW w:type="dxa" w:w="3264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Catalog</w:t>
            </w:r>
          </w:p>
        </w:tc>
        <w:tc>
          <w:tcPr>
            <w:tcW w:type="dxa" w:w="3264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Categories, product list with keyword search, category filter, sorting and pagination</w:t>
            </w:r>
          </w:p>
        </w:tc>
        <w:tc>
          <w:tcPr>
            <w:tcW w:type="dxa" w:w="3264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Built</w:t>
            </w:r>
          </w:p>
        </w:tc>
      </w:tr>
      <w:tr>
        <w:trPr>
          <w:cantSplit w:val="true"/>
        </w:trPr>
        <w:tc>
          <w:tcPr>
            <w:tcW w:type="dxa" w:w="3264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Catalog</w:t>
            </w:r>
          </w:p>
        </w:tc>
        <w:tc>
          <w:tcPr>
            <w:tcW w:type="dxa" w:w="3264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Product detail page with seller information</w:t>
            </w:r>
          </w:p>
        </w:tc>
        <w:tc>
          <w:tcPr>
            <w:tcW w:type="dxa" w:w="3264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Built</w:t>
            </w:r>
          </w:p>
        </w:tc>
      </w:tr>
      <w:tr>
        <w:trPr>
          <w:cantSplit w:val="true"/>
        </w:trPr>
        <w:tc>
          <w:tcPr>
            <w:tcW w:type="dxa" w:w="3264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Home page</w:t>
            </w:r>
          </w:p>
        </w:tc>
        <w:tc>
          <w:tcPr>
            <w:tcW w:type="dxa" w:w="3264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Auto-rotating hero banner carousel (pause, previous, next, reduced-motion aware)</w:t>
            </w:r>
          </w:p>
        </w:tc>
        <w:tc>
          <w:tcPr>
            <w:tcW w:type="dxa" w:w="3264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Built</w:t>
            </w:r>
          </w:p>
        </w:tc>
      </w:tr>
      <w:tr>
        <w:trPr>
          <w:cantSplit w:val="true"/>
        </w:trPr>
        <w:tc>
          <w:tcPr>
            <w:tcW w:type="dxa" w:w="3264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Seller onboarding</w:t>
            </w:r>
          </w:p>
        </w:tc>
        <w:tc>
          <w:tcPr>
            <w:tcW w:type="dxa" w:w="3264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Application form, status page, admin queue, phone-call notes, approve and reject</w:t>
            </w:r>
          </w:p>
        </w:tc>
        <w:tc>
          <w:tcPr>
            <w:tcW w:type="dxa" w:w="3264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Built</w:t>
            </w:r>
          </w:p>
        </w:tc>
      </w:tr>
      <w:tr>
        <w:trPr>
          <w:cantSplit w:val="true"/>
        </w:trPr>
        <w:tc>
          <w:tcPr>
            <w:tcW w:type="dxa" w:w="3264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Audit</w:t>
            </w:r>
          </w:p>
        </w:tc>
        <w:tc>
          <w:tcPr>
            <w:tcW w:type="dxa" w:w="3264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Audit log for every seller application step</w:t>
            </w:r>
          </w:p>
        </w:tc>
        <w:tc>
          <w:tcPr>
            <w:tcW w:type="dxa" w:w="3264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Built</w:t>
            </w:r>
          </w:p>
        </w:tc>
      </w:tr>
      <w:tr>
        <w:trPr>
          <w:cantSplit w:val="true"/>
        </w:trPr>
        <w:tc>
          <w:tcPr>
            <w:tcW w:type="dxa" w:w="3264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Seller</w:t>
            </w:r>
          </w:p>
        </w:tc>
        <w:tc>
          <w:tcPr>
            <w:tcW w:type="dxa" w:w="3264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Seller dashboard shell</w:t>
            </w:r>
          </w:p>
        </w:tc>
        <w:tc>
          <w:tcPr>
            <w:tcW w:type="dxa" w:w="3264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Built</w:t>
            </w:r>
          </w:p>
        </w:tc>
      </w:tr>
      <w:tr>
        <w:trPr>
          <w:cantSplit w:val="true"/>
        </w:trPr>
        <w:tc>
          <w:tcPr>
            <w:tcW w:type="dxa" w:w="3264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Seller</w:t>
            </w:r>
          </w:p>
        </w:tc>
        <w:tc>
          <w:tcPr>
            <w:tcW w:type="dxa" w:w="3264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Listing create, edit, publish, mark as sold and delete, with photo upload to Supabase Storage</w:t>
            </w:r>
          </w:p>
        </w:tc>
        <w:tc>
          <w:tcPr>
            <w:tcW w:type="dxa" w:w="3264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Built</w:t>
            </w:r>
          </w:p>
        </w:tc>
      </w:tr>
      <w:tr>
        <w:trPr>
          <w:cantSplit w:val="true"/>
        </w:trPr>
        <w:tc>
          <w:tcPr>
            <w:tcW w:type="dxa" w:w="3264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Admin</w:t>
            </w:r>
          </w:p>
        </w:tc>
        <w:tc>
          <w:tcPr>
            <w:tcW w:type="dxa" w:w="3264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Listings section: check new listings after they go live, or remove them with a reason</w:t>
            </w:r>
          </w:p>
        </w:tc>
        <w:tc>
          <w:tcPr>
            <w:tcW w:type="dxa" w:w="3264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Built</w:t>
            </w:r>
          </w:p>
        </w:tc>
      </w:tr>
      <w:tr>
        <w:trPr>
          <w:cantSplit w:val="true"/>
        </w:trPr>
        <w:tc>
          <w:tcPr>
            <w:tcW w:type="dxa" w:w="3264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Catalog</w:t>
            </w:r>
          </w:p>
        </w:tc>
        <w:tc>
          <w:tcPr>
            <w:tcW w:type="dxa" w:w="3264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"Checked" and "Not yet checked" tags on cards and a clear banner on the product page</w:t>
            </w:r>
          </w:p>
        </w:tc>
        <w:tc>
          <w:tcPr>
            <w:tcW w:type="dxa" w:w="3264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Built</w:t>
            </w:r>
          </w:p>
        </w:tc>
      </w:tr>
      <w:tr>
        <w:trPr>
          <w:cantSplit w:val="true"/>
        </w:trPr>
        <w:tc>
          <w:tcPr>
            <w:tcW w:type="dxa" w:w="3264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Cart and checkout</w:t>
            </w:r>
          </w:p>
        </w:tc>
        <w:tc>
          <w:tcPr>
            <w:tcW w:type="dxa" w:w="3264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Cart, shipping address, cash on delivery order creation (one order per seller)</w:t>
            </w:r>
          </w:p>
        </w:tc>
        <w:tc>
          <w:tcPr>
            <w:tcW w:type="dxa" w:w="3264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3264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Orders</w:t>
            </w:r>
          </w:p>
        </w:tc>
        <w:tc>
          <w:tcPr>
            <w:tcW w:type="dxa" w:w="3264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Status tracking and seller fulfilment, COD collection confirmation</w:t>
            </w:r>
          </w:p>
        </w:tc>
        <w:tc>
          <w:tcPr>
            <w:tcW w:type="dxa" w:w="3264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3264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Reviews</w:t>
            </w:r>
          </w:p>
        </w:tc>
        <w:tc>
          <w:tcPr>
            <w:tcW w:type="dxa" w:w="3264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Ratings and reviews after delivery</w:t>
            </w:r>
          </w:p>
        </w:tc>
        <w:tc>
          <w:tcPr>
            <w:tcW w:type="dxa" w:w="3264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3264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Admin</w:t>
            </w:r>
          </w:p>
        </w:tc>
        <w:tc>
          <w:tcPr>
            <w:tcW w:type="dxa" w:w="3264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Banner management, category management, listing moderation, user management, analytics</w:t>
            </w:r>
          </w:p>
        </w:tc>
        <w:tc>
          <w:tcPr>
            <w:tcW w:type="dxa" w:w="3264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3264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Payments</w:t>
            </w:r>
          </w:p>
        </w:tc>
        <w:tc>
          <w:tcPr>
            <w:tcW w:type="dxa" w:w="3264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eSewa and Khalti integration</w:t>
            </w:r>
          </w:p>
        </w:tc>
        <w:tc>
          <w:tcPr>
            <w:tcW w:type="dxa" w:w="3264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Later</w:t>
            </w:r>
          </w:p>
        </w:tc>
      </w:tr>
      <w:tr>
        <w:trPr>
          <w:cantSplit w:val="true"/>
        </w:trPr>
        <w:tc>
          <w:tcPr>
            <w:tcW w:type="dxa" w:w="3264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Notifications</w:t>
            </w:r>
          </w:p>
        </w:tc>
        <w:tc>
          <w:tcPr>
            <w:tcW w:type="dxa" w:w="3264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Email for application decisions and order confirmations</w:t>
            </w:r>
          </w:p>
        </w:tc>
        <w:tc>
          <w:tcPr>
            <w:tcW w:type="dxa" w:w="3264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Later</w:t>
            </w:r>
          </w:p>
        </w:tc>
      </w:tr>
    </w:tbl>
    <w:p>
      <w:pPr>
        <w:spacing w:after="40"/>
      </w:pPr>
    </w:p>
    <w:p>
      <w:pPr>
        <w:keepNext/>
        <w:spacing w:before="320" w:after="160"/>
        <w:pBdr>
          <w:bottom w:val="single" w:sz="14" w:space="4" w:color="D98F75"/>
        </w:pBdr>
      </w:pPr>
      <w:r>
        <w:rPr>
          <w:rFonts w:ascii="Calibri" w:hAnsi="Calibri" w:cs="Calibri" w:eastAsia="Calibri"/>
          <w:b/>
          <w:i w:val="0"/>
          <w:color w:val="0A0708"/>
          <w:sz w:val="36"/>
        </w:rPr>
        <w:t>5. Data model</w:t>
      </w:r>
    </w:p>
    <w:p>
      <w:pPr>
        <w:spacing w:after="120"/>
      </w:pPr>
      <w:r>
        <w:rPr>
          <w:rFonts w:ascii="Calibri" w:hAnsi="Calibri" w:cs="Calibri" w:eastAsia="Calibri"/>
          <w:b w:val="0"/>
          <w:i w:val="0"/>
          <w:color w:val="2B2325"/>
          <w:sz w:val="21"/>
        </w:rPr>
        <w:t xml:space="preserve">Derived from the Week 4 UML and Week 5 ER diagrams. Full details in </w:t>
      </w:r>
      <w:r>
        <w:rPr>
          <w:rFonts w:ascii="Consolas" w:hAnsi="Consolas" w:cs="Consolas" w:eastAsia="Consolas"/>
          <w:b w:val="0"/>
          <w:i w:val="0"/>
          <w:color w:val="473536"/>
          <w:sz w:val="20"/>
        </w:rPr>
        <w:t>docs/database.md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val="clear" w:color="auto" w:fill="473536"/>
            <w:tcBorders>
              <w:top w:val="single" w:sz="4" w:space="0" w:color="473536"/>
              <w:left w:val="single" w:sz="4" w:space="0" w:color="473536"/>
              <w:bottom w:val="single" w:sz="4" w:space="0" w:color="473536"/>
              <w:right w:val="single" w:sz="4" w:space="0" w:color="473536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Entity</w:t>
            </w:r>
          </w:p>
        </w:tc>
        <w:tc>
          <w:tcPr>
            <w:tcW w:type="dxa" w:w="4896"/>
            <w:shd w:val="clear" w:color="auto" w:fill="473536"/>
            <w:tcBorders>
              <w:top w:val="single" w:sz="4" w:space="0" w:color="473536"/>
              <w:left w:val="single" w:sz="4" w:space="0" w:color="473536"/>
              <w:bottom w:val="single" w:sz="4" w:space="0" w:color="473536"/>
              <w:right w:val="single" w:sz="4" w:space="0" w:color="473536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rPr>
          <w:cantSplit w:val="true"/>
        </w:trPr>
        <w:tc>
          <w:tcPr>
            <w:tcW w:type="dxa" w:w="4896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User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Application user linked to a Supabase Auth identity; holds the role</w:t>
            </w:r>
          </w:p>
        </w:tc>
      </w:tr>
      <w:tr>
        <w:trPr>
          <w:cantSplit w:val="true"/>
        </w:trPr>
        <w:tc>
          <w:tcPr>
            <w:tcW w:type="dxa" w:w="4896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UserProfile</w:t>
            </w:r>
          </w:p>
        </w:tc>
        <w:tc>
          <w:tcPr>
            <w:tcW w:type="dxa" w:w="4896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Name, phone, avatar, bio</w:t>
            </w:r>
          </w:p>
        </w:tc>
      </w:tr>
      <w:tr>
        <w:trPr>
          <w:cantSplit w:val="true"/>
        </w:trPr>
        <w:tc>
          <w:tcPr>
            <w:tcW w:type="dxa" w:w="4896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SellerApplication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A buyer's request to become a seller, with review status, call notes and decision</w:t>
            </w:r>
          </w:p>
        </w:tc>
      </w:tr>
      <w:tr>
        <w:trPr>
          <w:cantSplit w:val="true"/>
        </w:trPr>
        <w:tc>
          <w:tcPr>
            <w:tcW w:type="dxa" w:w="4896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Seller</w:t>
            </w:r>
          </w:p>
        </w:tc>
        <w:tc>
          <w:tcPr>
            <w:tcW w:type="dxa" w:w="4896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Approved seller profile (shop name, slug, contact details, status)</w:t>
            </w:r>
          </w:p>
        </w:tc>
      </w:tr>
      <w:tr>
        <w:trPr>
          <w:cantSplit w:val="true"/>
        </w:trPr>
        <w:tc>
          <w:tcPr>
            <w:tcW w:type="dxa" w:w="4896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Category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Product categories</w:t>
            </w:r>
          </w:p>
        </w:tc>
      </w:tr>
      <w:tr>
        <w:trPr>
          <w:cantSplit w:val="true"/>
        </w:trPr>
        <w:tc>
          <w:tcPr>
            <w:tcW w:type="dxa" w:w="4896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Product</w:t>
            </w:r>
          </w:p>
        </w:tc>
        <w:tc>
          <w:tcPr>
            <w:tcW w:type="dxa" w:w="4896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A listing: title, description, price in paisa, condition, status, quantity</w:t>
            </w:r>
          </w:p>
        </w:tc>
      </w:tr>
      <w:tr>
        <w:trPr>
          <w:cantSplit w:val="true"/>
        </w:trPr>
        <w:tc>
          <w:tcPr>
            <w:tcW w:type="dxa" w:w="4896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ProductImage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Ordered images for a product (storage paths)</w:t>
            </w:r>
          </w:p>
        </w:tc>
      </w:tr>
      <w:tr>
        <w:trPr>
          <w:cantSplit w:val="true"/>
        </w:trPr>
        <w:tc>
          <w:tcPr>
            <w:tcW w:type="dxa" w:w="4896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Order</w:t>
            </w:r>
          </w:p>
        </w:tc>
        <w:tc>
          <w:tcPr>
            <w:tcW w:type="dxa" w:w="4896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A buyer's order from one seller, with a shipping address snapshot and totals</w:t>
            </w:r>
          </w:p>
        </w:tc>
      </w:tr>
      <w:tr>
        <w:trPr>
          <w:cantSplit w:val="true"/>
        </w:trPr>
        <w:tc>
          <w:tcPr>
            <w:tcW w:type="dxa" w:w="4896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OrderItem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Line items with title and price snapshots</w:t>
            </w:r>
          </w:p>
        </w:tc>
      </w:tr>
      <w:tr>
        <w:trPr>
          <w:cantSplit w:val="true"/>
        </w:trPr>
        <w:tc>
          <w:tcPr>
            <w:tcW w:type="dxa" w:w="4896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Payment</w:t>
            </w:r>
          </w:p>
        </w:tc>
        <w:tc>
          <w:tcPr>
            <w:tcW w:type="dxa" w:w="4896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One payment per order: method (COD), status, amount</w:t>
            </w:r>
          </w:p>
        </w:tc>
      </w:tr>
      <w:tr>
        <w:trPr>
          <w:cantSplit w:val="true"/>
        </w:trPr>
        <w:tc>
          <w:tcPr>
            <w:tcW w:type="dxa" w:w="4896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Review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One review per purchased item</w:t>
            </w:r>
          </w:p>
        </w:tc>
      </w:tr>
      <w:tr>
        <w:trPr>
          <w:cantSplit w:val="true"/>
        </w:trPr>
        <w:tc>
          <w:tcPr>
            <w:tcW w:type="dxa" w:w="4896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Banner</w:t>
            </w:r>
          </w:p>
        </w:tc>
        <w:tc>
          <w:tcPr>
            <w:tcW w:type="dxa" w:w="4896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Homepage carousel slides with tone, schedule and sort order</w:t>
            </w:r>
          </w:p>
        </w:tc>
      </w:tr>
      <w:tr>
        <w:trPr>
          <w:cantSplit w:val="true"/>
        </w:trPr>
        <w:tc>
          <w:tcPr>
            <w:tcW w:type="dxa" w:w="4896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AuditLog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Append-only record of sensitive actions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cs="Calibri" w:eastAsia="Calibri"/>
          <w:b w:val="0"/>
          <w:i w:val="0"/>
          <w:color w:val="2B2325"/>
          <w:sz w:val="21"/>
        </w:rPr>
        <w:t>Money is stored as whole paisa integers to avoid rounding errors.</w:t>
      </w:r>
    </w:p>
    <w:p>
      <w:pPr>
        <w:keepNext/>
        <w:spacing w:before="320" w:after="160"/>
        <w:pBdr>
          <w:bottom w:val="single" w:sz="14" w:space="4" w:color="D98F75"/>
        </w:pBdr>
      </w:pPr>
      <w:r>
        <w:rPr>
          <w:rFonts w:ascii="Calibri" w:hAnsi="Calibri" w:cs="Calibri" w:eastAsia="Calibri"/>
          <w:b/>
          <w:i w:val="0"/>
          <w:color w:val="0A0708"/>
          <w:sz w:val="36"/>
        </w:rPr>
        <w:t>6. Non-functional requirements</w:t>
      </w:r>
    </w:p>
    <w:p>
      <w:pPr>
        <w:pStyle w:val="ListBullet"/>
        <w:spacing w:after="60"/>
      </w:pPr>
      <w:r>
        <w:rPr>
          <w:rFonts w:ascii="Calibri" w:hAnsi="Calibri" w:cs="Calibri" w:eastAsia="Calibri"/>
          <w:b/>
          <w:i w:val="0"/>
          <w:color w:val="0A0708"/>
          <w:sz w:val="21"/>
        </w:rPr>
        <w:t>Readability first: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 xml:space="preserve"> small files, descriptive names, a README in each module, no clever abstractions.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/>
          <w:i w:val="0"/>
          <w:color w:val="0A0708"/>
          <w:sz w:val="21"/>
        </w:rPr>
        <w:t>Security: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 xml:space="preserve"> roles enforced server-side; input validated with Zod; Row Level Security enabled on every table; secrets never sent to the browser; safe redirect handling; raw errors never shown to users.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/>
          <w:i w:val="0"/>
          <w:color w:val="0A0708"/>
          <w:sz w:val="21"/>
        </w:rPr>
        <w:t>Data integrity: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 xml:space="preserve"> database constraints for the rules that must never break (one open application per person, non-negative prices, valid ratings), plus transactions for multi-step changes.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/>
          <w:i w:val="0"/>
          <w:color w:val="0A0708"/>
          <w:sz w:val="21"/>
        </w:rPr>
        <w:t>Performance: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 xml:space="preserve"> filtering, sorting and counting happen in the database; lists are paginated.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/>
          <w:i w:val="0"/>
          <w:color w:val="0A0708"/>
          <w:sz w:val="21"/>
        </w:rPr>
        <w:t>Reliability: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 xml:space="preserve"> a non-critical dependency failing (for example banners) must not break the page.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/>
          <w:i w:val="0"/>
          <w:color w:val="0A0708"/>
          <w:sz w:val="21"/>
        </w:rPr>
        <w:t>Accessibility: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 xml:space="preserve"> semantic HTML, visible focus, labelled forms, keyboard-friendly carousel, reduced-motion support, sufficient contrast.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/>
          <w:i w:val="0"/>
          <w:color w:val="0A0708"/>
          <w:sz w:val="21"/>
        </w:rPr>
        <w:t>Maintainability: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 xml:space="preserve"> typed end to end (TypeScript, Prisma, Zod), one shared set of permission and status rules used by both the UI and the server.</w:t>
      </w:r>
    </w:p>
    <w:p>
      <w:pPr>
        <w:keepNext/>
        <w:spacing w:before="320" w:after="160"/>
        <w:pBdr>
          <w:bottom w:val="single" w:sz="14" w:space="4" w:color="D98F75"/>
        </w:pBdr>
      </w:pPr>
      <w:r>
        <w:rPr>
          <w:rFonts w:ascii="Calibri" w:hAnsi="Calibri" w:cs="Calibri" w:eastAsia="Calibri"/>
          <w:b/>
          <w:i w:val="0"/>
          <w:color w:val="0A0708"/>
          <w:sz w:val="36"/>
        </w:rPr>
        <w:t>7. Design system summary</w:t>
      </w:r>
    </w:p>
    <w:p>
      <w:pPr>
        <w:spacing w:after="120"/>
      </w:pPr>
      <w:r>
        <w:rPr>
          <w:rFonts w:ascii="Calibri" w:hAnsi="Calibri" w:cs="Calibri" w:eastAsia="Calibri"/>
          <w:b w:val="0"/>
          <w:i w:val="0"/>
          <w:color w:val="2B2325"/>
          <w:sz w:val="21"/>
        </w:rPr>
        <w:t xml:space="preserve">Full reference in </w:t>
      </w:r>
      <w:r>
        <w:rPr>
          <w:rFonts w:ascii="Consolas" w:hAnsi="Consolas" w:cs="Consolas" w:eastAsia="Consolas"/>
          <w:b w:val="0"/>
          <w:i w:val="0"/>
          <w:color w:val="473536"/>
          <w:sz w:val="20"/>
        </w:rPr>
        <w:t>docs/design-system.md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/>
          <w:i w:val="0"/>
          <w:color w:val="0A0708"/>
          <w:sz w:val="21"/>
        </w:rPr>
        <w:t>Feel: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 xml:space="preserve"> warm, earthy and calm. The interface stays quiet so the products are the focus.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/>
          <w:i w:val="0"/>
          <w:color w:val="0A0708"/>
          <w:sz w:val="21"/>
        </w:rPr>
        <w:t>Colour: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 xml:space="preserve"> umber </w:t>
      </w:r>
      <w:r>
        <w:rPr>
          <w:rFonts w:ascii="Consolas" w:hAnsi="Consolas" w:cs="Consolas" w:eastAsia="Consolas"/>
          <w:b w:val="0"/>
          <w:i w:val="0"/>
          <w:color w:val="473536"/>
          <w:sz w:val="20"/>
        </w:rPr>
        <w:t>#473536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 xml:space="preserve"> (brand, navigation, text accents), ink </w:t>
      </w:r>
      <w:r>
        <w:rPr>
          <w:rFonts w:ascii="Consolas" w:hAnsi="Consolas" w:cs="Consolas" w:eastAsia="Consolas"/>
          <w:b w:val="0"/>
          <w:i w:val="0"/>
          <w:color w:val="473536"/>
          <w:sz w:val="20"/>
        </w:rPr>
        <w:t>#0A0708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 xml:space="preserve"> (headings and dark surfaces), taupe </w:t>
      </w:r>
      <w:r>
        <w:rPr>
          <w:rFonts w:ascii="Consolas" w:hAnsi="Consolas" w:cs="Consolas" w:eastAsia="Consolas"/>
          <w:b w:val="0"/>
          <w:i w:val="0"/>
          <w:color w:val="473536"/>
          <w:sz w:val="20"/>
        </w:rPr>
        <w:t>#ABA79F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 xml:space="preserve"> (soft neutral), and a soft clay </w:t>
      </w:r>
      <w:r>
        <w:rPr>
          <w:rFonts w:ascii="Consolas" w:hAnsi="Consolas" w:cs="Consolas" w:eastAsia="Consolas"/>
          <w:b w:val="0"/>
          <w:i w:val="0"/>
          <w:color w:val="473536"/>
          <w:sz w:val="20"/>
        </w:rPr>
        <w:t>#D98F75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 xml:space="preserve"> for the main call to action. The clay replaced the earlier, heavier brick red because a lighter warm tone feels friendlier and keeps attention on buying. Semantic colours (green, amber, red, blue) are reserved for status only.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/>
          <w:i w:val="0"/>
          <w:color w:val="0A0708"/>
          <w:sz w:val="21"/>
        </w:rPr>
        <w:t>Type: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 xml:space="preserve"> Bitter (a warm slab serif) for headings and Mukta for interface text; Mukta also covers Devanagari so Nepali text renders consistently. All fonts are self-hosted through Fontsource.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/>
          <w:i w:val="0"/>
          <w:color w:val="0A0708"/>
          <w:sz w:val="21"/>
        </w:rPr>
        <w:t>Rules: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 xml:space="preserve"> no gradients and no emoji anywhere; icons come from Lucide; solid colour surfaces only. A script (</w:t>
      </w:r>
      <w:r>
        <w:rPr>
          <w:rFonts w:ascii="Consolas" w:hAnsi="Consolas" w:cs="Consolas" w:eastAsia="Consolas"/>
          <w:b w:val="0"/>
          <w:i w:val="0"/>
          <w:color w:val="473536"/>
          <w:sz w:val="20"/>
        </w:rPr>
        <w:t>pnpm check:design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>) fails the build if either appears.</w:t>
      </w:r>
    </w:p>
    <w:p>
      <w:pPr>
        <w:keepNext/>
        <w:spacing w:before="320" w:after="160"/>
        <w:pBdr>
          <w:bottom w:val="single" w:sz="14" w:space="4" w:color="D98F75"/>
        </w:pBdr>
      </w:pPr>
      <w:r>
        <w:rPr>
          <w:rFonts w:ascii="Calibri" w:hAnsi="Calibri" w:cs="Calibri" w:eastAsia="Calibri"/>
          <w:b/>
          <w:i w:val="0"/>
          <w:color w:val="0A0708"/>
          <w:sz w:val="36"/>
        </w:rPr>
        <w:t>8. Architecture summary</w:t>
      </w:r>
    </w:p>
    <w:p>
      <w:pPr>
        <w:spacing w:after="120"/>
      </w:pPr>
      <w:r>
        <w:rPr>
          <w:rFonts w:ascii="Calibri" w:hAnsi="Calibri" w:cs="Calibri" w:eastAsia="Calibri"/>
          <w:b w:val="0"/>
          <w:i w:val="0"/>
          <w:color w:val="2B2325"/>
          <w:sz w:val="21"/>
        </w:rPr>
        <w:t xml:space="preserve">A single Next.js application (a modular monolith) with shared packages for the database, validation, shared rules and UI, inside a pnpm and Turborepo workspace. Supabase provides authentication, Postgres and storage; Prisma is the only way application code talks to the database. Details in </w:t>
      </w:r>
      <w:r>
        <w:rPr>
          <w:rFonts w:ascii="Consolas" w:hAnsi="Consolas" w:cs="Consolas" w:eastAsia="Consolas"/>
          <w:b w:val="0"/>
          <w:i w:val="0"/>
          <w:color w:val="473536"/>
          <w:sz w:val="20"/>
        </w:rPr>
        <w:t>docs/architecture.md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 xml:space="preserve"> and </w:t>
      </w:r>
      <w:r>
        <w:rPr>
          <w:rFonts w:ascii="Consolas" w:hAnsi="Consolas" w:cs="Consolas" w:eastAsia="Consolas"/>
          <w:b w:val="0"/>
          <w:i w:val="0"/>
          <w:color w:val="473536"/>
          <w:sz w:val="20"/>
        </w:rPr>
        <w:t>docs/IMPLEMENTATION_PLAN.md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>.</w:t>
      </w:r>
    </w:p>
    <w:p>
      <w:pPr>
        <w:keepNext/>
        <w:spacing w:before="320" w:after="160"/>
        <w:pBdr>
          <w:bottom w:val="single" w:sz="14" w:space="4" w:color="D98F75"/>
        </w:pBdr>
      </w:pPr>
      <w:r>
        <w:rPr>
          <w:rFonts w:ascii="Calibri" w:hAnsi="Calibri" w:cs="Calibri" w:eastAsia="Calibri"/>
          <w:b/>
          <w:i w:val="0"/>
          <w:color w:val="0A0708"/>
          <w:sz w:val="36"/>
        </w:rPr>
        <w:t>9. Success metrics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i w:val="0"/>
          <w:color w:val="2B2325"/>
          <w:sz w:val="21"/>
        </w:rPr>
        <w:t>Seller applications processed end to end (apply, call, decide) and the time to decision.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i w:val="0"/>
          <w:color w:val="2B2325"/>
          <w:sz w:val="21"/>
        </w:rPr>
        <w:t>Listings created and orders completed.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i w:val="0"/>
          <w:color w:val="2B2325"/>
          <w:sz w:val="21"/>
        </w:rPr>
        <w:t>Checkout completion rate (cart to delivered order).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i w:val="0"/>
          <w:color w:val="2B2325"/>
          <w:sz w:val="21"/>
        </w:rPr>
        <w:t>Share of buyers who apply to sell.</w:t>
      </w:r>
    </w:p>
    <w:p>
      <w:pPr>
        <w:keepNext/>
        <w:spacing w:before="320" w:after="160"/>
        <w:pBdr>
          <w:bottom w:val="single" w:sz="14" w:space="4" w:color="D98F75"/>
        </w:pBdr>
      </w:pPr>
      <w:r>
        <w:rPr>
          <w:rFonts w:ascii="Calibri" w:hAnsi="Calibri" w:cs="Calibri" w:eastAsia="Calibri"/>
          <w:b/>
          <w:i w:val="0"/>
          <w:color w:val="0A0708"/>
          <w:sz w:val="36"/>
        </w:rPr>
        <w:t>10. Risks and assumptions</w:t>
      </w:r>
    </w:p>
    <w:p>
      <w:pPr>
        <w:pStyle w:val="ListBullet"/>
        <w:spacing w:after="60"/>
      </w:pPr>
      <w:r>
        <w:rPr>
          <w:rFonts w:ascii="Calibri" w:hAnsi="Calibri" w:cs="Calibri" w:eastAsia="Calibri"/>
          <w:b/>
          <w:i w:val="0"/>
          <w:color w:val="0A0708"/>
          <w:sz w:val="21"/>
        </w:rPr>
        <w:t>Manual verification by phone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 xml:space="preserve"> is deliberate and does not scale forever. The queue, audit log and call notes make it manageable for an MVP.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/>
          <w:i w:val="0"/>
          <w:color w:val="0A0708"/>
          <w:sz w:val="21"/>
        </w:rPr>
        <w:t>Payment gateway sandboxes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 xml:space="preserve"> (eSewa, Khalti) can be slow to obtain, which is why COD comes first.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/>
          <w:i w:val="0"/>
          <w:color w:val="0A0708"/>
          <w:sz w:val="21"/>
        </w:rPr>
        <w:t>Student team experience: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 xml:space="preserve"> the architecture favours plain, well-named code and small tasks so new contributors can help (see </w:t>
      </w:r>
      <w:r>
        <w:rPr>
          <w:rFonts w:ascii="Consolas" w:hAnsi="Consolas" w:cs="Consolas" w:eastAsia="Consolas"/>
          <w:b w:val="0"/>
          <w:i w:val="0"/>
          <w:color w:val="473536"/>
          <w:sz w:val="20"/>
        </w:rPr>
        <w:t>docs/CONTRIBUTION_PLAN.md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>).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i w:val="0"/>
          <w:color w:val="2B2325"/>
          <w:sz w:val="21"/>
        </w:rPr>
        <w:t>Single currency (NPR) and domestic delivery only for the MVP.</w:t>
      </w:r>
    </w:p>
    <w:p>
      <w:pPr>
        <w:keepNext/>
        <w:spacing w:before="320" w:after="160"/>
        <w:pBdr>
          <w:bottom w:val="single" w:sz="14" w:space="4" w:color="D98F75"/>
        </w:pBdr>
      </w:pPr>
      <w:r>
        <w:rPr>
          <w:rFonts w:ascii="Calibri" w:hAnsi="Calibri" w:cs="Calibri" w:eastAsia="Calibri"/>
          <w:b/>
          <w:i w:val="0"/>
          <w:color w:val="0A0708"/>
          <w:sz w:val="36"/>
        </w:rPr>
        <w:t>11. Milestones</w:t>
      </w:r>
    </w:p>
    <w:p>
      <w:pPr>
        <w:spacing w:after="120"/>
      </w:pPr>
      <w:r>
        <w:rPr>
          <w:rFonts w:ascii="Calibri" w:hAnsi="Calibri" w:cs="Calibri" w:eastAsia="Calibri"/>
          <w:b w:val="0"/>
          <w:i w:val="0"/>
          <w:color w:val="2B2325"/>
          <w:sz w:val="21"/>
        </w:rPr>
        <w:t xml:space="preserve">The Week 2 COCOMO estimate (about 32.6 person-months for a commercial build) is scoped down to an MVP for the course. Phase status and the remaining plan are in </w:t>
      </w:r>
      <w:r>
        <w:rPr>
          <w:rFonts w:ascii="Consolas" w:hAnsi="Consolas" w:cs="Consolas" w:eastAsia="Consolas"/>
          <w:b w:val="0"/>
          <w:i w:val="0"/>
          <w:color w:val="473536"/>
          <w:sz w:val="20"/>
        </w:rPr>
        <w:t>docs/IMPLEMENTATION_PLAN.md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>.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 w:eastAsia="Calibri"/>
        <w:b w:val="0"/>
        <w:i w:val="0"/>
        <w:color w:val="6E6862"/>
        <w:sz w:val="17"/>
      </w:rPr>
      <w:t xml:space="preserve">Feri Nepal  |  Product Requirements  |  Page </w:t>
    </w:r>
    <w:r>
      <w:rPr>
        <w:rFonts w:ascii="Calibri" w:hAnsi="Calibri" w:cs="Calibri" w:eastAsia="Calibri"/>
        <w:b w:val="0"/>
        <w:i w:val="0"/>
        <w:color w:val="6E6862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