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2021-01-25T11:18:46Z</dcterms:modified>
  <cp:category/>
</cp:coreProperties>
</file>