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558"/>
        <w:tblLook w:firstRow="1" w:lastRow="0" w:firstColumn="0" w:lastColumn="0" w:noHBand="0" w:noVBand="1"/>
      </w:tblPr>
      <w:tblGrid>
        <w:gridCol w:w="2355"/>
        <w:gridCol w:w="1804"/>
        <w:gridCol w:w="1597"/>
        <w:gridCol w:w="1670"/>
        <w:gridCol w:w="1132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 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Rate of Tissue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Kruskal-Wallis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v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v T3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v T4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2.65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2020-10-21T14:40:56Z</dcterms:modified>
  <cp:category/>
</cp:coreProperties>
</file>