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009"/>
        <w:tblLook w:firstRow="1" w:lastRow="0" w:firstColumn="0" w:lastColumn="0" w:noHBand="0" w:noVBand="1"/>
      </w:tblPr>
      <w:tblGrid>
        <w:gridCol w:w="1695"/>
        <w:gridCol w:w="1816"/>
        <w:gridCol w:w="1670"/>
        <w:gridCol w:w="1695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Psuedo-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Surface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PERMANOVA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0.0010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– T328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0.0030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– FTL4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0.0180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T328 – FTL4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PERMANOVA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PERMANOVA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Site:Date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2020-06-24T10:37:47Z</dcterms:modified>
  <cp:category/>
</cp:coreProperties>
</file>