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372"/>
        <w:tblLook w:firstRow="1" w:lastRow="0" w:firstColumn="0" w:lastColumn="0" w:noHBand="0" w:noVBand="1"/>
      </w:tblPr>
      <w:tblGrid>
        <w:gridCol w:w="2355"/>
        <w:gridCol w:w="3290"/>
        <w:gridCol w:w="3126"/>
        <w:gridCol w:w="1451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Area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Area – Lesion Count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0.670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2020-06-24T10:37:49Z</dcterms:modified>
  <cp:category/>
</cp:coreProperties>
</file>