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72"/>
        <w:tblLook w:firstRow="1" w:lastRow="0" w:firstColumn="0" w:lastColumn="0" w:noHBand="0" w:noVBand="1"/>
      </w:tblPr>
      <w:tblGrid>
        <w:gridCol w:w="2355"/>
        <w:gridCol w:w="3290"/>
        <w:gridCol w:w="3126"/>
        <w:gridCol w:w="1451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Area – Lesion Count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2020-06-25T17:06:05Z</dcterms:modified>
  <cp:category/>
</cp:coreProperties>
</file>