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16"/>
        <w:gridCol w:w="1768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Location:Date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SLR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PMP – 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JUP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0.0492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SLR – WPB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0.045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JUP – WPB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2020-12-28T09:13:48Z</dcterms:modified>
  <cp:category/>
</cp:coreProperties>
</file>