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193"/>
        <w:gridCol w:w="2482"/>
        <w:gridCol w:w="1854"/>
        <w:gridCol w:w="1462"/>
        <w:gridCol w:w="1328"/>
        <w:gridCol w:w="1402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Area Surveyed (m^2)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Date Collected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Time 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T-AP-3b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-81.84490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-84.84349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-81.84340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</w:tr>
      <w:tr>
        <w:trPr>
          <w:trHeight w:val="57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12mo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2024-07-25T11:53:53Z</dcterms:modified>
  <cp:category/>
</cp:coreProperties>
</file>