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143.717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2025-02-23T22:01:08Z</dcterms:modified>
  <cp:category/>
</cp:coreProperties>
</file>