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92" w:rsidRDefault="00BA22D0" w:rsidP="00BA22D0">
      <w:pPr>
        <w:jc w:val="center"/>
        <w:rPr>
          <w:rFonts w:cs="Arial"/>
          <w:b/>
          <w:sz w:val="24"/>
          <w:szCs w:val="24"/>
        </w:rPr>
      </w:pPr>
      <w:r w:rsidRPr="00BA22D0">
        <w:rPr>
          <w:rFonts w:cs="Arial"/>
          <w:b/>
          <w:sz w:val="24"/>
          <w:szCs w:val="24"/>
        </w:rPr>
        <w:t>Sistema de Estatísticas</w:t>
      </w:r>
    </w:p>
    <w:p w:rsidR="00BA22D0" w:rsidRPr="00DF6A45" w:rsidRDefault="00BA22D0" w:rsidP="00DF6A45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Tela de Login: </w:t>
      </w:r>
      <w:r>
        <w:rPr>
          <w:rFonts w:cs="Arial"/>
          <w:sz w:val="24"/>
          <w:szCs w:val="24"/>
        </w:rPr>
        <w:t>para a segurança dos dados do sistema, este conta com uma tela de login para evitar o acesso de desconhecidos. Para entrar no sistema pela primeira vez, digite o login “</w:t>
      </w:r>
      <w:r>
        <w:rPr>
          <w:rFonts w:cs="Arial"/>
          <w:b/>
          <w:sz w:val="24"/>
          <w:szCs w:val="24"/>
        </w:rPr>
        <w:t>admin</w:t>
      </w:r>
      <w:r>
        <w:rPr>
          <w:rFonts w:cs="Arial"/>
          <w:sz w:val="24"/>
          <w:szCs w:val="24"/>
        </w:rPr>
        <w:t>” e senha “</w:t>
      </w:r>
      <w:r>
        <w:rPr>
          <w:rFonts w:cs="Arial"/>
          <w:b/>
          <w:sz w:val="24"/>
          <w:szCs w:val="24"/>
        </w:rPr>
        <w:t>admin</w:t>
      </w:r>
      <w:r>
        <w:rPr>
          <w:rFonts w:cs="Arial"/>
          <w:sz w:val="24"/>
          <w:szCs w:val="24"/>
        </w:rPr>
        <w:t>”, como mostrado na figura abaixo. É altamente recomendável que você troque a senha após o primeiro acesso.</w:t>
      </w:r>
    </w:p>
    <w:p w:rsidR="00DF6A45" w:rsidRPr="00BA22D0" w:rsidRDefault="00DF6A45" w:rsidP="00FE59EE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2504936" cy="1385247"/>
            <wp:effectExtent l="0" t="0" r="0" b="5715"/>
            <wp:docPr id="1" name="Picture 1" descr="P:\img\logi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mg\login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7" cy="13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4"/>
          <w:szCs w:val="24"/>
          <w:lang w:val="en-US"/>
        </w:rPr>
        <w:t xml:space="preserve">    </w:t>
      </w: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2474773" cy="1367591"/>
            <wp:effectExtent l="0" t="0" r="1905" b="4445"/>
            <wp:docPr id="2" name="Picture 2" descr="P:\img\logi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img\login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80" cy="138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D0" w:rsidRPr="00DF6A45" w:rsidRDefault="00BA22D0" w:rsidP="00DF6A45">
      <w:pPr>
        <w:pStyle w:val="ListParagraph"/>
        <w:numPr>
          <w:ilvl w:val="0"/>
          <w:numId w:val="1"/>
        </w:numPr>
        <w:spacing w:before="160"/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Alteração de Senha:</w:t>
      </w:r>
      <w:r>
        <w:rPr>
          <w:rFonts w:cs="Arial"/>
          <w:sz w:val="24"/>
          <w:szCs w:val="24"/>
        </w:rPr>
        <w:t xml:space="preserve"> é possível alterar a senha do sistema por meio do primeiro acesso e por meio do menu: “</w:t>
      </w:r>
      <w:r w:rsidRPr="00BA22D0">
        <w:rPr>
          <w:rFonts w:cs="Arial"/>
          <w:b/>
          <w:sz w:val="24"/>
          <w:szCs w:val="24"/>
        </w:rPr>
        <w:t>Arquivo → Mudar senha do sistema</w:t>
      </w:r>
      <w:r>
        <w:rPr>
          <w:rFonts w:cs="Arial"/>
          <w:sz w:val="24"/>
          <w:szCs w:val="24"/>
        </w:rPr>
        <w:t>”. Para isso, basta informar a senha desejada, confirmar a senha e clicar em “</w:t>
      </w:r>
      <w:r>
        <w:rPr>
          <w:rFonts w:cs="Arial"/>
          <w:b/>
          <w:sz w:val="24"/>
          <w:szCs w:val="24"/>
        </w:rPr>
        <w:t>Salvar</w:t>
      </w:r>
      <w:r>
        <w:rPr>
          <w:rFonts w:cs="Arial"/>
          <w:sz w:val="24"/>
          <w:szCs w:val="24"/>
        </w:rPr>
        <w:t>”.</w:t>
      </w:r>
    </w:p>
    <w:p w:rsidR="00DF6A45" w:rsidRPr="00714BE5" w:rsidRDefault="00DF6A45" w:rsidP="00DF6A45">
      <w:pPr>
        <w:pStyle w:val="ListParagraph"/>
        <w:spacing w:before="160"/>
        <w:contextualSpacing w:val="0"/>
        <w:jc w:val="center"/>
        <w:rPr>
          <w:rFonts w:cs="Arial"/>
          <w:b/>
          <w:sz w:val="24"/>
          <w:szCs w:val="24"/>
        </w:rPr>
      </w:pP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1696307" cy="1286051"/>
            <wp:effectExtent l="0" t="0" r="0" b="9525"/>
            <wp:docPr id="3" name="Picture 3" descr="P:\img\login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img\login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458" cy="12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sz w:val="24"/>
          <w:szCs w:val="24"/>
        </w:rPr>
        <w:t xml:space="preserve">    </w:t>
      </w: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1719091" cy="1284122"/>
            <wp:effectExtent l="0" t="0" r="0" b="0"/>
            <wp:docPr id="4" name="Picture 4" descr="P:\img\login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img\login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48" cy="13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BB" w:rsidRPr="00C007BB" w:rsidRDefault="00714BE5" w:rsidP="00C007BB">
      <w:pPr>
        <w:pStyle w:val="ListParagraph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Alteração de Login: </w:t>
      </w:r>
      <w:r>
        <w:rPr>
          <w:rFonts w:cs="Arial"/>
          <w:sz w:val="24"/>
          <w:szCs w:val="24"/>
        </w:rPr>
        <w:t>para alterar o login do sistema, basta clicar no menu “</w:t>
      </w:r>
      <w:r>
        <w:rPr>
          <w:rFonts w:cs="Arial"/>
          <w:b/>
          <w:sz w:val="24"/>
          <w:szCs w:val="24"/>
        </w:rPr>
        <w:t>Arquivo → Mudar Login</w:t>
      </w:r>
      <w:r>
        <w:rPr>
          <w:rFonts w:cs="Arial"/>
          <w:sz w:val="24"/>
          <w:szCs w:val="24"/>
        </w:rPr>
        <w:t>”, informar o novo login e clicar em “</w:t>
      </w:r>
      <w:r w:rsidRPr="00714BE5">
        <w:rPr>
          <w:rFonts w:cs="Arial"/>
          <w:b/>
          <w:sz w:val="24"/>
          <w:szCs w:val="24"/>
        </w:rPr>
        <w:t>OK</w:t>
      </w:r>
      <w:r>
        <w:rPr>
          <w:rFonts w:cs="Arial"/>
          <w:sz w:val="24"/>
          <w:szCs w:val="24"/>
        </w:rPr>
        <w:t>”.</w:t>
      </w:r>
    </w:p>
    <w:p w:rsidR="008B3A5A" w:rsidRPr="00C007BB" w:rsidRDefault="008B3A5A" w:rsidP="00F368A2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Cadastro de Dados:</w:t>
      </w:r>
      <w:r>
        <w:rPr>
          <w:rFonts w:cs="Arial"/>
          <w:sz w:val="24"/>
          <w:szCs w:val="24"/>
        </w:rPr>
        <w:t xml:space="preserve"> para cadastrar um novo objeto basta ir em “</w:t>
      </w:r>
      <w:r>
        <w:rPr>
          <w:rFonts w:cs="Arial"/>
          <w:b/>
          <w:sz w:val="24"/>
          <w:szCs w:val="24"/>
        </w:rPr>
        <w:t>Arquivo → Cadastro de Dados</w:t>
      </w:r>
      <w:r>
        <w:rPr>
          <w:rFonts w:cs="Arial"/>
          <w:sz w:val="24"/>
          <w:szCs w:val="24"/>
        </w:rPr>
        <w:t>”, irá ser exibida uma tela para a entrada de dados no sistema</w:t>
      </w:r>
      <w:r w:rsidR="00063557">
        <w:rPr>
          <w:rFonts w:cs="Arial"/>
          <w:sz w:val="24"/>
          <w:szCs w:val="24"/>
        </w:rPr>
        <w:t>. Quando há conexão com a internet, basta informar o CEP e clicar no botão “</w:t>
      </w:r>
      <w:r w:rsidR="00063557">
        <w:rPr>
          <w:rFonts w:cs="Arial"/>
          <w:b/>
          <w:sz w:val="24"/>
          <w:szCs w:val="24"/>
        </w:rPr>
        <w:t>Consultar</w:t>
      </w:r>
      <w:r w:rsidR="00063557">
        <w:rPr>
          <w:rFonts w:cs="Arial"/>
          <w:sz w:val="24"/>
          <w:szCs w:val="24"/>
        </w:rPr>
        <w:t xml:space="preserve">”, este preencherá os campos </w:t>
      </w:r>
      <w:r w:rsidR="00063557" w:rsidRPr="00063557">
        <w:rPr>
          <w:rFonts w:cs="Arial"/>
          <w:b/>
          <w:sz w:val="24"/>
          <w:szCs w:val="24"/>
        </w:rPr>
        <w:t>Logradouro</w:t>
      </w:r>
      <w:r w:rsidR="00063557">
        <w:rPr>
          <w:rFonts w:cs="Arial"/>
          <w:sz w:val="24"/>
          <w:szCs w:val="24"/>
        </w:rPr>
        <w:t xml:space="preserve">, </w:t>
      </w:r>
      <w:r w:rsidR="00063557" w:rsidRPr="00063557">
        <w:rPr>
          <w:rFonts w:cs="Arial"/>
          <w:b/>
          <w:sz w:val="24"/>
          <w:szCs w:val="24"/>
        </w:rPr>
        <w:t>Bairro</w:t>
      </w:r>
      <w:r w:rsidR="00063557">
        <w:rPr>
          <w:rFonts w:cs="Arial"/>
          <w:sz w:val="24"/>
          <w:szCs w:val="24"/>
        </w:rPr>
        <w:t xml:space="preserve">, </w:t>
      </w:r>
      <w:r w:rsidR="00063557" w:rsidRPr="00063557">
        <w:rPr>
          <w:rFonts w:cs="Arial"/>
          <w:b/>
          <w:sz w:val="24"/>
          <w:szCs w:val="24"/>
        </w:rPr>
        <w:t>Cidade</w:t>
      </w:r>
      <w:r w:rsidR="00063557">
        <w:rPr>
          <w:rFonts w:cs="Arial"/>
          <w:sz w:val="24"/>
          <w:szCs w:val="24"/>
        </w:rPr>
        <w:t xml:space="preserve"> e </w:t>
      </w:r>
      <w:r w:rsidR="00063557" w:rsidRPr="00063557">
        <w:rPr>
          <w:rFonts w:cs="Arial"/>
          <w:b/>
          <w:sz w:val="24"/>
          <w:szCs w:val="24"/>
        </w:rPr>
        <w:t>UF</w:t>
      </w:r>
      <w:r w:rsidR="00063557">
        <w:rPr>
          <w:rFonts w:cs="Arial"/>
          <w:sz w:val="24"/>
          <w:szCs w:val="24"/>
        </w:rPr>
        <w:t>, agilizando assim o preenchimento do formulário. Caso os dados exibidos não sejam corretos, você pode alterar normalmente direto na interface.</w:t>
      </w:r>
    </w:p>
    <w:p w:rsidR="00C007BB" w:rsidRPr="0030291D" w:rsidRDefault="00C007BB" w:rsidP="00400915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 w:rsidRPr="00C007BB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4291618" cy="2767965"/>
            <wp:effectExtent l="0" t="0" r="0" b="0"/>
            <wp:docPr id="5" name="Picture 5" descr="P:\img\logi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img\login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08" cy="28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1D" w:rsidRPr="00F368A2" w:rsidRDefault="0030291D" w:rsidP="00FE59EE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Consulta de Dados:</w:t>
      </w:r>
      <w:r>
        <w:rPr>
          <w:rFonts w:cs="Arial"/>
          <w:sz w:val="24"/>
          <w:szCs w:val="24"/>
        </w:rPr>
        <w:t xml:space="preserve"> para consultar os dados cadastrados no sistema basta ir em “</w:t>
      </w:r>
      <w:r>
        <w:rPr>
          <w:rFonts w:cs="Arial"/>
          <w:b/>
          <w:sz w:val="24"/>
          <w:szCs w:val="24"/>
        </w:rPr>
        <w:t>Arquivo → Consulta de Dados</w:t>
      </w:r>
      <w:r>
        <w:rPr>
          <w:rFonts w:cs="Arial"/>
          <w:sz w:val="24"/>
          <w:szCs w:val="24"/>
        </w:rPr>
        <w:t xml:space="preserve">”, irá ser exibida uma tela onde é possível visualizar todos os objetos cadastrados no sistema, bem como um campo de busca, onde pode ser filtrado por </w:t>
      </w:r>
      <w:r w:rsidRPr="0030291D">
        <w:rPr>
          <w:rFonts w:cs="Arial"/>
          <w:b/>
          <w:sz w:val="24"/>
          <w:szCs w:val="24"/>
        </w:rPr>
        <w:t>Nome</w:t>
      </w:r>
      <w:r>
        <w:rPr>
          <w:rFonts w:cs="Arial"/>
          <w:sz w:val="24"/>
          <w:szCs w:val="24"/>
        </w:rPr>
        <w:t xml:space="preserve">, </w:t>
      </w:r>
      <w:r w:rsidRPr="0030291D">
        <w:rPr>
          <w:rFonts w:cs="Arial"/>
          <w:b/>
          <w:sz w:val="24"/>
          <w:szCs w:val="24"/>
        </w:rPr>
        <w:t>CPF</w:t>
      </w:r>
      <w:r>
        <w:rPr>
          <w:rFonts w:cs="Arial"/>
          <w:sz w:val="24"/>
          <w:szCs w:val="24"/>
        </w:rPr>
        <w:t xml:space="preserve">, </w:t>
      </w:r>
      <w:r w:rsidRPr="0030291D">
        <w:rPr>
          <w:rFonts w:cs="Arial"/>
          <w:b/>
          <w:sz w:val="24"/>
          <w:szCs w:val="24"/>
        </w:rPr>
        <w:t>Logradouro</w:t>
      </w:r>
      <w:r>
        <w:rPr>
          <w:rFonts w:cs="Arial"/>
          <w:sz w:val="24"/>
          <w:szCs w:val="24"/>
        </w:rPr>
        <w:t xml:space="preserve"> e </w:t>
      </w:r>
      <w:r w:rsidRPr="0030291D">
        <w:rPr>
          <w:rFonts w:cs="Arial"/>
          <w:b/>
          <w:sz w:val="24"/>
          <w:szCs w:val="24"/>
        </w:rPr>
        <w:t>Bairro</w:t>
      </w:r>
      <w:r>
        <w:rPr>
          <w:rFonts w:cs="Arial"/>
          <w:sz w:val="24"/>
          <w:szCs w:val="24"/>
        </w:rPr>
        <w:t>.</w:t>
      </w:r>
      <w:r w:rsidR="004F4287">
        <w:rPr>
          <w:rFonts w:cs="Arial"/>
          <w:sz w:val="24"/>
          <w:szCs w:val="24"/>
        </w:rPr>
        <w:t xml:space="preserve"> Basta digitar algo no campo que os resultados estarão sendo mostrados em tempo real em uma tabela logo abaixo a este campo.</w:t>
      </w:r>
    </w:p>
    <w:p w:rsidR="00F368A2" w:rsidRPr="004B20B8" w:rsidRDefault="00F368A2" w:rsidP="00FE59EE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 w:rsidRPr="00F368A2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5314493" cy="2518960"/>
            <wp:effectExtent l="0" t="0" r="635" b="0"/>
            <wp:docPr id="6" name="Picture 6" descr="P:\img\logi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img\login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45" cy="252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E5" w:rsidRPr="00714BE5" w:rsidRDefault="00714BE5" w:rsidP="00714BE5">
      <w:pPr>
        <w:pStyle w:val="ListParagraph"/>
        <w:numPr>
          <w:ilvl w:val="1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Expansão e </w:t>
      </w:r>
      <w:r w:rsidR="004B20B8">
        <w:rPr>
          <w:rFonts w:cs="Arial"/>
          <w:b/>
          <w:sz w:val="24"/>
          <w:szCs w:val="24"/>
        </w:rPr>
        <w:t>Alteração de Dados:</w:t>
      </w:r>
      <w:r w:rsidR="004B20B8">
        <w:rPr>
          <w:rFonts w:cs="Arial"/>
          <w:sz w:val="24"/>
          <w:szCs w:val="24"/>
        </w:rPr>
        <w:t xml:space="preserve"> para </w:t>
      </w:r>
      <w:r>
        <w:rPr>
          <w:rFonts w:cs="Arial"/>
          <w:sz w:val="24"/>
          <w:szCs w:val="24"/>
        </w:rPr>
        <w:t>expandir ou alterar</w:t>
      </w:r>
      <w:r w:rsidR="004B20B8">
        <w:rPr>
          <w:rFonts w:cs="Arial"/>
          <w:sz w:val="24"/>
          <w:szCs w:val="24"/>
        </w:rPr>
        <w:t xml:space="preserve"> algum dado, basta realizar a busca do item que se deseja alterar, selecionar, clicar com o botão direito do mouse em cima da linha selecionada nos resultados da pesquisa e clicar em “</w:t>
      </w:r>
      <w:r w:rsidR="004B20B8">
        <w:rPr>
          <w:rFonts w:cs="Arial"/>
          <w:b/>
          <w:sz w:val="24"/>
          <w:szCs w:val="24"/>
        </w:rPr>
        <w:t>Expandir</w:t>
      </w:r>
      <w:r>
        <w:rPr>
          <w:rFonts w:cs="Arial"/>
          <w:sz w:val="24"/>
          <w:szCs w:val="24"/>
        </w:rPr>
        <w:t>”, será exibida uma tela semelhante à de cadastro, com os campos preenchidos, basta alterar algum campo e clicar em “</w:t>
      </w:r>
      <w:r>
        <w:rPr>
          <w:rFonts w:cs="Arial"/>
          <w:b/>
          <w:sz w:val="24"/>
          <w:szCs w:val="24"/>
        </w:rPr>
        <w:t>Salvar</w:t>
      </w:r>
      <w:r>
        <w:rPr>
          <w:rFonts w:cs="Arial"/>
          <w:sz w:val="24"/>
          <w:szCs w:val="24"/>
        </w:rPr>
        <w:t>”, caso não deseje alterar nada, basta clicar em “</w:t>
      </w:r>
      <w:r>
        <w:rPr>
          <w:rFonts w:cs="Arial"/>
          <w:b/>
          <w:sz w:val="24"/>
          <w:szCs w:val="24"/>
        </w:rPr>
        <w:t>Sair</w:t>
      </w:r>
      <w:r>
        <w:rPr>
          <w:rFonts w:cs="Arial"/>
          <w:sz w:val="24"/>
          <w:szCs w:val="24"/>
        </w:rPr>
        <w:t>”.</w:t>
      </w:r>
    </w:p>
    <w:p w:rsidR="00714BE5" w:rsidRPr="00714BE5" w:rsidRDefault="00714BE5" w:rsidP="00714BE5">
      <w:pPr>
        <w:pStyle w:val="ListParagraph"/>
        <w:numPr>
          <w:ilvl w:val="1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Remoção de Dados:</w:t>
      </w:r>
      <w:r>
        <w:rPr>
          <w:rFonts w:cs="Arial"/>
          <w:sz w:val="24"/>
          <w:szCs w:val="24"/>
        </w:rPr>
        <w:t xml:space="preserve"> para remover um objeto do sistema, basta seguir as mesmas instruções do passo 4.1. em relação à busca do objeto, e clicar em “</w:t>
      </w:r>
      <w:r>
        <w:rPr>
          <w:rFonts w:cs="Arial"/>
          <w:b/>
          <w:sz w:val="24"/>
          <w:szCs w:val="24"/>
        </w:rPr>
        <w:t>Excluir</w:t>
      </w:r>
      <w:r>
        <w:rPr>
          <w:rFonts w:cs="Arial"/>
          <w:sz w:val="24"/>
          <w:szCs w:val="24"/>
        </w:rPr>
        <w:t>”. Será exibida uma tela de confirmação antes de qualquer alteração.</w:t>
      </w:r>
    </w:p>
    <w:p w:rsidR="00714BE5" w:rsidRPr="00F70BEA" w:rsidRDefault="00F70BEA" w:rsidP="00714BE5">
      <w:pPr>
        <w:pStyle w:val="ListParagraph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Exportação de Dados: </w:t>
      </w:r>
      <w:r>
        <w:rPr>
          <w:rFonts w:cs="Arial"/>
          <w:sz w:val="24"/>
          <w:szCs w:val="24"/>
        </w:rPr>
        <w:t>o sistema conta com um sistema de exportação de dados para uma planilha do Excel. Basta ir em “</w:t>
      </w:r>
      <w:r>
        <w:rPr>
          <w:rFonts w:cs="Arial"/>
          <w:b/>
          <w:sz w:val="24"/>
          <w:szCs w:val="24"/>
        </w:rPr>
        <w:t>Backups → Exportar para Planilha do Excel</w:t>
      </w:r>
      <w:r>
        <w:rPr>
          <w:rFonts w:cs="Arial"/>
          <w:sz w:val="24"/>
          <w:szCs w:val="24"/>
        </w:rPr>
        <w:t>”, escolher o local onde deseja salvar o arquivo e clicar em “</w:t>
      </w:r>
      <w:r>
        <w:rPr>
          <w:rFonts w:cs="Arial"/>
          <w:b/>
          <w:sz w:val="24"/>
          <w:szCs w:val="24"/>
        </w:rPr>
        <w:t>Salvar</w:t>
      </w:r>
      <w:r>
        <w:rPr>
          <w:rFonts w:cs="Arial"/>
          <w:sz w:val="24"/>
          <w:szCs w:val="24"/>
        </w:rPr>
        <w:t>”, se tudo correr bem, o sistema irá criar uma planilha do Excel no local desejado com todos os objetos do sistema.</w:t>
      </w:r>
    </w:p>
    <w:p w:rsidR="00F70BEA" w:rsidRPr="006E0C40" w:rsidRDefault="00F70BEA" w:rsidP="006E0C40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Fazendo Backup:</w:t>
      </w:r>
      <w:r>
        <w:rPr>
          <w:rFonts w:cs="Arial"/>
          <w:sz w:val="24"/>
          <w:szCs w:val="24"/>
        </w:rPr>
        <w:t xml:space="preserve"> o sistema conta com um sistema de backup. Para criar o backup basta ir em “</w:t>
      </w:r>
      <w:r>
        <w:rPr>
          <w:rFonts w:cs="Arial"/>
          <w:b/>
          <w:sz w:val="24"/>
          <w:szCs w:val="24"/>
        </w:rPr>
        <w:t xml:space="preserve">Backups → </w:t>
      </w:r>
      <w:r w:rsidR="00ED5881">
        <w:rPr>
          <w:rFonts w:cs="Arial"/>
          <w:b/>
          <w:sz w:val="24"/>
          <w:szCs w:val="24"/>
        </w:rPr>
        <w:t>Criar Backup</w:t>
      </w:r>
      <w:r>
        <w:rPr>
          <w:rFonts w:cs="Arial"/>
          <w:sz w:val="24"/>
          <w:szCs w:val="24"/>
        </w:rPr>
        <w:t>”</w:t>
      </w:r>
      <w:r w:rsidR="00ED5881">
        <w:rPr>
          <w:rFonts w:cs="Arial"/>
          <w:sz w:val="24"/>
          <w:szCs w:val="24"/>
        </w:rPr>
        <w:t>, escolher o local onde este será salvo e clicar em “</w:t>
      </w:r>
      <w:r w:rsidR="00ED5881">
        <w:rPr>
          <w:rFonts w:cs="Arial"/>
          <w:b/>
          <w:sz w:val="24"/>
          <w:szCs w:val="24"/>
        </w:rPr>
        <w:t>Salvar</w:t>
      </w:r>
      <w:r w:rsidR="00ED5881">
        <w:rPr>
          <w:rFonts w:cs="Arial"/>
          <w:sz w:val="24"/>
          <w:szCs w:val="24"/>
        </w:rPr>
        <w:t>”. A extensão do arquivo de backup é “</w:t>
      </w:r>
      <w:r w:rsidR="00ED5881">
        <w:rPr>
          <w:rFonts w:cs="Arial"/>
          <w:b/>
          <w:sz w:val="24"/>
          <w:szCs w:val="24"/>
        </w:rPr>
        <w:t>.ebp</w:t>
      </w:r>
      <w:r w:rsidR="00ED5881">
        <w:rPr>
          <w:rFonts w:cs="Arial"/>
          <w:sz w:val="24"/>
          <w:szCs w:val="24"/>
        </w:rPr>
        <w:t>”.</w:t>
      </w:r>
    </w:p>
    <w:p w:rsidR="006E0C40" w:rsidRPr="00ED5881" w:rsidRDefault="006E0C40" w:rsidP="006E0C40">
      <w:pPr>
        <w:pStyle w:val="ListParagraph"/>
        <w:jc w:val="center"/>
        <w:rPr>
          <w:rFonts w:cs="Arial"/>
          <w:b/>
          <w:sz w:val="24"/>
          <w:szCs w:val="24"/>
        </w:rPr>
      </w:pPr>
      <w:r w:rsidRPr="006E0C40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3145686" cy="2137478"/>
            <wp:effectExtent l="0" t="0" r="0" b="0"/>
            <wp:docPr id="7" name="Picture 7" descr="P:\img\login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img\login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62" cy="214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881" w:rsidRPr="006E0C40" w:rsidRDefault="00ED5881" w:rsidP="006E0C40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Restaurar Backup:</w:t>
      </w:r>
      <w:r>
        <w:rPr>
          <w:rFonts w:cs="Arial"/>
          <w:sz w:val="24"/>
          <w:szCs w:val="24"/>
        </w:rPr>
        <w:t xml:space="preserve"> para restaurar um backup já existente basta ir em “</w:t>
      </w:r>
      <w:r>
        <w:rPr>
          <w:rFonts w:cs="Arial"/>
          <w:b/>
          <w:sz w:val="24"/>
          <w:szCs w:val="24"/>
        </w:rPr>
        <w:t>Backups → Restaurar Backup</w:t>
      </w:r>
      <w:r>
        <w:rPr>
          <w:rFonts w:cs="Arial"/>
          <w:sz w:val="24"/>
          <w:szCs w:val="24"/>
        </w:rPr>
        <w:t>”, selecionar o arquivo “</w:t>
      </w:r>
      <w:r w:rsidRPr="00ED5881">
        <w:rPr>
          <w:rFonts w:cs="Arial"/>
          <w:b/>
          <w:sz w:val="24"/>
          <w:szCs w:val="24"/>
        </w:rPr>
        <w:t>.ebp</w:t>
      </w:r>
      <w:r>
        <w:rPr>
          <w:rFonts w:cs="Arial"/>
          <w:sz w:val="24"/>
          <w:szCs w:val="24"/>
        </w:rPr>
        <w:t>” e clicar em “</w:t>
      </w:r>
      <w:r>
        <w:rPr>
          <w:rFonts w:cs="Arial"/>
          <w:b/>
          <w:sz w:val="24"/>
          <w:szCs w:val="24"/>
        </w:rPr>
        <w:t>Abrir</w:t>
      </w:r>
      <w:r>
        <w:rPr>
          <w:rFonts w:cs="Arial"/>
          <w:sz w:val="24"/>
          <w:szCs w:val="24"/>
        </w:rPr>
        <w:t xml:space="preserve">”. </w:t>
      </w:r>
      <w:r>
        <w:rPr>
          <w:rFonts w:cs="Arial"/>
          <w:b/>
          <w:sz w:val="24"/>
          <w:szCs w:val="24"/>
        </w:rPr>
        <w:t xml:space="preserve">NOTA: </w:t>
      </w:r>
      <w:r w:rsidRPr="00ED5881">
        <w:rPr>
          <w:rFonts w:cs="Arial"/>
          <w:sz w:val="24"/>
          <w:szCs w:val="24"/>
        </w:rPr>
        <w:t>ao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restaurar o backup de um arquivo, </w:t>
      </w:r>
      <w:r>
        <w:rPr>
          <w:rFonts w:cs="Arial"/>
          <w:b/>
          <w:sz w:val="24"/>
          <w:szCs w:val="24"/>
        </w:rPr>
        <w:t xml:space="preserve">TODOS </w:t>
      </w:r>
      <w:r>
        <w:rPr>
          <w:rFonts w:cs="Arial"/>
          <w:sz w:val="24"/>
          <w:szCs w:val="24"/>
        </w:rPr>
        <w:t>os dados do sistema serão substituídos pelos dados do arquivo, então muito cuidado com essa parte. Uma tela de confirmação também é exibida antes de qualquer alteração.</w:t>
      </w:r>
    </w:p>
    <w:p w:rsidR="006E0C40" w:rsidRPr="00714BE5" w:rsidRDefault="004C4632" w:rsidP="006E0C40">
      <w:pPr>
        <w:pStyle w:val="ListParagraph"/>
        <w:rPr>
          <w:rFonts w:cs="Arial"/>
          <w:b/>
          <w:sz w:val="24"/>
          <w:szCs w:val="24"/>
        </w:rPr>
      </w:pPr>
      <w:r w:rsidRPr="004C4632">
        <w:rPr>
          <w:rFonts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5CAC479" wp14:editId="3EE024C8">
            <wp:simplePos x="0" y="0"/>
            <wp:positionH relativeFrom="column">
              <wp:posOffset>3859530</wp:posOffset>
            </wp:positionH>
            <wp:positionV relativeFrom="paragraph">
              <wp:posOffset>644525</wp:posOffset>
            </wp:positionV>
            <wp:extent cx="2674182" cy="863600"/>
            <wp:effectExtent l="0" t="0" r="0" b="0"/>
            <wp:wrapNone/>
            <wp:docPr id="9" name="Picture 9" descr="P:\img\login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:\img\login0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82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C40" w:rsidRPr="006E0C40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4D1BF07C" wp14:editId="43E5936C">
            <wp:extent cx="3132717" cy="2128666"/>
            <wp:effectExtent l="0" t="0" r="0" b="5080"/>
            <wp:docPr id="8" name="Picture 8" descr="P:\img\login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img\login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52" cy="216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C40" w:rsidRPr="00714BE5" w:rsidSect="004009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46C56"/>
    <w:multiLevelType w:val="multilevel"/>
    <w:tmpl w:val="5B100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D0"/>
    <w:rsid w:val="00063557"/>
    <w:rsid w:val="0030291D"/>
    <w:rsid w:val="00400915"/>
    <w:rsid w:val="004B20B8"/>
    <w:rsid w:val="004C4632"/>
    <w:rsid w:val="004F4287"/>
    <w:rsid w:val="006E0C40"/>
    <w:rsid w:val="00714BE5"/>
    <w:rsid w:val="00762241"/>
    <w:rsid w:val="00856B92"/>
    <w:rsid w:val="008B3A5A"/>
    <w:rsid w:val="00BA22D0"/>
    <w:rsid w:val="00C007BB"/>
    <w:rsid w:val="00DF6A45"/>
    <w:rsid w:val="00ED5881"/>
    <w:rsid w:val="00F02E9E"/>
    <w:rsid w:val="00F368A2"/>
    <w:rsid w:val="00F70BEA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49FCA-B652-4E81-AD0C-DB904C8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André Computer Engineering</dc:creator>
  <cp:keywords/>
  <dc:description/>
  <cp:lastModifiedBy>Felipe André Computer Engineering</cp:lastModifiedBy>
  <cp:revision>14</cp:revision>
  <dcterms:created xsi:type="dcterms:W3CDTF">2016-01-10T17:42:00Z</dcterms:created>
  <dcterms:modified xsi:type="dcterms:W3CDTF">2016-01-10T18:30:00Z</dcterms:modified>
</cp:coreProperties>
</file>