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1316" w14:textId="42FDDE9A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>Chapter6: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1 An atomic attribute </w:t>
      </w:r>
      <w:r w:rsidR="00CC71CC" w:rsidRPr="00851753">
        <w:rPr>
          <w:rFonts w:ascii="Arial" w:eastAsia="Times New Roman" w:hAnsi="Arial" w:cs="Arial"/>
          <w:kern w:val="0"/>
          <w:u w:val="single"/>
          <w14:ligatures w14:val="none"/>
        </w:rPr>
        <w:t xml:space="preserve">can’t be </w:t>
      </w:r>
      <w:r w:rsidR="00D42555" w:rsidRPr="00851753">
        <w:rPr>
          <w:rFonts w:ascii="Arial" w:eastAsia="Times New Roman" w:hAnsi="Arial" w:cs="Arial"/>
          <w:kern w:val="0"/>
          <w:u w:val="single"/>
          <w14:ligatures w14:val="none"/>
        </w:rPr>
        <w:t>subdivided to produce meaningful components (last name)</w:t>
      </w:r>
      <w:r w:rsidRPr="00975905">
        <w:rPr>
          <w:rFonts w:ascii="Arial" w:eastAsia="Times New Roman" w:hAnsi="Arial" w:cs="Arial"/>
          <w:kern w:val="0"/>
          <w14:ligatures w14:val="none"/>
        </w:rPr>
        <w:t>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0C50548" w14:textId="69CC8053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2 The most likely data type for a surrogate key is </w:t>
      </w:r>
      <w:r w:rsidR="005252E6" w:rsidRPr="00851753">
        <w:rPr>
          <w:rFonts w:ascii="Arial" w:eastAsia="Times New Roman" w:hAnsi="Arial" w:cs="Arial"/>
          <w:kern w:val="0"/>
          <w:u w:val="single"/>
          <w14:ligatures w14:val="none"/>
        </w:rPr>
        <w:t>numeric</w:t>
      </w:r>
      <w:r w:rsidRPr="00975905">
        <w:rPr>
          <w:rFonts w:ascii="Arial" w:eastAsia="Times New Roman" w:hAnsi="Arial" w:cs="Arial"/>
          <w:kern w:val="0"/>
          <w14:ligatures w14:val="none"/>
        </w:rPr>
        <w:t>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6E83DFB9" w14:textId="1DB8A3BA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3 From a strictly database point of view, </w:t>
      </w:r>
      <w:r w:rsidR="00AE40F1">
        <w:rPr>
          <w:rFonts w:ascii="Arial" w:eastAsia="Times New Roman" w:hAnsi="Arial" w:cs="Arial"/>
          <w:kern w:val="0"/>
          <w:u w:val="single"/>
          <w14:ligatures w14:val="none"/>
        </w:rPr>
        <w:t>derived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attribute values can be calculated when they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are needed to write reports or invoices.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06B31816" w14:textId="0078A8DB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4 For most business transactional databases, we should normalize relations into </w:t>
      </w:r>
      <w:r w:rsidR="000607D3" w:rsidRPr="000607D3">
        <w:rPr>
          <w:rFonts w:ascii="Arial" w:eastAsia="Times New Roman" w:hAnsi="Arial" w:cs="Arial"/>
          <w:kern w:val="0"/>
          <w:u w:val="single"/>
          <w14:ligatures w14:val="none"/>
        </w:rPr>
        <w:t>3nf</w:t>
      </w:r>
      <w:r w:rsidRPr="00975905">
        <w:rPr>
          <w:rFonts w:ascii="Arial" w:eastAsia="Times New Roman" w:hAnsi="Arial" w:cs="Arial"/>
          <w:kern w:val="0"/>
          <w14:ligatures w14:val="none"/>
        </w:rPr>
        <w:t>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132BE62" w14:textId="516A6778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5 BCNF can be violated only if the table contains more than one </w:t>
      </w:r>
      <w:r w:rsidR="000434D8">
        <w:rPr>
          <w:rFonts w:ascii="Arial" w:eastAsia="Times New Roman" w:hAnsi="Arial" w:cs="Arial"/>
          <w:kern w:val="0"/>
          <w:u w:val="single"/>
          <w14:ligatures w14:val="none"/>
        </w:rPr>
        <w:t>candidate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key.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5FDFFE45" w14:textId="083F7C22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6 When designing a database, you should </w:t>
      </w:r>
      <w:r w:rsidR="00D53888">
        <w:rPr>
          <w:rFonts w:ascii="Arial" w:eastAsia="Times New Roman" w:hAnsi="Arial" w:cs="Arial"/>
          <w:kern w:val="0"/>
          <w:u w:val="single"/>
          <w14:ligatures w14:val="none"/>
        </w:rPr>
        <w:t>construct a data model</w:t>
      </w:r>
      <w:r w:rsidRPr="00975905">
        <w:rPr>
          <w:rFonts w:ascii="Arial" w:eastAsia="Times New Roman" w:hAnsi="Arial" w:cs="Arial"/>
          <w:kern w:val="0"/>
          <w14:ligatures w14:val="none"/>
        </w:rPr>
        <w:t>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(Hint: It involves normalization, and what should be done prior to creating tables.)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0D06551A" w14:textId="6AA1737B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7 Normalization represents a micro view of the </w:t>
      </w:r>
      <w:r w:rsidR="00444ECC">
        <w:rPr>
          <w:rFonts w:ascii="Arial" w:eastAsia="Times New Roman" w:hAnsi="Arial" w:cs="Arial"/>
          <w:kern w:val="0"/>
          <w:u w:val="single"/>
          <w14:ligatures w14:val="none"/>
        </w:rPr>
        <w:t>entities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within the ERD.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BF0BCD5" w14:textId="67412214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>8 The conflicts between design efficiency, information requirements, and processing speed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are often resolved through </w:t>
      </w:r>
      <w:r w:rsidR="0072731E">
        <w:rPr>
          <w:rFonts w:ascii="Arial" w:eastAsia="Times New Roman" w:hAnsi="Arial" w:cs="Arial"/>
          <w:kern w:val="0"/>
          <w:u w:val="single"/>
          <w14:ligatures w14:val="none"/>
        </w:rPr>
        <w:t>denormalization</w:t>
      </w:r>
      <w:r w:rsidRPr="00975905">
        <w:rPr>
          <w:rFonts w:ascii="Arial" w:eastAsia="Times New Roman" w:hAnsi="Arial" w:cs="Arial"/>
          <w:kern w:val="0"/>
          <w14:ligatures w14:val="none"/>
        </w:rPr>
        <w:t>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41EDBFBD" w14:textId="2C636547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9 </w:t>
      </w:r>
      <w:r w:rsidR="00D45BD1">
        <w:rPr>
          <w:rFonts w:ascii="Arial" w:eastAsia="Times New Roman" w:hAnsi="Arial" w:cs="Arial"/>
          <w:kern w:val="0"/>
          <w:u w:val="single"/>
          <w14:ligatures w14:val="none"/>
        </w:rPr>
        <w:t>data warehouse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databases reflect the ever-growing demand for greater scope and depth in the data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on which decision support systems increasingly rely.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5D655489" w14:textId="77777777" w:rsidR="00785B05" w:rsidRDefault="00785B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F12DB42" w14:textId="58E17C2B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>Chapter5: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16591DDD" w14:textId="4A3F98FA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1 The most important characteristic of an entity is its </w:t>
      </w:r>
      <w:r w:rsidR="00724B54">
        <w:rPr>
          <w:rFonts w:ascii="Arial" w:eastAsia="Times New Roman" w:hAnsi="Arial" w:cs="Arial"/>
          <w:kern w:val="0"/>
          <w:u w:val="single"/>
          <w14:ligatures w14:val="none"/>
        </w:rPr>
        <w:t>primary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key, used to uniquely identify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each entity instance.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E4834C9" w14:textId="59602192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2 In A </w:t>
      </w:r>
      <w:r w:rsidR="00983FE5">
        <w:rPr>
          <w:rFonts w:ascii="Arial" w:eastAsia="Times New Roman" w:hAnsi="Arial" w:cs="Arial"/>
          <w:kern w:val="0"/>
          <w:u w:val="single"/>
          <w14:ligatures w14:val="none"/>
        </w:rPr>
        <w:t>natural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key is a real-world, generally accepted identifier used to uniquely identify real-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world objects.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5D8060A4" w14:textId="637625FF" w:rsidR="00785B05" w:rsidRDefault="00975905" w:rsidP="00975905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t xml:space="preserve">3 If one exists, a data modeler uses a </w:t>
      </w:r>
      <w:r w:rsidR="00983FE5" w:rsidRPr="00C43373">
        <w:rPr>
          <w:rFonts w:ascii="Arial" w:eastAsia="Times New Roman" w:hAnsi="Arial" w:cs="Arial"/>
          <w:kern w:val="0"/>
          <w:u w:val="single"/>
          <w14:ligatures w14:val="none"/>
        </w:rPr>
        <w:t>natu</w:t>
      </w:r>
      <w:r w:rsidR="00C43373" w:rsidRPr="00C43373">
        <w:rPr>
          <w:rFonts w:ascii="Arial" w:eastAsia="Times New Roman" w:hAnsi="Arial" w:cs="Arial"/>
          <w:kern w:val="0"/>
          <w:u w:val="single"/>
          <w14:ligatures w14:val="none"/>
        </w:rPr>
        <w:t>ral</w:t>
      </w:r>
      <w:r w:rsidR="00C43373">
        <w:rPr>
          <w:rFonts w:ascii="Arial" w:eastAsia="Times New Roman" w:hAnsi="Arial" w:cs="Arial"/>
          <w:kern w:val="0"/>
          <w:u w:val="single"/>
          <w14:ligatures w14:val="none"/>
        </w:rPr>
        <w:t xml:space="preserve"> key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as the primary key of the entity being modeled.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76F57DD1" w14:textId="5365FF4A" w:rsidR="00975905" w:rsidRPr="00975905" w:rsidRDefault="00975905" w:rsidP="00975905">
      <w:pPr>
        <w:shd w:val="clear" w:color="auto" w:fill="F2F2F2"/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975905">
        <w:rPr>
          <w:rFonts w:ascii="Arial" w:eastAsia="Times New Roman" w:hAnsi="Arial" w:cs="Arial"/>
          <w:kern w:val="0"/>
          <w14:ligatures w14:val="none"/>
        </w:rPr>
        <w:lastRenderedPageBreak/>
        <w:t xml:space="preserve">4 The primary key's main function is to uniquely identify a(n) </w:t>
      </w:r>
      <w:r w:rsidR="00A8477D">
        <w:rPr>
          <w:rFonts w:ascii="Arial" w:eastAsia="Times New Roman" w:hAnsi="Arial" w:cs="Arial"/>
          <w:kern w:val="0"/>
          <w:u w:val="single"/>
          <w14:ligatures w14:val="none"/>
        </w:rPr>
        <w:t>entity</w:t>
      </w:r>
      <w:r w:rsidR="008F750B">
        <w:rPr>
          <w:rFonts w:ascii="Arial" w:eastAsia="Times New Roman" w:hAnsi="Arial" w:cs="Arial"/>
          <w:kern w:val="0"/>
          <w:u w:val="single"/>
          <w14:ligatures w14:val="none"/>
        </w:rPr>
        <w:t xml:space="preserve"> instance/row</w:t>
      </w:r>
      <w:r w:rsidRPr="00975905">
        <w:rPr>
          <w:rFonts w:ascii="Arial" w:eastAsia="Times New Roman" w:hAnsi="Arial" w:cs="Arial"/>
          <w:kern w:val="0"/>
          <w14:ligatures w14:val="none"/>
        </w:rPr>
        <w:t xml:space="preserve"> within a table.</w:t>
      </w:r>
      <w:r w:rsidRPr="00975905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975905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</w:p>
    <w:p w14:paraId="59ED2CBE" w14:textId="77777777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</w:p>
    <w:p w14:paraId="28715386" w14:textId="0E758343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5 The “</w:t>
      </w:r>
      <w:r w:rsidR="00EA0857">
        <w:rPr>
          <w:rStyle w:val="textlayer--absolute"/>
          <w:rFonts w:ascii="Arial" w:hAnsi="Arial" w:cs="Arial"/>
          <w:u w:val="single"/>
          <w:shd w:val="clear" w:color="auto" w:fill="F2F2F2"/>
        </w:rPr>
        <w:t>unique va</w:t>
      </w:r>
      <w:r w:rsidR="00B11C3B">
        <w:rPr>
          <w:rStyle w:val="textlayer--absolute"/>
          <w:rFonts w:ascii="Arial" w:hAnsi="Arial" w:cs="Arial"/>
          <w:u w:val="single"/>
          <w:shd w:val="clear" w:color="auto" w:fill="F2F2F2"/>
        </w:rPr>
        <w:t>lues</w:t>
      </w:r>
      <w:r>
        <w:rPr>
          <w:rStyle w:val="textlayer--absolute"/>
          <w:rFonts w:ascii="Arial" w:hAnsi="Arial" w:cs="Arial"/>
          <w:shd w:val="clear" w:color="auto" w:fill="F2F2F2"/>
        </w:rPr>
        <w:t>” characteristic of a primary key states that: The PK must uniquely identify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each entity instance. A primary key must be able to guarantee unique values. It cannot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contain nulls.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</w:p>
    <w:p w14:paraId="2C769CFF" w14:textId="59698109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6 The “</w:t>
      </w:r>
      <w:r w:rsidR="00B11C3B">
        <w:rPr>
          <w:rStyle w:val="textlayer--absolute"/>
          <w:rFonts w:ascii="Arial" w:hAnsi="Arial" w:cs="Arial"/>
          <w:u w:val="single"/>
          <w:shd w:val="clear" w:color="auto" w:fill="F2F2F2"/>
        </w:rPr>
        <w:t>security compliant</w:t>
      </w:r>
      <w:r>
        <w:rPr>
          <w:rStyle w:val="textlayer--absolute"/>
          <w:rFonts w:ascii="Arial" w:hAnsi="Arial" w:cs="Arial"/>
          <w:shd w:val="clear" w:color="auto" w:fill="F2F2F2"/>
        </w:rPr>
        <w:t>” characteristic of a primary key states that: The selected primary key must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not be composed of any attribute(s) that might be considered a security risk or violation.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For example, using a Social Security number as a PK in an EMPLOYEE table is not a good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idea.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</w:p>
    <w:p w14:paraId="6E61311D" w14:textId="1167B2C7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7 Surrogate primary keys are especially helpful when there is no </w:t>
      </w:r>
      <w:r w:rsidR="00AD41EE">
        <w:rPr>
          <w:rStyle w:val="textlayer--absolute"/>
          <w:rFonts w:ascii="Arial" w:hAnsi="Arial" w:cs="Arial"/>
          <w:u w:val="single"/>
          <w:shd w:val="clear" w:color="auto" w:fill="F2F2F2"/>
        </w:rPr>
        <w:t>primary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key.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</w:p>
    <w:p w14:paraId="7990489E" w14:textId="6AD0EE4D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8 </w:t>
      </w:r>
      <w:r w:rsidR="003B53BB" w:rsidRPr="003B53BB">
        <w:rPr>
          <w:rStyle w:val="textlayer--absolute"/>
          <w:rFonts w:ascii="Arial" w:hAnsi="Arial" w:cs="Arial"/>
          <w:u w:val="single"/>
          <w:shd w:val="clear" w:color="auto" w:fill="F2F2F2"/>
        </w:rPr>
        <w:t>foreign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keys work with primary keys to properly implement relationships in the relational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model.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</w:p>
    <w:p w14:paraId="16E8FA0A" w14:textId="3F96F05A" w:rsidR="00785B05" w:rsidRDefault="00785B05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9 The preferred placement for a foreign key when working with a 1:1 relationship is to</w:t>
      </w:r>
      <w:r>
        <w:rPr>
          <w:rFonts w:ascii="Lato" w:hAnsi="Lato"/>
          <w:color w:val="000000"/>
          <w:sz w:val="27"/>
          <w:szCs w:val="27"/>
        </w:rPr>
        <w:br/>
      </w:r>
      <w:r w:rsidR="00CC724D">
        <w:rPr>
          <w:rStyle w:val="textlayer--absolute"/>
          <w:rFonts w:ascii="Arial" w:hAnsi="Arial" w:cs="Arial"/>
          <w:u w:val="single"/>
          <w:shd w:val="clear" w:color="auto" w:fill="F2F2F2"/>
        </w:rPr>
        <w:t>place foreign key in 1 of the entities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</w:p>
    <w:p w14:paraId="4703E81D" w14:textId="26926DC1" w:rsidR="00C26F0A" w:rsidRPr="00975905" w:rsidRDefault="00785B05">
      <w:r>
        <w:rPr>
          <w:rStyle w:val="textlayer--absolute"/>
          <w:rFonts w:ascii="Arial" w:hAnsi="Arial" w:cs="Arial"/>
          <w:shd w:val="clear" w:color="auto" w:fill="F2F2F2"/>
        </w:rPr>
        <w:t xml:space="preserve">10 </w:t>
      </w:r>
      <w:r w:rsidR="00AB2CF7">
        <w:rPr>
          <w:rStyle w:val="textlayer--absolute"/>
          <w:rFonts w:ascii="Arial" w:hAnsi="Arial" w:cs="Arial"/>
          <w:u w:val="single"/>
          <w:shd w:val="clear" w:color="auto" w:fill="F2F2F2"/>
        </w:rPr>
        <w:t>time variant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data refer to data whose values change over time and for which you must keep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history of the data changes.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</w:p>
    <w:sectPr w:rsidR="00C26F0A" w:rsidRPr="009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0A"/>
    <w:rsid w:val="000434D8"/>
    <w:rsid w:val="000607D3"/>
    <w:rsid w:val="00333737"/>
    <w:rsid w:val="003340DB"/>
    <w:rsid w:val="003B53BB"/>
    <w:rsid w:val="00444ECC"/>
    <w:rsid w:val="005252E6"/>
    <w:rsid w:val="006A4B35"/>
    <w:rsid w:val="00724B54"/>
    <w:rsid w:val="0072731E"/>
    <w:rsid w:val="00785B05"/>
    <w:rsid w:val="00851753"/>
    <w:rsid w:val="008F750B"/>
    <w:rsid w:val="00975905"/>
    <w:rsid w:val="00983FE5"/>
    <w:rsid w:val="00A8477D"/>
    <w:rsid w:val="00AB2CF7"/>
    <w:rsid w:val="00AD41EE"/>
    <w:rsid w:val="00AE40F1"/>
    <w:rsid w:val="00B11C3B"/>
    <w:rsid w:val="00C26F0A"/>
    <w:rsid w:val="00C43373"/>
    <w:rsid w:val="00CC71CC"/>
    <w:rsid w:val="00CC724D"/>
    <w:rsid w:val="00D42555"/>
    <w:rsid w:val="00D45BD1"/>
    <w:rsid w:val="00D53888"/>
    <w:rsid w:val="00E03112"/>
    <w:rsid w:val="00E70600"/>
    <w:rsid w:val="00E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F157"/>
  <w15:chartTrackingRefBased/>
  <w15:docId w15:val="{544BEAF4-39BF-455B-ADC8-A44BD14A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7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Price</dc:creator>
  <cp:keywords/>
  <dc:description/>
  <cp:lastModifiedBy>Jevon Price</cp:lastModifiedBy>
  <cp:revision>30</cp:revision>
  <dcterms:created xsi:type="dcterms:W3CDTF">2023-10-07T20:56:00Z</dcterms:created>
  <dcterms:modified xsi:type="dcterms:W3CDTF">2023-10-07T22:27:00Z</dcterms:modified>
</cp:coreProperties>
</file>