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B8FBC0">
      <w:pPr>
        <w:pStyle w:val="2"/>
      </w:pPr>
      <w:bookmarkStart w:id="0" w:name="ai-辅助开发工作文档"/>
      <w:r>
        <w:t>AI 辅助开发工作文档</w:t>
      </w:r>
    </w:p>
    <w:p w14:paraId="518090FF">
      <w:pPr>
        <w:pStyle w:val="23"/>
      </w:pPr>
      <w:r>
        <w:rPr>
          <w:b/>
          <w:bCs/>
        </w:rPr>
        <w:t>日期：</w:t>
      </w:r>
      <w:r>
        <w:t>2026 年 6 月 12 日</w:t>
      </w:r>
      <w:r>
        <w:br w:type="textWrapping"/>
      </w:r>
      <w:r>
        <w:rPr>
          <w:b/>
          <w:bCs/>
        </w:rPr>
        <w:t>项目名称：</w:t>
      </w:r>
      <w:r>
        <w:t>OBE 达成度计算平台</w:t>
      </w:r>
      <w:r>
        <w:br w:type="textWrapping"/>
      </w:r>
      <w:r>
        <w:rPr>
          <w:b/>
          <w:bCs/>
        </w:rPr>
        <w:t>代码仓库：</w:t>
      </w:r>
      <w:r>
        <w:fldChar w:fldCharType="begin"/>
      </w:r>
      <w:r>
        <w:instrText xml:space="preserve"> HYPERLINK "https://github.com/iconle/kaiyuan_soft" \h </w:instrText>
      </w:r>
      <w:r>
        <w:fldChar w:fldCharType="separate"/>
      </w:r>
      <w:r>
        <w:rPr>
          <w:rStyle w:val="20"/>
        </w:rPr>
        <w:t>https://github.com/iconle/kaiyuan_soft</w:t>
      </w:r>
      <w:r>
        <w:rPr>
          <w:rStyle w:val="20"/>
        </w:rPr>
        <w:fldChar w:fldCharType="end"/>
      </w:r>
      <w:r>
        <w:br w:type="textWrapping"/>
      </w:r>
      <w:r>
        <w:rPr>
          <w:b/>
          <w:bCs/>
        </w:rPr>
        <w:t>工作分支：</w:t>
      </w:r>
      <w:r>
        <w:rPr>
          <w:rStyle w:val="35"/>
        </w:rPr>
        <w:t>wsy_#93</w:t>
      </w:r>
      <w:r>
        <w:br w:type="textWrapping"/>
      </w:r>
      <w:r>
        <w:rPr>
          <w:b/>
          <w:bCs/>
        </w:rPr>
        <w:t>关联 Issue：</w:t>
      </w:r>
      <w:r>
        <w:rPr>
          <w:rStyle w:val="35"/>
        </w:rPr>
        <w:t>#93 界面优化</w:t>
      </w:r>
      <w:r>
        <w:br w:type="textWrapping"/>
      </w:r>
      <w:r>
        <w:rPr>
          <w:b/>
          <w:bCs/>
        </w:rPr>
        <w:t>使用 AI 工具：</w:t>
      </w:r>
      <w:r>
        <w:t>ChatGPT（GPT-5.5 Thinking）</w:t>
      </w:r>
    </w:p>
    <w:p w14:paraId="6EDDE0D2">
      <w:pPr>
        <w:pStyle w:val="4"/>
      </w:pPr>
      <w:bookmarkStart w:id="1" w:name="一今日工作概述"/>
      <w:r>
        <w:t>一、今日工作概述</w:t>
      </w:r>
    </w:p>
    <w:p w14:paraId="6D3EE0E5">
      <w:pPr>
        <w:pStyle w:val="23"/>
      </w:pPr>
      <w:r>
        <w:t xml:space="preserve">今天主要围绕 OBE 达成度计算平台中 Issue </w:t>
      </w:r>
      <w:r>
        <w:rPr>
          <w:rStyle w:val="35"/>
        </w:rPr>
        <w:t>#93 界面优化</w:t>
      </w:r>
      <w:r>
        <w:t xml:space="preserve"> 的相关内容开展前端页面优化工作。工作重点包括侧边栏菜单间距调整、成绩解锁与勘误申请表格优化、课程级计算结果展示优化、个人达成度表格优化以及系统管理员端用户管理页面姓名列显示优化。</w:t>
      </w:r>
    </w:p>
    <w:p w14:paraId="6DA89E4A">
      <w:pPr>
        <w:pStyle w:val="3"/>
      </w:pPr>
      <w:r>
        <w:t xml:space="preserve">本次工作整体遵循“不改变原有业务逻辑”的原则，主要通过调整 Vue 页面中的 </w:t>
      </w:r>
      <w:r>
        <w:rPr>
          <w:rStyle w:val="35"/>
        </w:rPr>
        <w:t>template</w:t>
      </w:r>
      <w:r>
        <w:t xml:space="preserve"> 结构、表格列宽、</w:t>
      </w:r>
      <w:r>
        <w:rPr>
          <w:rStyle w:val="35"/>
        </w:rPr>
        <w:t>class-name</w:t>
      </w:r>
      <w:r>
        <w:t>、</w:t>
      </w:r>
      <w:r>
        <w:rPr>
          <w:rStyle w:val="35"/>
        </w:rPr>
        <w:t>align</w:t>
      </w:r>
      <w:r>
        <w:t>、</w:t>
      </w:r>
      <w:r>
        <w:rPr>
          <w:rStyle w:val="35"/>
        </w:rPr>
        <w:t>header-align</w:t>
      </w:r>
      <w:r>
        <w:t xml:space="preserve"> 以及 </w:t>
      </w:r>
      <w:r>
        <w:rPr>
          <w:rStyle w:val="35"/>
        </w:rPr>
        <w:t>&lt;style scoped&gt;</w:t>
      </w:r>
      <w:r>
        <w:t xml:space="preserve"> 中的 CSS 样式实现页面优化。涉及的按钮点击事件、接口请求、数据计算、状态判断、导出功能等逻辑均保持不变。</w:t>
      </w:r>
    </w:p>
    <w:p w14:paraId="46833484">
      <w:pPr>
        <w:pStyle w:val="3"/>
      </w:pPr>
      <w:r>
        <w:t xml:space="preserve">今日代码修改已分批提交并推送至 GitHub 的 </w:t>
      </w:r>
      <w:r>
        <w:rPr>
          <w:rStyle w:val="35"/>
        </w:rPr>
        <w:t>wsy_#93</w:t>
      </w:r>
      <w:r>
        <w:t xml:space="preserve"> 分支，后续可通过 Pull Request 合并到 </w:t>
      </w:r>
      <w:r>
        <w:rPr>
          <w:rStyle w:val="35"/>
        </w:rPr>
        <w:t>main</w:t>
      </w:r>
      <w:r>
        <w:t xml:space="preserve"> 分支。</w:t>
      </w:r>
    </w:p>
    <w:bookmarkEnd w:id="1"/>
    <w:p w14:paraId="2818315D">
      <w:pPr>
        <w:pStyle w:val="4"/>
      </w:pPr>
      <w:bookmarkStart w:id="2" w:name="二任务一创建-issue-分支并优化侧边栏菜单间距"/>
      <w:r>
        <w:t>二、任务一：创建 Issue 分支并优化侧边栏菜单间距</w:t>
      </w:r>
    </w:p>
    <w:p w14:paraId="10A41EC0">
      <w:pPr>
        <w:pStyle w:val="5"/>
      </w:pPr>
      <w:bookmarkStart w:id="3" w:name="X12983bd778fb5f59974b59c206aa2b75addb637"/>
      <w:r>
        <w:t>1. 工作目标</w:t>
      </w:r>
    </w:p>
    <w:p w14:paraId="5DC16F49">
      <w:pPr>
        <w:pStyle w:val="23"/>
      </w:pPr>
      <w:r>
        <w:t xml:space="preserve">根据 Issue </w:t>
      </w:r>
      <w:r>
        <w:rPr>
          <w:rStyle w:val="35"/>
        </w:rPr>
        <w:t>#93</w:t>
      </w:r>
      <w:r>
        <w:t xml:space="preserve"> 中“侧边栏下拉框高度可以大一点”的要求，对系统左侧菜单区域进行样式优化，使侧边栏菜单项显示更加舒展，选中项更加清晰。</w:t>
      </w:r>
    </w:p>
    <w:bookmarkEnd w:id="3"/>
    <w:p w14:paraId="671CD9A7">
      <w:pPr>
        <w:pStyle w:val="5"/>
      </w:pPr>
      <w:bookmarkStart w:id="4" w:name="Xf843bf0b21d1781be1571da33e5f541c6c68cff"/>
      <w:r>
        <w:t>2. 主要修改内容</w:t>
      </w:r>
    </w:p>
    <w:p w14:paraId="25C4FEAA">
      <w:pPr>
        <w:pStyle w:val="6"/>
      </w:pPr>
      <w:bookmarkStart w:id="5" w:name="Xae2e5de849a822a3e1a9084df218a66971bfb80"/>
      <w:r>
        <w:t>2.1 优化侧边栏菜单项高度和间距</w:t>
      </w:r>
    </w:p>
    <w:p w14:paraId="6DF5561E">
      <w:pPr>
        <w:pStyle w:val="23"/>
      </w:pPr>
      <w:r>
        <w:t>对左侧菜单区域进行了以下调整：</w:t>
      </w:r>
    </w:p>
    <w:p w14:paraId="47ED0E3C">
      <w:pPr>
        <w:numPr>
          <w:ilvl w:val="0"/>
          <w:numId w:val="1"/>
        </w:numPr>
      </w:pPr>
      <w:r>
        <w:t>增加菜单项高度，使菜单项显示不再过于紧凑；</w:t>
      </w:r>
    </w:p>
    <w:p w14:paraId="3F5B48CC">
      <w:pPr>
        <w:numPr>
          <w:ilvl w:val="0"/>
          <w:numId w:val="1"/>
        </w:numPr>
      </w:pPr>
      <w:r>
        <w:t xml:space="preserve">调整菜单项上下 </w:t>
      </w:r>
      <w:r>
        <w:rPr>
          <w:rStyle w:val="35"/>
        </w:rPr>
        <w:t>margin</w:t>
      </w:r>
      <w:r>
        <w:t>，拉开“课程体系、学生管理、教学班级、班级管理、成绩解锁、宏观看板、专业级计算”等菜单之间的距离；</w:t>
      </w:r>
    </w:p>
    <w:p w14:paraId="2B943418">
      <w:pPr>
        <w:numPr>
          <w:ilvl w:val="0"/>
          <w:numId w:val="1"/>
        </w:numPr>
      </w:pPr>
      <w:r>
        <w:t>优化选中菜单项背景区域，使当前菜单更明显；</w:t>
      </w:r>
    </w:p>
    <w:p w14:paraId="03FA451B">
      <w:pPr>
        <w:numPr>
          <w:ilvl w:val="0"/>
          <w:numId w:val="1"/>
        </w:numPr>
      </w:pPr>
      <w:r>
        <w:t>调整图标与文字之间的间距；</w:t>
      </w:r>
    </w:p>
    <w:bookmarkEnd w:id="4"/>
    <w:bookmarkEnd w:id="5"/>
    <w:p w14:paraId="201FDDF3">
      <w:pPr>
        <w:pStyle w:val="5"/>
      </w:pPr>
      <w:bookmarkStart w:id="6" w:name="X245dd2c7a84cc3c1c462a87c4cc8af1421d00ce"/>
      <w:r>
        <w:t>3. 涉及文件</w:t>
      </w:r>
    </w:p>
    <w:p w14:paraId="606E6311">
      <w:pPr>
        <w:numPr>
          <w:ilvl w:val="0"/>
          <w:numId w:val="1"/>
        </w:numPr>
      </w:pPr>
      <w:r>
        <w:rPr>
          <w:rStyle w:val="35"/>
        </w:rPr>
        <w:t>frontend/src/layouts/AdminLayout.vue</w:t>
      </w:r>
    </w:p>
    <w:bookmarkEnd w:id="6"/>
    <w:p w14:paraId="243A7F60">
      <w:pPr>
        <w:pStyle w:val="5"/>
      </w:pPr>
      <w:bookmarkStart w:id="7" w:name="Xaa40938afbe14888eff2babb3fd762365b9d65b"/>
      <w:r>
        <w:t>4. 修改效果</w:t>
      </w:r>
    </w:p>
    <w:p w14:paraId="5DC458B6">
      <w:pPr>
        <w:pStyle w:val="23"/>
      </w:pPr>
      <w:r>
        <w:t>前：</w:t>
      </w:r>
    </w:p>
    <w:p w14:paraId="6D59DE98">
      <w:pPr>
        <w:pStyle w:val="34"/>
      </w:pPr>
      <w:r>
        <w:drawing>
          <wp:inline distT="0" distB="0" distL="114300" distR="114300">
            <wp:extent cx="744220" cy="2775585"/>
            <wp:effectExtent l="0" t="0" r="5080" b="5715"/>
            <wp:docPr id="1" name="Picture" descr="image-20260612173706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image-20260612173706838"/>
                    <pic:cNvPicPr>
                      <a:picLocks noChangeAspect="1" noChangeArrowheads="1"/>
                    </pic:cNvPicPr>
                  </pic:nvPicPr>
                  <pic:blipFill>
                    <a:blip r:embed="rId5"/>
                    <a:stretch>
                      <a:fillRect/>
                    </a:stretch>
                  </pic:blipFill>
                  <pic:spPr>
                    <a:xfrm>
                      <a:off x="0" y="0"/>
                      <a:ext cx="744220" cy="2775585"/>
                    </a:xfrm>
                    <a:prstGeom prst="rect">
                      <a:avLst/>
                    </a:prstGeom>
                    <a:noFill/>
                    <a:ln w="9525">
                      <a:noFill/>
                    </a:ln>
                  </pic:spPr>
                </pic:pic>
              </a:graphicData>
            </a:graphic>
          </wp:inline>
        </w:drawing>
      </w:r>
    </w:p>
    <w:p w14:paraId="0266A71D">
      <w:pPr>
        <w:pStyle w:val="3"/>
      </w:pPr>
      <w:r>
        <w:t>后：</w:t>
      </w:r>
    </w:p>
    <w:p w14:paraId="385E528F">
      <w:pPr>
        <w:pStyle w:val="34"/>
      </w:pPr>
      <w:r>
        <w:drawing>
          <wp:inline distT="0" distB="0" distL="114300" distR="114300">
            <wp:extent cx="718185" cy="2621280"/>
            <wp:effectExtent l="0" t="0" r="5715" b="7620"/>
            <wp:docPr id="2" name="Picture" descr="image-20260612173642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image-20260612173642082"/>
                    <pic:cNvPicPr>
                      <a:picLocks noChangeAspect="1" noChangeArrowheads="1"/>
                    </pic:cNvPicPr>
                  </pic:nvPicPr>
                  <pic:blipFill>
                    <a:blip r:embed="rId6"/>
                    <a:stretch>
                      <a:fillRect/>
                    </a:stretch>
                  </pic:blipFill>
                  <pic:spPr>
                    <a:xfrm>
                      <a:off x="0" y="0"/>
                      <a:ext cx="718185" cy="2621280"/>
                    </a:xfrm>
                    <a:prstGeom prst="rect">
                      <a:avLst/>
                    </a:prstGeom>
                    <a:noFill/>
                    <a:ln w="9525">
                      <a:noFill/>
                    </a:ln>
                  </pic:spPr>
                </pic:pic>
              </a:graphicData>
            </a:graphic>
          </wp:inline>
        </w:drawing>
      </w:r>
    </w:p>
    <w:bookmarkEnd w:id="2"/>
    <w:bookmarkEnd w:id="7"/>
    <w:p w14:paraId="297D6167">
      <w:pPr>
        <w:pStyle w:val="4"/>
      </w:pPr>
      <w:bookmarkStart w:id="8" w:name="三任务二成绩解锁管理页面操作列优化"/>
      <w:r>
        <w:t>三、任务二：成绩解锁管理页面操作列优化</w:t>
      </w:r>
    </w:p>
    <w:p w14:paraId="38A16B0B">
      <w:pPr>
        <w:pStyle w:val="5"/>
      </w:pPr>
      <w:bookmarkStart w:id="9" w:name="X581522f7833e5750ad4fe43f31a33b3c3a43816"/>
      <w:r>
        <w:t>1. 工作目标</w:t>
      </w:r>
    </w:p>
    <w:p w14:paraId="7125F40C">
      <w:pPr>
        <w:pStyle w:val="23"/>
      </w:pPr>
      <w:r>
        <w:t>优化教务管理员端“成绩解锁管理（勘误工单）”页面中两个表格的操作列按钮，使按钮显示居中、样式统一、视觉上更加协调。</w:t>
      </w:r>
    </w:p>
    <w:bookmarkEnd w:id="9"/>
    <w:p w14:paraId="16AF9C55">
      <w:pPr>
        <w:pStyle w:val="5"/>
      </w:pPr>
      <w:bookmarkStart w:id="10" w:name="X031b7ede4c4ee924655c7c816c89cfb66b9cd26"/>
      <w:r>
        <w:t>2. 主要修改内容</w:t>
      </w:r>
    </w:p>
    <w:p w14:paraId="3FC3068B">
      <w:pPr>
        <w:pStyle w:val="6"/>
      </w:pPr>
      <w:bookmarkStart w:id="11" w:name="Xa94c7137576d20aa0efc6fab9101f0ae98da77f"/>
      <w:r>
        <w:t>2.1 优化“成绩单状态”表格操作列</w:t>
      </w:r>
    </w:p>
    <w:p w14:paraId="455A55A4">
      <w:pPr>
        <w:pStyle w:val="23"/>
      </w:pPr>
      <w:r>
        <w:t>对“成绩单状态”表格中的“紧急解锁”按钮进行优化：</w:t>
      </w:r>
    </w:p>
    <w:p w14:paraId="0344FD42">
      <w:pPr>
        <w:numPr>
          <w:ilvl w:val="0"/>
          <w:numId w:val="1"/>
        </w:numPr>
      </w:pPr>
      <w:r>
        <w:t>将“操作”列设置为居中显示；</w:t>
      </w:r>
    </w:p>
    <w:p w14:paraId="1D11DD38">
      <w:pPr>
        <w:numPr>
          <w:ilvl w:val="0"/>
          <w:numId w:val="1"/>
        </w:numPr>
      </w:pPr>
      <w:r>
        <w:t>将“紧急解锁”按钮放入统一的操作容器中；</w:t>
      </w:r>
    </w:p>
    <w:p w14:paraId="11441BE9">
      <w:pPr>
        <w:numPr>
          <w:ilvl w:val="0"/>
          <w:numId w:val="1"/>
        </w:numPr>
      </w:pPr>
      <w:r>
        <w:t>优化按钮圆角、颜色、间距；</w:t>
      </w:r>
    </w:p>
    <w:p w14:paraId="7B657DA8">
      <w:pPr>
        <w:numPr>
          <w:ilvl w:val="0"/>
          <w:numId w:val="1"/>
        </w:numPr>
      </w:pPr>
      <w:r>
        <w:t>对无操作状态的占位符进行居中处理；</w:t>
      </w:r>
    </w:p>
    <w:bookmarkEnd w:id="11"/>
    <w:p w14:paraId="3D96F49F">
      <w:pPr>
        <w:pStyle w:val="6"/>
      </w:pPr>
      <w:bookmarkStart w:id="12" w:name="X27247545bebdc3bc8e12be803111d33c202f48f"/>
      <w:r>
        <w:t>2.2 优化“勘误申请”表格操作列</w:t>
      </w:r>
    </w:p>
    <w:p w14:paraId="6C108C5B">
      <w:pPr>
        <w:pStyle w:val="23"/>
      </w:pPr>
      <w:r>
        <w:t>对“勘误申请”表格中的“同意”“拒绝”“解锁”“已解锁”“已处理”等操作内容进行优化：</w:t>
      </w:r>
    </w:p>
    <w:p w14:paraId="37BE3255">
      <w:pPr>
        <w:numPr>
          <w:ilvl w:val="0"/>
          <w:numId w:val="1"/>
        </w:numPr>
      </w:pPr>
      <w:r>
        <w:t>将“操作”列统一居中；</w:t>
      </w:r>
    </w:p>
    <w:p w14:paraId="67DA02BE">
      <w:pPr>
        <w:numPr>
          <w:ilvl w:val="0"/>
          <w:numId w:val="1"/>
        </w:numPr>
      </w:pPr>
      <w:r>
        <w:t>对“同意 / 解锁”按钮使用绿色风格；</w:t>
      </w:r>
    </w:p>
    <w:p w14:paraId="1F87C419">
      <w:pPr>
        <w:numPr>
          <w:ilvl w:val="0"/>
          <w:numId w:val="1"/>
        </w:numPr>
      </w:pPr>
      <w:r>
        <w:t>对“拒绝”按钮使用粉红色风格；</w:t>
      </w:r>
    </w:p>
    <w:p w14:paraId="1EE4236E">
      <w:pPr>
        <w:numPr>
          <w:ilvl w:val="0"/>
          <w:numId w:val="1"/>
        </w:numPr>
      </w:pPr>
      <w:r>
        <w:t>对“已解锁”和“已处理”状态进行统一居中展示；</w:t>
      </w:r>
    </w:p>
    <w:p w14:paraId="6A16805D">
      <w:pPr>
        <w:numPr>
          <w:ilvl w:val="0"/>
          <w:numId w:val="1"/>
        </w:numPr>
      </w:pPr>
      <w:r>
        <w:t>统一按钮高度、圆角、间距和字体大小；</w:t>
      </w:r>
    </w:p>
    <w:bookmarkEnd w:id="10"/>
    <w:bookmarkEnd w:id="12"/>
    <w:p w14:paraId="19853785">
      <w:pPr>
        <w:pStyle w:val="5"/>
      </w:pPr>
      <w:bookmarkStart w:id="13" w:name="Xbacca3b12710c1bfcfde9c1f25ca206a8cc83df"/>
      <w:r>
        <w:t>3. 涉及文件</w:t>
      </w:r>
    </w:p>
    <w:p w14:paraId="3DDEF987">
      <w:pPr>
        <w:numPr>
          <w:ilvl w:val="0"/>
          <w:numId w:val="1"/>
        </w:numPr>
      </w:pPr>
      <w:r>
        <w:rPr>
          <w:rStyle w:val="35"/>
        </w:rPr>
        <w:t>frontend/src/views/admin/ScoreUnlock.vue</w:t>
      </w:r>
    </w:p>
    <w:bookmarkEnd w:id="13"/>
    <w:p w14:paraId="2B2BD396">
      <w:pPr>
        <w:pStyle w:val="5"/>
      </w:pPr>
      <w:bookmarkStart w:id="14" w:name="Xc3a140fa24e6989ca6a5b49f6a4adabba57b0ab"/>
      <w:r>
        <w:t>4. 修改效果</w:t>
      </w:r>
    </w:p>
    <w:p w14:paraId="384C6EA2">
      <w:pPr>
        <w:pStyle w:val="23"/>
      </w:pPr>
      <w:r>
        <w:t>前：</w:t>
      </w:r>
    </w:p>
    <w:p w14:paraId="52A3B61C">
      <w:pPr>
        <w:pStyle w:val="34"/>
      </w:pPr>
      <w:r>
        <w:drawing>
          <wp:inline distT="0" distB="0" distL="114300" distR="114300">
            <wp:extent cx="5334000" cy="1805305"/>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7"/>
                    <a:stretch>
                      <a:fillRect/>
                    </a:stretch>
                  </pic:blipFill>
                  <pic:spPr>
                    <a:xfrm>
                      <a:off x="0" y="0"/>
                      <a:ext cx="5334000" cy="1805353"/>
                    </a:xfrm>
                    <a:prstGeom prst="rect">
                      <a:avLst/>
                    </a:prstGeom>
                    <a:noFill/>
                    <a:ln w="9525">
                      <a:noFill/>
                    </a:ln>
                  </pic:spPr>
                </pic:pic>
              </a:graphicData>
            </a:graphic>
          </wp:inline>
        </w:drawing>
      </w:r>
    </w:p>
    <w:p w14:paraId="1DFA26E9">
      <w:pPr>
        <w:pStyle w:val="32"/>
      </w:pPr>
    </w:p>
    <w:p w14:paraId="6C1BDB11">
      <w:pPr>
        <w:pStyle w:val="34"/>
      </w:pPr>
      <w:r>
        <w:drawing>
          <wp:inline distT="0" distB="0" distL="114300" distR="114300">
            <wp:extent cx="5334000" cy="1089660"/>
            <wp:effectExtent l="0" t="0" r="0" b="0"/>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pic:cNvPicPr>
                      <a:picLocks noChangeAspect="1" noChangeArrowheads="1"/>
                    </pic:cNvPicPr>
                  </pic:nvPicPr>
                  <pic:blipFill>
                    <a:blip r:embed="rId8"/>
                    <a:stretch>
                      <a:fillRect/>
                    </a:stretch>
                  </pic:blipFill>
                  <pic:spPr>
                    <a:xfrm>
                      <a:off x="0" y="0"/>
                      <a:ext cx="5334000" cy="1089998"/>
                    </a:xfrm>
                    <a:prstGeom prst="rect">
                      <a:avLst/>
                    </a:prstGeom>
                    <a:noFill/>
                    <a:ln w="9525">
                      <a:noFill/>
                    </a:ln>
                  </pic:spPr>
                </pic:pic>
              </a:graphicData>
            </a:graphic>
          </wp:inline>
        </w:drawing>
      </w:r>
    </w:p>
    <w:p w14:paraId="215DF8C3">
      <w:pPr>
        <w:pStyle w:val="32"/>
      </w:pPr>
    </w:p>
    <w:p w14:paraId="34CD58C6">
      <w:pPr>
        <w:pStyle w:val="3"/>
      </w:pPr>
      <w:r>
        <w:t>后：</w:t>
      </w:r>
    </w:p>
    <w:p w14:paraId="7207814A">
      <w:pPr>
        <w:pStyle w:val="34"/>
      </w:pPr>
      <w:r>
        <w:drawing>
          <wp:inline distT="0" distB="0" distL="114300" distR="114300">
            <wp:extent cx="5334000" cy="1527810"/>
            <wp:effectExtent l="0" t="0" r="0" b="0"/>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a:picLocks noChangeAspect="1" noChangeArrowheads="1"/>
                    </pic:cNvPicPr>
                  </pic:nvPicPr>
                  <pic:blipFill>
                    <a:blip r:embed="rId9"/>
                    <a:stretch>
                      <a:fillRect/>
                    </a:stretch>
                  </pic:blipFill>
                  <pic:spPr>
                    <a:xfrm>
                      <a:off x="0" y="0"/>
                      <a:ext cx="5334000" cy="1528352"/>
                    </a:xfrm>
                    <a:prstGeom prst="rect">
                      <a:avLst/>
                    </a:prstGeom>
                    <a:noFill/>
                    <a:ln w="9525">
                      <a:noFill/>
                    </a:ln>
                  </pic:spPr>
                </pic:pic>
              </a:graphicData>
            </a:graphic>
          </wp:inline>
        </w:drawing>
      </w:r>
    </w:p>
    <w:p w14:paraId="6EA88F7A">
      <w:pPr>
        <w:pStyle w:val="32"/>
      </w:pPr>
    </w:p>
    <w:p w14:paraId="04965A17">
      <w:pPr>
        <w:pStyle w:val="34"/>
      </w:pPr>
      <w:r>
        <w:drawing>
          <wp:inline distT="0" distB="0" distL="114300" distR="114300">
            <wp:extent cx="5334000" cy="1118870"/>
            <wp:effectExtent l="0" t="0" r="0" b="0"/>
            <wp:docPr id="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pic:cNvPicPr>
                      <a:picLocks noChangeAspect="1" noChangeArrowheads="1"/>
                    </pic:cNvPicPr>
                  </pic:nvPicPr>
                  <pic:blipFill>
                    <a:blip r:embed="rId10"/>
                    <a:stretch>
                      <a:fillRect/>
                    </a:stretch>
                  </pic:blipFill>
                  <pic:spPr>
                    <a:xfrm>
                      <a:off x="0" y="0"/>
                      <a:ext cx="5334000" cy="1119402"/>
                    </a:xfrm>
                    <a:prstGeom prst="rect">
                      <a:avLst/>
                    </a:prstGeom>
                    <a:noFill/>
                    <a:ln w="9525">
                      <a:noFill/>
                    </a:ln>
                  </pic:spPr>
                </pic:pic>
              </a:graphicData>
            </a:graphic>
          </wp:inline>
        </w:drawing>
      </w:r>
    </w:p>
    <w:p w14:paraId="234A3614">
      <w:pPr>
        <w:pStyle w:val="32"/>
      </w:pPr>
    </w:p>
    <w:bookmarkEnd w:id="8"/>
    <w:bookmarkEnd w:id="14"/>
    <w:p w14:paraId="53E06A27">
      <w:pPr>
        <w:pStyle w:val="4"/>
      </w:pPr>
      <w:bookmarkStart w:id="15" w:name="四任务三主讲教师端我的勘误申请表格优化"/>
      <w:r>
        <w:t>四、任务三：主讲教师端“我的勘误申请”表格优化</w:t>
      </w:r>
    </w:p>
    <w:p w14:paraId="6E37C287">
      <w:pPr>
        <w:pStyle w:val="5"/>
      </w:pPr>
      <w:bookmarkStart w:id="16" w:name="X2d52a84d1c38f7a3c33961f1cf58db894199fc9"/>
      <w:r>
        <w:t>1. 工作目标</w:t>
      </w:r>
    </w:p>
    <w:p w14:paraId="74153D78">
      <w:pPr>
        <w:pStyle w:val="23"/>
      </w:pPr>
      <w:r>
        <w:t>优化主讲教师端课程级计算页面中的“我的勘误申请”表格，使提交时间、状态和操作列显示更加清晰，避免时间换行和状态标签不明显的问题。</w:t>
      </w:r>
    </w:p>
    <w:bookmarkEnd w:id="16"/>
    <w:p w14:paraId="23DE9CA0">
      <w:pPr>
        <w:pStyle w:val="5"/>
      </w:pPr>
      <w:bookmarkStart w:id="17" w:name="Xfdd10de54a7b19755c48effce23a5f17d569d8a"/>
      <w:r>
        <w:t>2. 主要修改内容</w:t>
      </w:r>
    </w:p>
    <w:p w14:paraId="3209E704">
      <w:pPr>
        <w:pStyle w:val="6"/>
      </w:pPr>
      <w:bookmarkStart w:id="18" w:name="X5606d258fb12b9c946051ce83bb7c6633194e93"/>
      <w:r>
        <w:t>2.1 加宽提交时间列</w:t>
      </w:r>
    </w:p>
    <w:p w14:paraId="7BDE210D">
      <w:pPr>
        <w:pStyle w:val="23"/>
      </w:pPr>
      <w:r>
        <w:t>将“提交时间”列适当加宽，减少时间内容换行显示的问题，使类似以下格式的时间尽量保持在一行：</w:t>
      </w:r>
    </w:p>
    <w:p w14:paraId="72CBE1F1">
      <w:pPr>
        <w:pStyle w:val="36"/>
      </w:pPr>
      <w:r>
        <w:rPr>
          <w:rStyle w:val="35"/>
        </w:rPr>
        <w:t>2026-06-04T23:03:06</w:t>
      </w:r>
    </w:p>
    <w:bookmarkEnd w:id="18"/>
    <w:p w14:paraId="3E018BCB">
      <w:pPr>
        <w:pStyle w:val="6"/>
      </w:pPr>
      <w:bookmarkStart w:id="19" w:name="X58738700416ab84697caa197a5f913352e0c0d2"/>
      <w:r>
        <w:t>2.2 优化状态列显示</w:t>
      </w:r>
    </w:p>
    <w:p w14:paraId="708B374E">
      <w:pPr>
        <w:pStyle w:val="23"/>
      </w:pPr>
      <w:r>
        <w:t>对“状态”列进行优化：</w:t>
      </w:r>
    </w:p>
    <w:p w14:paraId="2F49ED5E">
      <w:pPr>
        <w:numPr>
          <w:ilvl w:val="0"/>
          <w:numId w:val="1"/>
        </w:numPr>
      </w:pPr>
      <w:r>
        <w:t>将状态标签居中显示；</w:t>
      </w:r>
    </w:p>
    <w:p w14:paraId="56BD2B7C">
      <w:pPr>
        <w:numPr>
          <w:ilvl w:val="0"/>
          <w:numId w:val="1"/>
        </w:numPr>
      </w:pPr>
      <w:r>
        <w:t>增加状态标签最小宽度；</w:t>
      </w:r>
    </w:p>
    <w:p w14:paraId="3A24B22F">
      <w:pPr>
        <w:numPr>
          <w:ilvl w:val="0"/>
          <w:numId w:val="1"/>
        </w:numPr>
      </w:pPr>
      <w:r>
        <w:t>增加圆角和加粗效果；</w:t>
      </w:r>
    </w:p>
    <w:p w14:paraId="5D051679">
      <w:pPr>
        <w:numPr>
          <w:ilvl w:val="0"/>
          <w:numId w:val="1"/>
        </w:numPr>
      </w:pPr>
      <w:r>
        <w:t>使“待教务审核”“已解锁（成绩可修改）”“已拒绝”等状态更加清晰明显。</w:t>
      </w:r>
    </w:p>
    <w:bookmarkEnd w:id="19"/>
    <w:p w14:paraId="455D6C84">
      <w:pPr>
        <w:pStyle w:val="6"/>
      </w:pPr>
      <w:bookmarkStart w:id="20" w:name="Xfaa6e96048acc2beef292039072781618c039f4"/>
      <w:r>
        <w:t>2.3 优化操作列按钮</w:t>
      </w:r>
    </w:p>
    <w:p w14:paraId="1158721F">
      <w:pPr>
        <w:pStyle w:val="23"/>
      </w:pPr>
      <w:r>
        <w:t>对“撤销”按钮和无操作状态进行优化：</w:t>
      </w:r>
    </w:p>
    <w:p w14:paraId="06BC86BC">
      <w:pPr>
        <w:numPr>
          <w:ilvl w:val="0"/>
          <w:numId w:val="1"/>
        </w:numPr>
      </w:pPr>
      <w:r>
        <w:t>将操作列居中；</w:t>
      </w:r>
    </w:p>
    <w:p w14:paraId="29B7FFB4">
      <w:pPr>
        <w:numPr>
          <w:ilvl w:val="0"/>
          <w:numId w:val="1"/>
        </w:numPr>
      </w:pPr>
      <w:r>
        <w:t>将“撤销”按钮改为粉红色圆角按钮；</w:t>
      </w:r>
    </w:p>
    <w:p w14:paraId="28C57859">
      <w:pPr>
        <w:numPr>
          <w:ilvl w:val="0"/>
          <w:numId w:val="1"/>
        </w:numPr>
      </w:pPr>
      <w:r>
        <w:t xml:space="preserve">将无操作状态 </w:t>
      </w:r>
      <w:r>
        <w:rPr>
          <w:rStyle w:val="35"/>
        </w:rPr>
        <w:t>-</w:t>
      </w:r>
      <w:r>
        <w:t xml:space="preserve"> 居中显示；</w:t>
      </w:r>
    </w:p>
    <w:p w14:paraId="0F44C99F">
      <w:pPr>
        <w:numPr>
          <w:ilvl w:val="0"/>
          <w:numId w:val="1"/>
        </w:numPr>
      </w:pPr>
      <w:r>
        <w:t xml:space="preserve">保留 </w:t>
      </w:r>
      <w:r>
        <w:rPr>
          <w:rStyle w:val="35"/>
        </w:rPr>
        <w:t>handleCancelRequest(row)</w:t>
      </w:r>
      <w:r>
        <w:t xml:space="preserve"> 撤销申请逻辑不变。</w:t>
      </w:r>
    </w:p>
    <w:bookmarkEnd w:id="20"/>
    <w:p w14:paraId="6EB1E339">
      <w:pPr>
        <w:pStyle w:val="6"/>
      </w:pPr>
      <w:bookmarkStart w:id="21" w:name="X0993491d2c0b56bbeb214b8bb1932ff45d033c6"/>
      <w:r>
        <w:t>2.4 调整表格整体宽度</w:t>
      </w:r>
    </w:p>
    <w:p w14:paraId="1FDFFD21">
      <w:pPr>
        <w:pStyle w:val="23"/>
      </w:pPr>
      <w:r>
        <w:t>对“我的勘误申请”表格增加宽度控制，使表格整体更加舒展：</w:t>
      </w:r>
    </w:p>
    <w:p w14:paraId="71CB07D9">
      <w:pPr>
        <w:numPr>
          <w:ilvl w:val="0"/>
          <w:numId w:val="1"/>
        </w:numPr>
      </w:pPr>
      <w:r>
        <w:t xml:space="preserve">表格设置为 </w:t>
      </w:r>
      <w:r>
        <w:rPr>
          <w:rStyle w:val="35"/>
        </w:rPr>
        <w:t>width: 100%</w:t>
      </w:r>
      <w:r>
        <w:t>；</w:t>
      </w:r>
    </w:p>
    <w:p w14:paraId="35440853">
      <w:pPr>
        <w:numPr>
          <w:ilvl w:val="0"/>
          <w:numId w:val="1"/>
        </w:numPr>
      </w:pPr>
      <w:r>
        <w:t xml:space="preserve">卡片设置为 </w:t>
      </w:r>
      <w:r>
        <w:rPr>
          <w:rStyle w:val="35"/>
        </w:rPr>
        <w:t>max-width: none</w:t>
      </w:r>
      <w:r>
        <w:t>；</w:t>
      </w:r>
    </w:p>
    <w:p w14:paraId="5B6B92E2">
      <w:pPr>
        <w:numPr>
          <w:ilvl w:val="0"/>
          <w:numId w:val="1"/>
        </w:numPr>
      </w:pPr>
      <w:r>
        <w:t>优化表头和行高，使内容显示更加协调。</w:t>
      </w:r>
    </w:p>
    <w:bookmarkEnd w:id="17"/>
    <w:bookmarkEnd w:id="21"/>
    <w:p w14:paraId="1F5EE0BF">
      <w:pPr>
        <w:pStyle w:val="5"/>
      </w:pPr>
      <w:bookmarkStart w:id="22" w:name="Xf0365216b68d67af061bb60eba89686c6aa50b7"/>
      <w:r>
        <w:t>3. 涉及文件</w:t>
      </w:r>
    </w:p>
    <w:p w14:paraId="5822DD5C">
      <w:pPr>
        <w:numPr>
          <w:ilvl w:val="0"/>
          <w:numId w:val="1"/>
        </w:numPr>
      </w:pPr>
      <w:r>
        <w:rPr>
          <w:rStyle w:val="35"/>
        </w:rPr>
        <w:t>frontend/src/views/teacher/CourseCompute.vue</w:t>
      </w:r>
    </w:p>
    <w:bookmarkEnd w:id="22"/>
    <w:p w14:paraId="57F505AA">
      <w:pPr>
        <w:pStyle w:val="5"/>
      </w:pPr>
      <w:bookmarkStart w:id="23" w:name="X12fddaea33fba7d50da8d0fe56017ef9abf0f14"/>
      <w:r>
        <w:t>4. 修改效果</w:t>
      </w:r>
    </w:p>
    <w:p w14:paraId="084BE989">
      <w:pPr>
        <w:pStyle w:val="23"/>
      </w:pPr>
      <w:r>
        <w:t>前：</w:t>
      </w:r>
    </w:p>
    <w:p w14:paraId="2C9AF65D">
      <w:pPr>
        <w:pStyle w:val="34"/>
      </w:pPr>
      <w:r>
        <w:drawing>
          <wp:inline distT="0" distB="0" distL="114300" distR="114300">
            <wp:extent cx="5334000" cy="1416050"/>
            <wp:effectExtent l="0" t="0" r="0" b="0"/>
            <wp:docPr id="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pic:cNvPicPr>
                      <a:picLocks noChangeAspect="1" noChangeArrowheads="1"/>
                    </pic:cNvPicPr>
                  </pic:nvPicPr>
                  <pic:blipFill>
                    <a:blip r:embed="rId11"/>
                    <a:stretch>
                      <a:fillRect/>
                    </a:stretch>
                  </pic:blipFill>
                  <pic:spPr>
                    <a:xfrm>
                      <a:off x="0" y="0"/>
                      <a:ext cx="5334000" cy="1416591"/>
                    </a:xfrm>
                    <a:prstGeom prst="rect">
                      <a:avLst/>
                    </a:prstGeom>
                    <a:noFill/>
                    <a:ln w="9525">
                      <a:noFill/>
                    </a:ln>
                  </pic:spPr>
                </pic:pic>
              </a:graphicData>
            </a:graphic>
          </wp:inline>
        </w:drawing>
      </w:r>
    </w:p>
    <w:p w14:paraId="7AE2AD7A">
      <w:pPr>
        <w:pStyle w:val="32"/>
      </w:pPr>
    </w:p>
    <w:p w14:paraId="43C89832">
      <w:pPr>
        <w:pStyle w:val="3"/>
      </w:pPr>
      <w:r>
        <w:t>后：</w:t>
      </w:r>
    </w:p>
    <w:p w14:paraId="40C88F02">
      <w:pPr>
        <w:pStyle w:val="34"/>
      </w:pPr>
      <w:r>
        <w:drawing>
          <wp:inline distT="0" distB="0" distL="114300" distR="114300">
            <wp:extent cx="5334000" cy="1197610"/>
            <wp:effectExtent l="0" t="0" r="0" b="0"/>
            <wp:docPr id="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pic:cNvPicPr>
                      <a:picLocks noChangeAspect="1" noChangeArrowheads="1"/>
                    </pic:cNvPicPr>
                  </pic:nvPicPr>
                  <pic:blipFill>
                    <a:blip r:embed="rId12"/>
                    <a:stretch>
                      <a:fillRect/>
                    </a:stretch>
                  </pic:blipFill>
                  <pic:spPr>
                    <a:xfrm>
                      <a:off x="0" y="0"/>
                      <a:ext cx="5334000" cy="1197793"/>
                    </a:xfrm>
                    <a:prstGeom prst="rect">
                      <a:avLst/>
                    </a:prstGeom>
                    <a:noFill/>
                    <a:ln w="9525">
                      <a:noFill/>
                    </a:ln>
                  </pic:spPr>
                </pic:pic>
              </a:graphicData>
            </a:graphic>
          </wp:inline>
        </w:drawing>
      </w:r>
    </w:p>
    <w:p w14:paraId="5C2047FC">
      <w:pPr>
        <w:pStyle w:val="32"/>
      </w:pPr>
    </w:p>
    <w:bookmarkEnd w:id="15"/>
    <w:bookmarkEnd w:id="23"/>
    <w:p w14:paraId="7CF94BC3">
      <w:pPr>
        <w:pStyle w:val="4"/>
      </w:pPr>
      <w:bookmarkStart w:id="24" w:name="五任务四课程级计算达成度结果展示优化"/>
      <w:r>
        <w:t>五、任务四：课程级计算达成度结果展示优化</w:t>
      </w:r>
    </w:p>
    <w:p w14:paraId="1DA35D07">
      <w:pPr>
        <w:pStyle w:val="5"/>
      </w:pPr>
      <w:bookmarkStart w:id="25" w:name="Xb5688b0f2e19b381d687553c614363fdd6413ae"/>
      <w:r>
        <w:t>1. 工作目标</w:t>
      </w:r>
    </w:p>
    <w:p w14:paraId="50604C7E">
      <w:pPr>
        <w:pStyle w:val="23"/>
      </w:pPr>
      <w:r>
        <w:t>优化课程级计算页面中的“课程目标达成度（第一级）”和“课程级指标点达成度（第二级）”展示形式，将原来的普通表格展示改为更加直观的“统计卡片 + 达成度列表”形式。</w:t>
      </w:r>
    </w:p>
    <w:bookmarkEnd w:id="25"/>
    <w:p w14:paraId="7F6C0F50">
      <w:pPr>
        <w:pStyle w:val="5"/>
      </w:pPr>
      <w:bookmarkStart w:id="26" w:name="X594e84443f07235f1261052fd8dcabe1070fa46"/>
      <w:r>
        <w:t>2. 主要修改内容</w:t>
      </w:r>
    </w:p>
    <w:p w14:paraId="493DEAED">
      <w:pPr>
        <w:pStyle w:val="6"/>
      </w:pPr>
      <w:bookmarkStart w:id="27" w:name="X317834ef3455dab43d6d3937fd52ee634ed9548"/>
      <w:r>
        <w:t>2.1 增加上方统计指标</w:t>
      </w:r>
    </w:p>
    <w:p w14:paraId="798F8419">
      <w:pPr>
        <w:pStyle w:val="23"/>
      </w:pPr>
      <w:r>
        <w:t>在每个达成度模块上方增加三个统计指标：</w:t>
      </w:r>
    </w:p>
    <w:p w14:paraId="703C483E">
      <w:pPr>
        <w:numPr>
          <w:ilvl w:val="0"/>
          <w:numId w:val="1"/>
        </w:numPr>
      </w:pPr>
      <w:r>
        <w:t>平均值；</w:t>
      </w:r>
    </w:p>
    <w:p w14:paraId="609EBEFB">
      <w:pPr>
        <w:numPr>
          <w:ilvl w:val="0"/>
          <w:numId w:val="1"/>
        </w:numPr>
      </w:pPr>
      <w:r>
        <w:t>最高值；</w:t>
      </w:r>
    </w:p>
    <w:p w14:paraId="46373A17">
      <w:pPr>
        <w:numPr>
          <w:ilvl w:val="0"/>
          <w:numId w:val="1"/>
        </w:numPr>
      </w:pPr>
      <w:r>
        <w:t>最低值。</w:t>
      </w:r>
    </w:p>
    <w:bookmarkEnd w:id="27"/>
    <w:p w14:paraId="0AE788CA">
      <w:pPr>
        <w:pStyle w:val="6"/>
      </w:pPr>
      <w:bookmarkStart w:id="28" w:name="Xca5b951b3c6d4ce2f201ca64e14320df571da03"/>
      <w:r>
        <w:t>2.2 将表格改为卡片式达成度列表</w:t>
      </w:r>
    </w:p>
    <w:p w14:paraId="6387BC54">
      <w:pPr>
        <w:pStyle w:val="23"/>
      </w:pPr>
      <w:r>
        <w:t>将“课程目标达成度”和“课程级指标点达成度”由普通表格改为卡片式列表，每一项包括：</w:t>
      </w:r>
    </w:p>
    <w:p w14:paraId="7CD8009B">
      <w:pPr>
        <w:numPr>
          <w:ilvl w:val="0"/>
          <w:numId w:val="1"/>
        </w:numPr>
      </w:pPr>
      <w:r>
        <w:t>目标编号或指标点编号；</w:t>
      </w:r>
    </w:p>
    <w:p w14:paraId="38CC12CB">
      <w:pPr>
        <w:numPr>
          <w:ilvl w:val="0"/>
          <w:numId w:val="1"/>
        </w:numPr>
      </w:pPr>
      <w:r>
        <w:t>达成度数值；</w:t>
      </w:r>
    </w:p>
    <w:p w14:paraId="39E37EBA">
      <w:pPr>
        <w:numPr>
          <w:ilvl w:val="0"/>
          <w:numId w:val="1"/>
        </w:numPr>
      </w:pPr>
      <w:r>
        <w:t>达标 / 需关注状态标签；</w:t>
      </w:r>
    </w:p>
    <w:p w14:paraId="5F09B732">
      <w:pPr>
        <w:numPr>
          <w:ilvl w:val="0"/>
          <w:numId w:val="1"/>
        </w:numPr>
      </w:pPr>
      <w:r>
        <w:t>达成度进度条。</w:t>
      </w:r>
    </w:p>
    <w:p w14:paraId="56DD24CB">
      <w:pPr>
        <w:pStyle w:val="23"/>
      </w:pPr>
      <w:r>
        <w:t>这种展示方式比纯表格更加直观，便于快速判断各目标和指标点的达成情况。</w:t>
      </w:r>
    </w:p>
    <w:bookmarkEnd w:id="26"/>
    <w:bookmarkEnd w:id="28"/>
    <w:p w14:paraId="7EC8E9B9">
      <w:pPr>
        <w:pStyle w:val="5"/>
      </w:pPr>
      <w:bookmarkStart w:id="29" w:name="Xde6ff21a120a471886e08eaf0faf84afc787886"/>
      <w:r>
        <w:t>3. 涉及文件</w:t>
      </w:r>
    </w:p>
    <w:p w14:paraId="77A9E46F">
      <w:pPr>
        <w:numPr>
          <w:ilvl w:val="0"/>
          <w:numId w:val="1"/>
        </w:numPr>
      </w:pPr>
      <w:r>
        <w:rPr>
          <w:rStyle w:val="35"/>
        </w:rPr>
        <w:t>frontend/src/views/teacher/CourseCompute.vue</w:t>
      </w:r>
    </w:p>
    <w:bookmarkEnd w:id="29"/>
    <w:p w14:paraId="3F9F5CD6">
      <w:pPr>
        <w:pStyle w:val="5"/>
      </w:pPr>
      <w:bookmarkStart w:id="30" w:name="Xa422471edb64d2804a2e9420f76545c754c4716"/>
      <w:r>
        <w:t>4. 修改效果</w:t>
      </w:r>
    </w:p>
    <w:p w14:paraId="1AEAD1ED">
      <w:pPr>
        <w:pStyle w:val="23"/>
      </w:pPr>
      <w:r>
        <w:t>前：</w:t>
      </w:r>
    </w:p>
    <w:p w14:paraId="53ECBD7E">
      <w:pPr>
        <w:pStyle w:val="34"/>
      </w:pPr>
      <w:r>
        <w:drawing>
          <wp:inline distT="0" distB="0" distL="114300" distR="114300">
            <wp:extent cx="5334000" cy="875030"/>
            <wp:effectExtent l="0" t="0" r="0" b="0"/>
            <wp:docPr id="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pic:cNvPicPr>
                      <a:picLocks noChangeAspect="1" noChangeArrowheads="1"/>
                    </pic:cNvPicPr>
                  </pic:nvPicPr>
                  <pic:blipFill>
                    <a:blip r:embed="rId13"/>
                    <a:stretch>
                      <a:fillRect/>
                    </a:stretch>
                  </pic:blipFill>
                  <pic:spPr>
                    <a:xfrm>
                      <a:off x="0" y="0"/>
                      <a:ext cx="5334000" cy="875562"/>
                    </a:xfrm>
                    <a:prstGeom prst="rect">
                      <a:avLst/>
                    </a:prstGeom>
                    <a:noFill/>
                    <a:ln w="9525">
                      <a:noFill/>
                    </a:ln>
                  </pic:spPr>
                </pic:pic>
              </a:graphicData>
            </a:graphic>
          </wp:inline>
        </w:drawing>
      </w:r>
    </w:p>
    <w:p w14:paraId="0D0442E4">
      <w:pPr>
        <w:pStyle w:val="32"/>
      </w:pPr>
    </w:p>
    <w:p w14:paraId="3B9DC085">
      <w:pPr>
        <w:pStyle w:val="3"/>
      </w:pPr>
      <w:r>
        <w:t>后：</w:t>
      </w:r>
    </w:p>
    <w:p w14:paraId="7A51FC0D">
      <w:pPr>
        <w:pStyle w:val="34"/>
      </w:pPr>
      <w:r>
        <w:drawing>
          <wp:inline distT="0" distB="0" distL="114300" distR="114300">
            <wp:extent cx="5334000" cy="1398905"/>
            <wp:effectExtent l="0" t="0" r="0" b="0"/>
            <wp:docPr id="1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pic:cNvPicPr>
                      <a:picLocks noChangeAspect="1" noChangeArrowheads="1"/>
                    </pic:cNvPicPr>
                  </pic:nvPicPr>
                  <pic:blipFill>
                    <a:blip r:embed="rId14"/>
                    <a:stretch>
                      <a:fillRect/>
                    </a:stretch>
                  </pic:blipFill>
                  <pic:spPr>
                    <a:xfrm>
                      <a:off x="0" y="0"/>
                      <a:ext cx="5334000" cy="1399267"/>
                    </a:xfrm>
                    <a:prstGeom prst="rect">
                      <a:avLst/>
                    </a:prstGeom>
                    <a:noFill/>
                    <a:ln w="9525">
                      <a:noFill/>
                    </a:ln>
                  </pic:spPr>
                </pic:pic>
              </a:graphicData>
            </a:graphic>
          </wp:inline>
        </w:drawing>
      </w:r>
    </w:p>
    <w:p w14:paraId="0F7A0E3A">
      <w:pPr>
        <w:pStyle w:val="32"/>
      </w:pPr>
    </w:p>
    <w:bookmarkEnd w:id="24"/>
    <w:bookmarkEnd w:id="30"/>
    <w:p w14:paraId="1E8B0C49">
      <w:pPr>
        <w:pStyle w:val="4"/>
      </w:pPr>
      <w:bookmarkStart w:id="31" w:name="六任务五个人达成度表格优化"/>
      <w:r>
        <w:t>六、任务五：个人达成度表格优化</w:t>
      </w:r>
    </w:p>
    <w:p w14:paraId="26C4CDC0">
      <w:pPr>
        <w:pStyle w:val="5"/>
      </w:pPr>
      <w:bookmarkStart w:id="32" w:name="Xd62d4d53ac998865147620341afb7b5db6f629a"/>
      <w:r>
        <w:t>1. 工作目标</w:t>
      </w:r>
    </w:p>
    <w:p w14:paraId="18DE76F5">
      <w:pPr>
        <w:pStyle w:val="23"/>
      </w:pPr>
      <w:r>
        <w:t>优化主讲教师端“个人达成度”页面表格，重点改进综合达成度列、状态列和操作列，使学生达成情况展示更加直观，操作按钮更加明显。</w:t>
      </w:r>
    </w:p>
    <w:bookmarkEnd w:id="32"/>
    <w:p w14:paraId="64E6C953">
      <w:pPr>
        <w:pStyle w:val="5"/>
      </w:pPr>
      <w:bookmarkStart w:id="33" w:name="X2f0ac400e0247c5b7564b73f6681529a3a6d6ce"/>
      <w:r>
        <w:t>2. 主要修改内容</w:t>
      </w:r>
    </w:p>
    <w:p w14:paraId="472ADF1E">
      <w:pPr>
        <w:pStyle w:val="6"/>
      </w:pPr>
      <w:bookmarkStart w:id="34" w:name="X0026248e117ae80b9278e7f108e53de62c9baa4"/>
      <w:r>
        <w:t>2.1 优化综合达成度列</w:t>
      </w:r>
    </w:p>
    <w:p w14:paraId="0270D61F">
      <w:pPr>
        <w:pStyle w:val="23"/>
      </w:pPr>
      <w:r>
        <w:t>对“综合达成度”列进行以下优化：</w:t>
      </w:r>
    </w:p>
    <w:p w14:paraId="06C5271D">
      <w:pPr>
        <w:numPr>
          <w:ilvl w:val="0"/>
          <w:numId w:val="1"/>
        </w:numPr>
      </w:pPr>
      <w:r>
        <w:t>将列内容居中显示；</w:t>
      </w:r>
    </w:p>
    <w:p w14:paraId="512D411A">
      <w:pPr>
        <w:numPr>
          <w:ilvl w:val="0"/>
          <w:numId w:val="1"/>
        </w:numPr>
      </w:pPr>
      <w:r>
        <w:t xml:space="preserve">设置 </w:t>
      </w:r>
      <w:r>
        <w:rPr>
          <w:rStyle w:val="35"/>
        </w:rPr>
        <w:t>header-align="center"</w:t>
      </w:r>
      <w:r>
        <w:t>，使表头和内容对齐；</w:t>
      </w:r>
    </w:p>
    <w:p w14:paraId="75D4A598">
      <w:pPr>
        <w:numPr>
          <w:ilvl w:val="0"/>
          <w:numId w:val="1"/>
        </w:numPr>
      </w:pPr>
      <w:r>
        <w:t>增加小型进度条，使达成度高低更加直观；</w:t>
      </w:r>
    </w:p>
    <w:bookmarkEnd w:id="34"/>
    <w:p w14:paraId="48BEF1A3">
      <w:pPr>
        <w:pStyle w:val="6"/>
      </w:pPr>
      <w:bookmarkStart w:id="35" w:name="Xc1e63269b3182559f37d05537fa7c2643c5ed87"/>
      <w:r>
        <w:t>2.2 优化状态列标签</w:t>
      </w:r>
    </w:p>
    <w:p w14:paraId="7A379C53">
      <w:pPr>
        <w:pStyle w:val="23"/>
      </w:pPr>
      <w:r>
        <w:t>对“状态”列进行优化：</w:t>
      </w:r>
    </w:p>
    <w:p w14:paraId="661B09BC">
      <w:pPr>
        <w:numPr>
          <w:ilvl w:val="0"/>
          <w:numId w:val="1"/>
        </w:numPr>
      </w:pPr>
      <w:r>
        <w:t>将状态标签居中显示；</w:t>
      </w:r>
    </w:p>
    <w:p w14:paraId="3D2F3FC7">
      <w:pPr>
        <w:numPr>
          <w:ilvl w:val="0"/>
          <w:numId w:val="1"/>
        </w:numPr>
      </w:pPr>
      <w:r>
        <w:t>加宽状态标签；</w:t>
      </w:r>
    </w:p>
    <w:p w14:paraId="62B1F5CB">
      <w:pPr>
        <w:numPr>
          <w:ilvl w:val="0"/>
          <w:numId w:val="1"/>
        </w:numPr>
      </w:pPr>
      <w:r>
        <w:t>统一圆角胶囊样式；</w:t>
      </w:r>
    </w:p>
    <w:bookmarkEnd w:id="35"/>
    <w:p w14:paraId="5CEB6B36">
      <w:pPr>
        <w:pStyle w:val="6"/>
      </w:pPr>
      <w:bookmarkStart w:id="36" w:name="X733cad6e0b78201610744347f25ef68c596bbea"/>
      <w:r>
        <w:t>2.3 优化操作列按钮</w:t>
      </w:r>
    </w:p>
    <w:p w14:paraId="42E9DC0E">
      <w:pPr>
        <w:pStyle w:val="23"/>
      </w:pPr>
      <w:r>
        <w:t>将原来的普通链接按钮：</w:t>
      </w:r>
    </w:p>
    <w:p w14:paraId="527B1AC2">
      <w:pPr>
        <w:pStyle w:val="36"/>
      </w:pPr>
      <w:r>
        <w:rPr>
          <w:rStyle w:val="35"/>
        </w:rPr>
        <w:t>&lt;el-button link type="primary" @click="openDetail(row)"&gt;查看详情&lt;/el-button&gt;</w:t>
      </w:r>
    </w:p>
    <w:p w14:paraId="3B63F5D7">
      <w:pPr>
        <w:pStyle w:val="23"/>
      </w:pPr>
      <w:r>
        <w:t>优化为紫色圆角按钮：</w:t>
      </w:r>
    </w:p>
    <w:p w14:paraId="156FF0BD">
      <w:pPr>
        <w:numPr>
          <w:ilvl w:val="0"/>
          <w:numId w:val="1"/>
        </w:numPr>
      </w:pPr>
      <w:r>
        <w:t>按钮居中显示；</w:t>
      </w:r>
    </w:p>
    <w:p w14:paraId="3220A5E6">
      <w:pPr>
        <w:numPr>
          <w:ilvl w:val="0"/>
          <w:numId w:val="1"/>
        </w:numPr>
      </w:pPr>
      <w:r>
        <w:t>增加圆角、阴影和背景色；</w:t>
      </w:r>
    </w:p>
    <w:p w14:paraId="1A700D2A">
      <w:pPr>
        <w:numPr>
          <w:ilvl w:val="0"/>
          <w:numId w:val="1"/>
        </w:numPr>
      </w:pPr>
      <w:r>
        <w:t>提升“查看详情”按钮的可见性；</w:t>
      </w:r>
    </w:p>
    <w:bookmarkEnd w:id="33"/>
    <w:bookmarkEnd w:id="36"/>
    <w:p w14:paraId="1AA08A1E">
      <w:pPr>
        <w:pStyle w:val="5"/>
      </w:pPr>
      <w:bookmarkStart w:id="37" w:name="X0cfcd8d662460fb6be14166377bc13c4e6fe458"/>
      <w:r>
        <w:t>3. 涉及文件</w:t>
      </w:r>
    </w:p>
    <w:p w14:paraId="278B31F8">
      <w:pPr>
        <w:numPr>
          <w:ilvl w:val="0"/>
          <w:numId w:val="1"/>
        </w:numPr>
      </w:pPr>
      <w:r>
        <w:rPr>
          <w:rStyle w:val="35"/>
        </w:rPr>
        <w:t>frontend/src/views/teacher/PersonalAchievement.vue</w:t>
      </w:r>
    </w:p>
    <w:bookmarkEnd w:id="37"/>
    <w:p w14:paraId="5C7B788D">
      <w:pPr>
        <w:pStyle w:val="5"/>
      </w:pPr>
      <w:bookmarkStart w:id="38" w:name="X576d641dbe898a0a0ece5d4cad0d955b45ca691"/>
      <w:r>
        <w:t>4. 修改效果</w:t>
      </w:r>
    </w:p>
    <w:p w14:paraId="2745E659">
      <w:pPr>
        <w:pStyle w:val="23"/>
      </w:pPr>
      <w:r>
        <w:t>前：</w:t>
      </w:r>
    </w:p>
    <w:p w14:paraId="6F2355C5">
      <w:pPr>
        <w:pStyle w:val="34"/>
      </w:pPr>
      <w:r>
        <w:drawing>
          <wp:inline distT="0" distB="0" distL="114300" distR="114300">
            <wp:extent cx="5334000" cy="986790"/>
            <wp:effectExtent l="0" t="0" r="0" b="0"/>
            <wp:docPr id="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pic:cNvPicPr>
                      <a:picLocks noChangeAspect="1" noChangeArrowheads="1"/>
                    </pic:cNvPicPr>
                  </pic:nvPicPr>
                  <pic:blipFill>
                    <a:blip r:embed="rId15"/>
                    <a:stretch>
                      <a:fillRect/>
                    </a:stretch>
                  </pic:blipFill>
                  <pic:spPr>
                    <a:xfrm>
                      <a:off x="0" y="0"/>
                      <a:ext cx="5334000" cy="987102"/>
                    </a:xfrm>
                    <a:prstGeom prst="rect">
                      <a:avLst/>
                    </a:prstGeom>
                    <a:noFill/>
                    <a:ln w="9525">
                      <a:noFill/>
                    </a:ln>
                  </pic:spPr>
                </pic:pic>
              </a:graphicData>
            </a:graphic>
          </wp:inline>
        </w:drawing>
      </w:r>
    </w:p>
    <w:p w14:paraId="0B314827">
      <w:pPr>
        <w:pStyle w:val="32"/>
      </w:pPr>
    </w:p>
    <w:p w14:paraId="7606E644">
      <w:pPr>
        <w:pStyle w:val="3"/>
      </w:pPr>
      <w:r>
        <w:t>后：</w:t>
      </w:r>
    </w:p>
    <w:p w14:paraId="0A627602">
      <w:pPr>
        <w:pStyle w:val="34"/>
      </w:pPr>
      <w:r>
        <w:drawing>
          <wp:inline distT="0" distB="0" distL="114300" distR="114300">
            <wp:extent cx="5334000" cy="852170"/>
            <wp:effectExtent l="0" t="0" r="0" b="0"/>
            <wp:docPr id="1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pic:cNvPicPr>
                      <a:picLocks noChangeAspect="1" noChangeArrowheads="1"/>
                    </pic:cNvPicPr>
                  </pic:nvPicPr>
                  <pic:blipFill>
                    <a:blip r:embed="rId16"/>
                    <a:stretch>
                      <a:fillRect/>
                    </a:stretch>
                  </pic:blipFill>
                  <pic:spPr>
                    <a:xfrm>
                      <a:off x="0" y="0"/>
                      <a:ext cx="5334000" cy="852791"/>
                    </a:xfrm>
                    <a:prstGeom prst="rect">
                      <a:avLst/>
                    </a:prstGeom>
                    <a:noFill/>
                    <a:ln w="9525">
                      <a:noFill/>
                    </a:ln>
                  </pic:spPr>
                </pic:pic>
              </a:graphicData>
            </a:graphic>
          </wp:inline>
        </w:drawing>
      </w:r>
    </w:p>
    <w:p w14:paraId="24988DCC">
      <w:pPr>
        <w:pStyle w:val="32"/>
      </w:pPr>
    </w:p>
    <w:bookmarkEnd w:id="31"/>
    <w:bookmarkEnd w:id="38"/>
    <w:p w14:paraId="53B308A5">
      <w:pPr>
        <w:pStyle w:val="4"/>
      </w:pPr>
      <w:bookmarkStart w:id="39" w:name="七任务六用户管理页面姓名列显示优化"/>
      <w:r>
        <w:t>七、任务六：用户管理页面姓名列显示优化</w:t>
      </w:r>
    </w:p>
    <w:p w14:paraId="546F1A16">
      <w:pPr>
        <w:pStyle w:val="5"/>
      </w:pPr>
      <w:bookmarkStart w:id="40" w:name="X3f62611101cdaf6f478768d77103c9f23050afd"/>
      <w:r>
        <w:t>1. 工作目标</w:t>
      </w:r>
    </w:p>
    <w:p w14:paraId="248B50D9">
      <w:pPr>
        <w:pStyle w:val="23"/>
      </w:pPr>
      <w:r>
        <w:t>优化系统管理员端“用户管理”页面中“姓名”列显示效果，解决“专业负责人李老师”等较长姓名容易换行的问题。</w:t>
      </w:r>
    </w:p>
    <w:bookmarkEnd w:id="40"/>
    <w:p w14:paraId="06B4CF45">
      <w:pPr>
        <w:pStyle w:val="5"/>
      </w:pPr>
      <w:bookmarkStart w:id="41" w:name="X3e015a509efefe86b86881f7c7f34a6c487654c"/>
      <w:r>
        <w:t>2. 主要修改内容</w:t>
      </w:r>
    </w:p>
    <w:p w14:paraId="32587246">
      <w:pPr>
        <w:pStyle w:val="6"/>
      </w:pPr>
      <w:bookmarkStart w:id="42" w:name="Xa5d59ae6bdd12a4a687dadfc77d78fb6adfc446"/>
      <w:r>
        <w:t>2.1 加宽姓名列</w:t>
      </w:r>
    </w:p>
    <w:p w14:paraId="636ADCEA">
      <w:pPr>
        <w:pStyle w:val="23"/>
      </w:pPr>
      <w:r>
        <w:t>将用户管理表格中的“姓名”列宽度由原来的较窄宽度调整为更宽的显示区域，使较长姓名可以尽量保持一行显示。</w:t>
      </w:r>
    </w:p>
    <w:p w14:paraId="63C68222">
      <w:pPr>
        <w:pStyle w:val="3"/>
      </w:pPr>
      <w:r>
        <w:t>修改重点包括：</w:t>
      </w:r>
    </w:p>
    <w:p w14:paraId="02B1D742">
      <w:pPr>
        <w:numPr>
          <w:ilvl w:val="0"/>
          <w:numId w:val="1"/>
        </w:numPr>
      </w:pPr>
      <w:r>
        <w:t xml:space="preserve">调整 </w:t>
      </w:r>
      <w:r>
        <w:rPr>
          <w:rStyle w:val="35"/>
        </w:rPr>
        <w:t>realName</w:t>
      </w:r>
      <w:r>
        <w:t xml:space="preserve"> 列宽；</w:t>
      </w:r>
    </w:p>
    <w:p w14:paraId="00E45595">
      <w:pPr>
        <w:numPr>
          <w:ilvl w:val="0"/>
          <w:numId w:val="1"/>
        </w:numPr>
      </w:pPr>
      <w:r>
        <w:t xml:space="preserve">保留原有 </w:t>
      </w:r>
      <w:r>
        <w:rPr>
          <w:rStyle w:val="35"/>
        </w:rPr>
        <w:t>prop="realName"</w:t>
      </w:r>
      <w:r>
        <w:t xml:space="preserve"> 数据绑定；</w:t>
      </w:r>
    </w:p>
    <w:p w14:paraId="3E14EC54">
      <w:pPr>
        <w:numPr>
          <w:ilvl w:val="0"/>
          <w:numId w:val="1"/>
        </w:numPr>
      </w:pPr>
      <w:r>
        <w:t>不改变用户查询、新增、编辑、重置密码、禁用等功能逻辑。</w:t>
      </w:r>
    </w:p>
    <w:bookmarkEnd w:id="42"/>
    <w:p w14:paraId="79F98767">
      <w:pPr>
        <w:pStyle w:val="6"/>
      </w:pPr>
      <w:bookmarkStart w:id="43" w:name="Xafafacf14aa8832d503124c3063e39321a32986"/>
      <w:r>
        <w:t>2.2 优化姓名列文本显示</w:t>
      </w:r>
    </w:p>
    <w:p w14:paraId="2D55B4E8">
      <w:pPr>
        <w:pStyle w:val="23"/>
      </w:pPr>
      <w:r>
        <w:t>对姓名列单元格样式进行调整：</w:t>
      </w:r>
    </w:p>
    <w:p w14:paraId="1274C7E2">
      <w:pPr>
        <w:numPr>
          <w:ilvl w:val="0"/>
          <w:numId w:val="1"/>
        </w:numPr>
      </w:pPr>
      <w:r>
        <w:t xml:space="preserve">使用 </w:t>
      </w:r>
      <w:r>
        <w:rPr>
          <w:rStyle w:val="35"/>
        </w:rPr>
        <w:t>white-space: nowrap</w:t>
      </w:r>
      <w:r>
        <w:t xml:space="preserve"> 减少换行；</w:t>
      </w:r>
    </w:p>
    <w:p w14:paraId="1B8F32DE">
      <w:pPr>
        <w:numPr>
          <w:ilvl w:val="0"/>
          <w:numId w:val="1"/>
        </w:numPr>
      </w:pPr>
      <w:r>
        <w:t>保持姓名列文字显示整齐；</w:t>
      </w:r>
    </w:p>
    <w:p w14:paraId="6236418E">
      <w:pPr>
        <w:numPr>
          <w:ilvl w:val="0"/>
          <w:numId w:val="1"/>
        </w:numPr>
      </w:pPr>
      <w:r>
        <w:t>使“专业负责人李老师”等内容尽量在一行展示。</w:t>
      </w:r>
    </w:p>
    <w:bookmarkEnd w:id="41"/>
    <w:bookmarkEnd w:id="43"/>
    <w:p w14:paraId="7E5930CB">
      <w:pPr>
        <w:pStyle w:val="5"/>
      </w:pPr>
      <w:bookmarkStart w:id="44" w:name="Xad821fdfccdfb0a4bb8142f22d3e13d81992f5c"/>
      <w:r>
        <w:t>3. 涉及文件</w:t>
      </w:r>
    </w:p>
    <w:p w14:paraId="72BC3042">
      <w:pPr>
        <w:numPr>
          <w:ilvl w:val="0"/>
          <w:numId w:val="1"/>
        </w:numPr>
      </w:pPr>
      <w:r>
        <w:rPr>
          <w:rStyle w:val="35"/>
        </w:rPr>
        <w:t>frontend/src/views/admin/UserManage.vue</w:t>
      </w:r>
    </w:p>
    <w:bookmarkEnd w:id="44"/>
    <w:p w14:paraId="6335833C">
      <w:pPr>
        <w:pStyle w:val="5"/>
      </w:pPr>
      <w:bookmarkStart w:id="45" w:name="X49f09e942d1b4d22734a359e13bca58a0e789c1"/>
      <w:r>
        <w:t>4. 修改效果</w:t>
      </w:r>
    </w:p>
    <w:p w14:paraId="4D342334">
      <w:pPr>
        <w:pStyle w:val="23"/>
      </w:pPr>
      <w:r>
        <w:t>前：</w:t>
      </w:r>
    </w:p>
    <w:p w14:paraId="757CE18B">
      <w:pPr>
        <w:pStyle w:val="34"/>
      </w:pPr>
      <w:r>
        <w:drawing>
          <wp:inline distT="0" distB="0" distL="114300" distR="114300">
            <wp:extent cx="5334000" cy="1395730"/>
            <wp:effectExtent l="0" t="0" r="0" b="0"/>
            <wp:docPr id="1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pic:cNvPicPr>
                      <a:picLocks noChangeAspect="1" noChangeArrowheads="1"/>
                    </pic:cNvPicPr>
                  </pic:nvPicPr>
                  <pic:blipFill>
                    <a:blip r:embed="rId17"/>
                    <a:stretch>
                      <a:fillRect/>
                    </a:stretch>
                  </pic:blipFill>
                  <pic:spPr>
                    <a:xfrm>
                      <a:off x="0" y="0"/>
                      <a:ext cx="5334000" cy="1395963"/>
                    </a:xfrm>
                    <a:prstGeom prst="rect">
                      <a:avLst/>
                    </a:prstGeom>
                    <a:noFill/>
                    <a:ln w="9525">
                      <a:noFill/>
                    </a:ln>
                  </pic:spPr>
                </pic:pic>
              </a:graphicData>
            </a:graphic>
          </wp:inline>
        </w:drawing>
      </w:r>
    </w:p>
    <w:p w14:paraId="132C1609">
      <w:pPr>
        <w:pStyle w:val="32"/>
      </w:pPr>
    </w:p>
    <w:p w14:paraId="23B7B63F">
      <w:pPr>
        <w:pStyle w:val="3"/>
      </w:pPr>
      <w:r>
        <w:t>后：</w:t>
      </w:r>
    </w:p>
    <w:p w14:paraId="133FB20F">
      <w:pPr>
        <w:pStyle w:val="34"/>
      </w:pPr>
      <w:r>
        <w:drawing>
          <wp:inline distT="0" distB="0" distL="114300" distR="114300">
            <wp:extent cx="5334000" cy="1387475"/>
            <wp:effectExtent l="0" t="0" r="0" b="0"/>
            <wp:docPr id="1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pic:cNvPicPr>
                      <a:picLocks noChangeAspect="1" noChangeArrowheads="1"/>
                    </pic:cNvPicPr>
                  </pic:nvPicPr>
                  <pic:blipFill>
                    <a:blip r:embed="rId18"/>
                    <a:stretch>
                      <a:fillRect/>
                    </a:stretch>
                  </pic:blipFill>
                  <pic:spPr>
                    <a:xfrm>
                      <a:off x="0" y="0"/>
                      <a:ext cx="5334000" cy="1387928"/>
                    </a:xfrm>
                    <a:prstGeom prst="rect">
                      <a:avLst/>
                    </a:prstGeom>
                    <a:noFill/>
                    <a:ln w="9525">
                      <a:noFill/>
                    </a:ln>
                  </pic:spPr>
                </pic:pic>
              </a:graphicData>
            </a:graphic>
          </wp:inline>
        </w:drawing>
      </w:r>
    </w:p>
    <w:p w14:paraId="2B04D62E">
      <w:pPr>
        <w:pStyle w:val="32"/>
      </w:pPr>
    </w:p>
    <w:bookmarkEnd w:id="39"/>
    <w:bookmarkEnd w:id="45"/>
    <w:p w14:paraId="6DC53AE7">
      <w:pPr>
        <w:pStyle w:val="4"/>
      </w:pPr>
      <w:bookmarkStart w:id="46" w:name="八今日涉及的主要文件汇总"/>
      <w:r>
        <w:t>八、今日涉及的主要文件汇总</w:t>
      </w:r>
    </w:p>
    <w:tbl>
      <w:tblPr>
        <w:tblStyle w:val="28"/>
        <w:tblW w:w="0" w:type="pct"/>
        <w:tblInd w:w="0" w:type="dxa"/>
        <w:tblLayout w:type="autofit"/>
        <w:tblCellMar>
          <w:top w:w="0" w:type="dxa"/>
          <w:left w:w="108" w:type="dxa"/>
          <w:bottom w:w="0" w:type="dxa"/>
          <w:right w:w="108" w:type="dxa"/>
        </w:tblCellMar>
      </w:tblPr>
      <w:tblGrid>
        <w:gridCol w:w="504"/>
        <w:gridCol w:w="6264"/>
        <w:gridCol w:w="2088"/>
      </w:tblGrid>
      <w:tr w14:paraId="0A9881B2">
        <w:tblPrEx>
          <w:tblCellMar>
            <w:top w:w="0" w:type="dxa"/>
            <w:left w:w="108" w:type="dxa"/>
            <w:bottom w:w="0" w:type="dxa"/>
            <w:right w:w="108" w:type="dxa"/>
          </w:tblCellMar>
        </w:tblPrEx>
        <w:tc>
          <w:p w14:paraId="5F10C6A8">
            <w:pPr>
              <w:pStyle w:val="24"/>
              <w:jc w:val="left"/>
            </w:pPr>
            <w:r>
              <w:t>序号</w:t>
            </w:r>
          </w:p>
        </w:tc>
        <w:tc>
          <w:p w14:paraId="6B449F42">
            <w:pPr>
              <w:pStyle w:val="24"/>
              <w:jc w:val="left"/>
            </w:pPr>
            <w:r>
              <w:t>文件路径</w:t>
            </w:r>
          </w:p>
        </w:tc>
        <w:tc>
          <w:p w14:paraId="0BCD8B18">
            <w:pPr>
              <w:pStyle w:val="24"/>
              <w:jc w:val="left"/>
            </w:pPr>
            <w:r>
              <w:t>修改内容</w:t>
            </w:r>
          </w:p>
        </w:tc>
      </w:tr>
      <w:tr w14:paraId="1052347D">
        <w:tblPrEx>
          <w:tblCellMar>
            <w:top w:w="0" w:type="dxa"/>
            <w:left w:w="108" w:type="dxa"/>
            <w:bottom w:w="0" w:type="dxa"/>
            <w:right w:w="108" w:type="dxa"/>
          </w:tblCellMar>
        </w:tblPrEx>
        <w:tc>
          <w:p w14:paraId="2E5791E5">
            <w:pPr>
              <w:pStyle w:val="24"/>
              <w:jc w:val="left"/>
            </w:pPr>
            <w:r>
              <w:t>1</w:t>
            </w:r>
          </w:p>
        </w:tc>
        <w:tc>
          <w:p w14:paraId="1F2162EB">
            <w:pPr>
              <w:pStyle w:val="24"/>
              <w:jc w:val="left"/>
            </w:pPr>
            <w:r>
              <w:rPr>
                <w:rStyle w:val="35"/>
              </w:rPr>
              <w:t>frontend/src/layouts/AdminLayout.vue</w:t>
            </w:r>
          </w:p>
        </w:tc>
        <w:tc>
          <w:p w14:paraId="2561144C">
            <w:pPr>
              <w:pStyle w:val="24"/>
              <w:jc w:val="left"/>
            </w:pPr>
            <w:r>
              <w:t>优化侧边栏菜单高度、间距和选中项显示效果。</w:t>
            </w:r>
          </w:p>
        </w:tc>
      </w:tr>
      <w:tr w14:paraId="611BC5C1">
        <w:tblPrEx>
          <w:tblCellMar>
            <w:top w:w="0" w:type="dxa"/>
            <w:left w:w="108" w:type="dxa"/>
            <w:bottom w:w="0" w:type="dxa"/>
            <w:right w:w="108" w:type="dxa"/>
          </w:tblCellMar>
        </w:tblPrEx>
        <w:tc>
          <w:p w14:paraId="73154E5F">
            <w:pPr>
              <w:pStyle w:val="24"/>
              <w:jc w:val="left"/>
            </w:pPr>
            <w:r>
              <w:t>2</w:t>
            </w:r>
          </w:p>
        </w:tc>
        <w:tc>
          <w:p w14:paraId="7A08F794">
            <w:pPr>
              <w:pStyle w:val="24"/>
              <w:jc w:val="left"/>
            </w:pPr>
            <w:r>
              <w:rPr>
                <w:rStyle w:val="35"/>
              </w:rPr>
              <w:t>frontend/src/views/admin/ScoreUnlock.vue</w:t>
            </w:r>
          </w:p>
        </w:tc>
        <w:tc>
          <w:p w14:paraId="5DD95527">
            <w:pPr>
              <w:pStyle w:val="24"/>
              <w:jc w:val="left"/>
            </w:pPr>
            <w:r>
              <w:t>优化成绩解锁管理页面两个表格的操作列按钮居中和样式。</w:t>
            </w:r>
          </w:p>
        </w:tc>
      </w:tr>
      <w:tr w14:paraId="6BC4A70B">
        <w:tblPrEx>
          <w:tblCellMar>
            <w:top w:w="0" w:type="dxa"/>
            <w:left w:w="108" w:type="dxa"/>
            <w:bottom w:w="0" w:type="dxa"/>
            <w:right w:w="108" w:type="dxa"/>
          </w:tblCellMar>
        </w:tblPrEx>
        <w:tc>
          <w:p w14:paraId="4B35EEA7">
            <w:pPr>
              <w:pStyle w:val="24"/>
              <w:jc w:val="left"/>
            </w:pPr>
            <w:r>
              <w:t>3</w:t>
            </w:r>
          </w:p>
        </w:tc>
        <w:tc>
          <w:p w14:paraId="7C299F61">
            <w:pPr>
              <w:pStyle w:val="24"/>
              <w:jc w:val="left"/>
            </w:pPr>
            <w:r>
              <w:rPr>
                <w:rStyle w:val="35"/>
              </w:rPr>
              <w:t>frontend/src/views/teacher/CourseCompute.vue</w:t>
            </w:r>
          </w:p>
        </w:tc>
        <w:tc>
          <w:p w14:paraId="667F1CF4">
            <w:pPr>
              <w:pStyle w:val="24"/>
              <w:jc w:val="left"/>
            </w:pPr>
            <w:r>
              <w:t>优化“我的勘误申请”表格和课程达成度结果展示。</w:t>
            </w:r>
          </w:p>
        </w:tc>
      </w:tr>
      <w:tr w14:paraId="00AC2D76">
        <w:tblPrEx>
          <w:tblCellMar>
            <w:top w:w="0" w:type="dxa"/>
            <w:left w:w="108" w:type="dxa"/>
            <w:bottom w:w="0" w:type="dxa"/>
            <w:right w:w="108" w:type="dxa"/>
          </w:tblCellMar>
        </w:tblPrEx>
        <w:tc>
          <w:p w14:paraId="622C89F2">
            <w:pPr>
              <w:pStyle w:val="24"/>
              <w:jc w:val="left"/>
            </w:pPr>
            <w:r>
              <w:t>4</w:t>
            </w:r>
          </w:p>
        </w:tc>
        <w:tc>
          <w:p w14:paraId="52D86ECF">
            <w:pPr>
              <w:pStyle w:val="24"/>
              <w:jc w:val="left"/>
            </w:pPr>
            <w:r>
              <w:rPr>
                <w:rStyle w:val="35"/>
              </w:rPr>
              <w:t>frontend/src/views/teacher/PersonalAchievement.vue</w:t>
            </w:r>
          </w:p>
        </w:tc>
        <w:tc>
          <w:p w14:paraId="53DD4AD2">
            <w:pPr>
              <w:pStyle w:val="24"/>
              <w:jc w:val="left"/>
            </w:pPr>
            <w:r>
              <w:t>优化个人达成度表格、综合达成度进度条、状态标签和查看详情按钮。</w:t>
            </w:r>
          </w:p>
        </w:tc>
      </w:tr>
      <w:tr w14:paraId="535D1D5B">
        <w:tblPrEx>
          <w:tblCellMar>
            <w:top w:w="0" w:type="dxa"/>
            <w:left w:w="108" w:type="dxa"/>
            <w:bottom w:w="0" w:type="dxa"/>
            <w:right w:w="108" w:type="dxa"/>
          </w:tblCellMar>
        </w:tblPrEx>
        <w:tc>
          <w:p w14:paraId="4D8F6DAE">
            <w:pPr>
              <w:pStyle w:val="24"/>
              <w:jc w:val="left"/>
            </w:pPr>
            <w:r>
              <w:t>5</w:t>
            </w:r>
          </w:p>
        </w:tc>
        <w:tc>
          <w:p w14:paraId="4804309D">
            <w:pPr>
              <w:pStyle w:val="24"/>
              <w:jc w:val="left"/>
            </w:pPr>
            <w:r>
              <w:rPr>
                <w:rStyle w:val="35"/>
              </w:rPr>
              <w:t>frontend/src/views/admin/UserManage.vue</w:t>
            </w:r>
          </w:p>
        </w:tc>
        <w:tc>
          <w:p w14:paraId="635D8D60">
            <w:pPr>
              <w:pStyle w:val="24"/>
              <w:jc w:val="left"/>
            </w:pPr>
            <w:r>
              <w:t>优化用户管理页面姓名列宽度和文本显示。</w:t>
            </w:r>
          </w:p>
        </w:tc>
      </w:tr>
      <w:bookmarkEnd w:id="46"/>
    </w:tbl>
    <w:p w14:paraId="6C96D0C0">
      <w:pPr>
        <w:numPr>
          <w:numId w:val="0"/>
        </w:numPr>
      </w:pPr>
      <w:bookmarkStart w:id="47" w:name="九具体操作过程"/>
    </w:p>
    <w:bookmarkEnd w:id="47"/>
    <w:p w14:paraId="7B1D8DE2">
      <w:pPr>
        <w:pStyle w:val="4"/>
      </w:pPr>
      <w:bookmarkStart w:id="48" w:name="十ai-提示词归档"/>
      <w:r>
        <w:rPr>
          <w:rFonts w:hint="eastAsia"/>
          <w:lang w:val="en-US" w:eastAsia="zh-CN"/>
        </w:rPr>
        <w:t>九</w:t>
      </w:r>
      <w:r>
        <w:t>、AI 提示词归档</w:t>
      </w:r>
    </w:p>
    <w:tbl>
      <w:tblPr>
        <w:tblStyle w:val="28"/>
        <w:tblW w:w="0" w:type="pct"/>
        <w:tblInd w:w="0" w:type="dxa"/>
        <w:tblLayout w:type="autofit"/>
        <w:tblCellMar>
          <w:top w:w="0" w:type="dxa"/>
          <w:left w:w="108" w:type="dxa"/>
          <w:bottom w:w="0" w:type="dxa"/>
          <w:right w:w="108" w:type="dxa"/>
        </w:tblCellMar>
      </w:tblPr>
      <w:tblGrid>
        <w:gridCol w:w="526"/>
        <w:gridCol w:w="4962"/>
        <w:gridCol w:w="978"/>
        <w:gridCol w:w="2390"/>
      </w:tblGrid>
      <w:tr w14:paraId="36B195E0">
        <w:tblPrEx>
          <w:tblCellMar>
            <w:top w:w="0" w:type="dxa"/>
            <w:left w:w="108" w:type="dxa"/>
            <w:bottom w:w="0" w:type="dxa"/>
            <w:right w:w="108" w:type="dxa"/>
          </w:tblCellMar>
        </w:tblPrEx>
        <w:tc>
          <w:p w14:paraId="422E978F">
            <w:pPr>
              <w:pStyle w:val="24"/>
              <w:jc w:val="left"/>
            </w:pPr>
            <w:r>
              <w:t>序号</w:t>
            </w:r>
          </w:p>
        </w:tc>
        <w:tc>
          <w:p w14:paraId="227F7670">
            <w:pPr>
              <w:pStyle w:val="24"/>
              <w:jc w:val="left"/>
            </w:pPr>
            <w:r>
              <w:t>提示词</w:t>
            </w:r>
          </w:p>
        </w:tc>
        <w:tc>
          <w:p w14:paraId="704B3A9E">
            <w:pPr>
              <w:pStyle w:val="24"/>
              <w:jc w:val="left"/>
            </w:pPr>
            <w:r>
              <w:t>用途</w:t>
            </w:r>
          </w:p>
        </w:tc>
        <w:tc>
          <w:p w14:paraId="7BAF1B96">
            <w:pPr>
              <w:pStyle w:val="24"/>
              <w:jc w:val="left"/>
            </w:pPr>
            <w:r>
              <w:t>复用说明</w:t>
            </w:r>
          </w:p>
        </w:tc>
      </w:tr>
      <w:tr w14:paraId="1EFE6DE7">
        <w:tblPrEx>
          <w:tblCellMar>
            <w:top w:w="0" w:type="dxa"/>
            <w:left w:w="108" w:type="dxa"/>
            <w:bottom w:w="0" w:type="dxa"/>
            <w:right w:w="108" w:type="dxa"/>
          </w:tblCellMar>
        </w:tblPrEx>
        <w:tc>
          <w:p w14:paraId="0E14EBED">
            <w:pPr>
              <w:pStyle w:val="24"/>
              <w:jc w:val="left"/>
            </w:pPr>
            <w:r>
              <w:t>1</w:t>
            </w:r>
          </w:p>
        </w:tc>
        <w:tc>
          <w:p w14:paraId="42EB4A8A">
            <w:pPr>
              <w:pStyle w:val="24"/>
              <w:jc w:val="left"/>
            </w:pPr>
            <w:r>
              <w:t>当前分支已经创建完成了，请分析代码库，帮我改进第一个问题：将侧边栏下拉框高度增加一些。</w:t>
            </w:r>
          </w:p>
        </w:tc>
        <w:tc>
          <w:p w14:paraId="0E3FAFE9">
            <w:pPr>
              <w:pStyle w:val="24"/>
              <w:jc w:val="left"/>
            </w:pPr>
            <w:r>
              <w:t>侧边栏菜单优化</w:t>
            </w:r>
          </w:p>
        </w:tc>
        <w:tc>
          <w:p w14:paraId="025EE287">
            <w:pPr>
              <w:pStyle w:val="24"/>
              <w:jc w:val="left"/>
            </w:pPr>
            <w:r>
              <w:t>用于根据 Issue 要求定位布局文件并调整菜单高度和间距。</w:t>
            </w:r>
          </w:p>
        </w:tc>
      </w:tr>
      <w:tr w14:paraId="0C16BE55">
        <w:tblPrEx>
          <w:tblCellMar>
            <w:top w:w="0" w:type="dxa"/>
            <w:left w:w="108" w:type="dxa"/>
            <w:bottom w:w="0" w:type="dxa"/>
            <w:right w:w="108" w:type="dxa"/>
          </w:tblCellMar>
        </w:tblPrEx>
        <w:tc>
          <w:p w14:paraId="1E4E80F2">
            <w:pPr>
              <w:pStyle w:val="24"/>
              <w:jc w:val="left"/>
            </w:pPr>
            <w:r>
              <w:t>2</w:t>
            </w:r>
          </w:p>
        </w:tc>
        <w:tc>
          <w:p w14:paraId="606719ED">
            <w:pPr>
              <w:pStyle w:val="24"/>
              <w:jc w:val="left"/>
            </w:pPr>
            <w:r>
              <w:t>把这一块的操作和状态的按钮居中，并把提交时间栏拉长，让时间可以显示是在一行上，并把审核状态改的更清晰明显一些。</w:t>
            </w:r>
          </w:p>
        </w:tc>
        <w:tc>
          <w:p w14:paraId="2B28B87C">
            <w:pPr>
              <w:pStyle w:val="24"/>
              <w:jc w:val="left"/>
            </w:pPr>
            <w:r>
              <w:t>勘误申请表格优化</w:t>
            </w:r>
          </w:p>
        </w:tc>
        <w:tc>
          <w:p w14:paraId="6405DEE3">
            <w:pPr>
              <w:pStyle w:val="24"/>
              <w:jc w:val="left"/>
            </w:pPr>
            <w:r>
              <w:t>用于状态列、操作列和时间列的综合优化。</w:t>
            </w:r>
          </w:p>
        </w:tc>
      </w:tr>
      <w:tr w14:paraId="60827D0A">
        <w:tblPrEx>
          <w:tblCellMar>
            <w:top w:w="0" w:type="dxa"/>
            <w:left w:w="108" w:type="dxa"/>
            <w:bottom w:w="0" w:type="dxa"/>
            <w:right w:w="108" w:type="dxa"/>
          </w:tblCellMar>
        </w:tblPrEx>
        <w:tc>
          <w:p w14:paraId="6C7CF868">
            <w:pPr>
              <w:pStyle w:val="24"/>
              <w:jc w:val="left"/>
            </w:pPr>
            <w:r>
              <w:t>3</w:t>
            </w:r>
          </w:p>
        </w:tc>
        <w:tc>
          <w:p w14:paraId="2C1479F3">
            <w:pPr>
              <w:pStyle w:val="24"/>
              <w:jc w:val="left"/>
            </w:pPr>
            <w:r>
              <w:t>上方：平均值、最高值、最低值三个小统计；下方：卡片式达成度列表，每项带进度条和状态标签。在不改变原有计算逻辑的基础上帮我改进。</w:t>
            </w:r>
          </w:p>
        </w:tc>
        <w:tc>
          <w:p w14:paraId="597E6BF5">
            <w:pPr>
              <w:pStyle w:val="24"/>
              <w:jc w:val="left"/>
            </w:pPr>
            <w:r>
              <w:t>达成度展示优化</w:t>
            </w:r>
          </w:p>
        </w:tc>
        <w:tc>
          <w:p w14:paraId="39757654">
            <w:pPr>
              <w:pStyle w:val="24"/>
              <w:jc w:val="left"/>
            </w:pPr>
            <w:r>
              <w:t>用于将普通表格升级为统计卡片和进度条展示。</w:t>
            </w:r>
          </w:p>
        </w:tc>
      </w:tr>
      <w:tr w14:paraId="3B3B731E">
        <w:tblPrEx>
          <w:tblCellMar>
            <w:top w:w="0" w:type="dxa"/>
            <w:left w:w="108" w:type="dxa"/>
            <w:bottom w:w="0" w:type="dxa"/>
            <w:right w:w="108" w:type="dxa"/>
          </w:tblCellMar>
        </w:tblPrEx>
        <w:tc>
          <w:p w14:paraId="5BA71873">
            <w:pPr>
              <w:pStyle w:val="24"/>
              <w:jc w:val="left"/>
            </w:pPr>
            <w:r>
              <w:t>4</w:t>
            </w:r>
          </w:p>
        </w:tc>
        <w:tc>
          <w:p w14:paraId="3E231E94">
            <w:pPr>
              <w:pStyle w:val="24"/>
              <w:jc w:val="left"/>
            </w:pPr>
            <w:r>
              <w:t>帮我写一下这一部分的 PR 内容。</w:t>
            </w:r>
          </w:p>
        </w:tc>
        <w:tc>
          <w:p w14:paraId="77388C65">
            <w:pPr>
              <w:pStyle w:val="24"/>
              <w:jc w:val="left"/>
            </w:pPr>
            <w:r>
              <w:t>PR 文案整理</w:t>
            </w:r>
          </w:p>
        </w:tc>
        <w:tc>
          <w:p w14:paraId="2909C0C0">
            <w:pPr>
              <w:pStyle w:val="24"/>
              <w:jc w:val="left"/>
            </w:pPr>
            <w:r>
              <w:t>用于每次提交后归纳修改内容、涉及文件和验证情况。</w:t>
            </w:r>
          </w:p>
        </w:tc>
      </w:tr>
      <w:bookmarkEnd w:id="48"/>
    </w:tbl>
    <w:p w14:paraId="1B30F3E6">
      <w:pPr>
        <w:pStyle w:val="4"/>
      </w:pPr>
      <w:bookmarkStart w:id="49" w:name="十一今日工作总结"/>
      <w:r>
        <w:t>十</w:t>
      </w:r>
      <w:bookmarkStart w:id="50" w:name="_GoBack"/>
      <w:bookmarkEnd w:id="50"/>
      <w:r>
        <w:t>、今日工作总结</w:t>
      </w:r>
    </w:p>
    <w:p w14:paraId="79385BC4">
      <w:pPr>
        <w:pStyle w:val="23"/>
      </w:pPr>
      <w:r>
        <w:t xml:space="preserve">今天围绕 Issue </w:t>
      </w:r>
      <w:r>
        <w:rPr>
          <w:rStyle w:val="35"/>
        </w:rPr>
        <w:t>#93 界面优化</w:t>
      </w:r>
      <w:r>
        <w:t xml:space="preserve"> 完成了多个前端页面的样式优化工作，主要覆盖系统侧边栏、教务管理员端成绩解锁页面、主讲教师端课程级计算页面、个人达成度页面以及系统管理员端用户管理页面。</w:t>
      </w:r>
    </w:p>
    <w:p w14:paraId="6A408062">
      <w:pPr>
        <w:pStyle w:val="3"/>
      </w:pPr>
      <w:r>
        <w:t>本次工作重点提升了页面的可读性、操作按钮一致性、状态标签清晰度和达成度结果展示直观性。所有修改均以不影响原有逻辑为前提，主要通过 Vue 模板结构微调、Element Plus 表格列配置、按钮样式和 scoped CSS 实现。</w:t>
      </w:r>
    </w:p>
    <w:p w14:paraId="5022543C">
      <w:pPr>
        <w:pStyle w:val="3"/>
      </w:pPr>
      <w:r>
        <w:t>后续可继续结合 Issue #93 中剩余内容，对课程级计算中的勘误申请原因列、管理员姓名列、以及其他页面操作按钮风格进行进一步统一优化。</w:t>
      </w:r>
    </w:p>
    <w:bookmarkEnd w:id="0"/>
    <w:bookmarkEnd w:id="49"/>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454B4C"/>
    <w:multiLevelType w:val="multilevel"/>
    <w:tmpl w:val="EA454B4C"/>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1AA81100"/>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uiPriority w:val="0"/>
    <w:rPr>
      <w:color w:val="4F81BD"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29">
    <w:name w:val="Definition Term"/>
    <w:basedOn w:val="1"/>
    <w:next w:val="30"/>
    <w:uiPriority w:val="0"/>
    <w:pPr>
      <w:keepNext/>
      <w:keepLines/>
      <w:spacing w:after="0"/>
    </w:pPr>
    <w:rPr>
      <w:b/>
    </w:rPr>
  </w:style>
  <w:style w:type="paragraph" w:customStyle="1" w:styleId="30">
    <w:name w:val="Definition"/>
    <w:basedOn w:val="1"/>
    <w:uiPriority w:val="0"/>
  </w:style>
  <w:style w:type="paragraph" w:customStyle="1" w:styleId="31">
    <w:name w:val="Table Caption"/>
    <w:basedOn w:val="12"/>
    <w:uiPriority w:val="0"/>
    <w:pPr>
      <w:keepNext/>
    </w:pPr>
  </w:style>
  <w:style w:type="paragraph" w:customStyle="1" w:styleId="32">
    <w:name w:val="Image Caption"/>
    <w:basedOn w:val="12"/>
    <w:uiPriority w:val="0"/>
  </w:style>
  <w:style w:type="paragraph" w:customStyle="1" w:styleId="33">
    <w:name w:val="Figure"/>
    <w:basedOn w:val="1"/>
    <w:uiPriority w:val="0"/>
  </w:style>
  <w:style w:type="paragraph" w:customStyle="1" w:styleId="34">
    <w:name w:val="Captioned Figure"/>
    <w:basedOn w:val="33"/>
    <w:uiPriority w:val="0"/>
    <w:pPr>
      <w:keepNext/>
    </w:pPr>
  </w:style>
  <w:style w:type="character" w:customStyle="1" w:styleId="35">
    <w:name w:val="Verbatim Char"/>
    <w:basedOn w:val="21"/>
    <w:link w:val="36"/>
    <w:uiPriority w:val="0"/>
    <w:rPr>
      <w:rFonts w:ascii="Consolas" w:hAnsi="Consolas"/>
      <w:sz w:val="22"/>
    </w:rPr>
  </w:style>
  <w:style w:type="paragraph" w:customStyle="1" w:styleId="36">
    <w:name w:val="Source Code"/>
    <w:basedOn w:val="1"/>
    <w:link w:val="35"/>
    <w:uiPriority w:val="0"/>
    <w:pPr>
      <w:wordWrap w:val="0"/>
    </w:pPr>
  </w:style>
  <w:style w:type="character" w:customStyle="1" w:styleId="37">
    <w:name w:val="Section Number"/>
    <w:basedOn w:val="21"/>
    <w:uiPriority w:val="0"/>
  </w:style>
  <w:style w:type="paragraph" w:customStyle="1" w:styleId="38">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9">
    <w:name w:val="KeywordTok"/>
    <w:basedOn w:val="35"/>
    <w:uiPriority w:val="0"/>
    <w:rPr>
      <w:b/>
      <w:color w:val="007020"/>
    </w:rPr>
  </w:style>
  <w:style w:type="character" w:customStyle="1" w:styleId="40">
    <w:name w:val="DataTypeTok"/>
    <w:basedOn w:val="35"/>
    <w:uiPriority w:val="0"/>
    <w:rPr>
      <w:color w:val="902000"/>
    </w:rPr>
  </w:style>
  <w:style w:type="character" w:customStyle="1" w:styleId="41">
    <w:name w:val="DecValTok"/>
    <w:basedOn w:val="35"/>
    <w:uiPriority w:val="0"/>
    <w:rPr>
      <w:color w:val="40A070"/>
    </w:rPr>
  </w:style>
  <w:style w:type="character" w:customStyle="1" w:styleId="42">
    <w:name w:val="BaseNTok"/>
    <w:basedOn w:val="35"/>
    <w:uiPriority w:val="0"/>
    <w:rPr>
      <w:color w:val="40A070"/>
    </w:rPr>
  </w:style>
  <w:style w:type="character" w:customStyle="1" w:styleId="43">
    <w:name w:val="FloatTok"/>
    <w:basedOn w:val="35"/>
    <w:uiPriority w:val="0"/>
    <w:rPr>
      <w:color w:val="40A070"/>
    </w:rPr>
  </w:style>
  <w:style w:type="character" w:customStyle="1" w:styleId="44">
    <w:name w:val="ConstantTok"/>
    <w:basedOn w:val="35"/>
    <w:uiPriority w:val="0"/>
    <w:rPr>
      <w:color w:val="880000"/>
    </w:rPr>
  </w:style>
  <w:style w:type="character" w:customStyle="1" w:styleId="45">
    <w:name w:val="CharTok"/>
    <w:basedOn w:val="35"/>
    <w:uiPriority w:val="0"/>
    <w:rPr>
      <w:color w:val="4070A0"/>
    </w:rPr>
  </w:style>
  <w:style w:type="character" w:customStyle="1" w:styleId="46">
    <w:name w:val="SpecialCharTok"/>
    <w:basedOn w:val="35"/>
    <w:uiPriority w:val="0"/>
    <w:rPr>
      <w:color w:val="4070A0"/>
    </w:rPr>
  </w:style>
  <w:style w:type="character" w:customStyle="1" w:styleId="47">
    <w:name w:val="StringTok"/>
    <w:basedOn w:val="35"/>
    <w:uiPriority w:val="0"/>
    <w:rPr>
      <w:color w:val="4070A0"/>
    </w:rPr>
  </w:style>
  <w:style w:type="character" w:customStyle="1" w:styleId="48">
    <w:name w:val="VerbatimStringTok"/>
    <w:basedOn w:val="35"/>
    <w:uiPriority w:val="0"/>
    <w:rPr>
      <w:color w:val="4070A0"/>
    </w:rPr>
  </w:style>
  <w:style w:type="character" w:customStyle="1" w:styleId="49">
    <w:name w:val="SpecialStringTok"/>
    <w:basedOn w:val="35"/>
    <w:uiPriority w:val="0"/>
    <w:rPr>
      <w:color w:val="BB6688"/>
    </w:rPr>
  </w:style>
  <w:style w:type="character" w:customStyle="1" w:styleId="50">
    <w:name w:val="ImportTok"/>
    <w:basedOn w:val="35"/>
    <w:uiPriority w:val="0"/>
  </w:style>
  <w:style w:type="character" w:customStyle="1" w:styleId="51">
    <w:name w:val="CommentTok"/>
    <w:basedOn w:val="35"/>
    <w:uiPriority w:val="0"/>
    <w:rPr>
      <w:i/>
      <w:color w:val="60A0B0"/>
    </w:rPr>
  </w:style>
  <w:style w:type="character" w:customStyle="1" w:styleId="52">
    <w:name w:val="DocumentationTok"/>
    <w:basedOn w:val="35"/>
    <w:uiPriority w:val="0"/>
    <w:rPr>
      <w:i/>
      <w:color w:val="BA2121"/>
    </w:rPr>
  </w:style>
  <w:style w:type="character" w:customStyle="1" w:styleId="53">
    <w:name w:val="AnnotationTok"/>
    <w:basedOn w:val="35"/>
    <w:uiPriority w:val="0"/>
    <w:rPr>
      <w:b/>
      <w:i/>
      <w:color w:val="60A0B0"/>
    </w:rPr>
  </w:style>
  <w:style w:type="character" w:customStyle="1" w:styleId="54">
    <w:name w:val="CommentVarTok"/>
    <w:basedOn w:val="35"/>
    <w:uiPriority w:val="0"/>
    <w:rPr>
      <w:b/>
      <w:i/>
      <w:color w:val="60A0B0"/>
    </w:rPr>
  </w:style>
  <w:style w:type="character" w:customStyle="1" w:styleId="55">
    <w:name w:val="OtherTok"/>
    <w:basedOn w:val="35"/>
    <w:uiPriority w:val="0"/>
    <w:rPr>
      <w:color w:val="007020"/>
    </w:rPr>
  </w:style>
  <w:style w:type="character" w:customStyle="1" w:styleId="56">
    <w:name w:val="FunctionTok"/>
    <w:basedOn w:val="35"/>
    <w:uiPriority w:val="0"/>
    <w:rPr>
      <w:color w:val="06287E"/>
    </w:rPr>
  </w:style>
  <w:style w:type="character" w:customStyle="1" w:styleId="57">
    <w:name w:val="VariableTok"/>
    <w:basedOn w:val="35"/>
    <w:uiPriority w:val="0"/>
    <w:rPr>
      <w:color w:val="19177C"/>
    </w:rPr>
  </w:style>
  <w:style w:type="character" w:customStyle="1" w:styleId="58">
    <w:name w:val="ControlFlowTok"/>
    <w:basedOn w:val="35"/>
    <w:uiPriority w:val="0"/>
    <w:rPr>
      <w:b/>
      <w:color w:val="007020"/>
    </w:rPr>
  </w:style>
  <w:style w:type="character" w:customStyle="1" w:styleId="59">
    <w:name w:val="OperatorTok"/>
    <w:basedOn w:val="35"/>
    <w:uiPriority w:val="0"/>
    <w:rPr>
      <w:color w:val="666666"/>
    </w:rPr>
  </w:style>
  <w:style w:type="character" w:customStyle="1" w:styleId="60">
    <w:name w:val="BuiltInTok"/>
    <w:basedOn w:val="35"/>
    <w:uiPriority w:val="0"/>
  </w:style>
  <w:style w:type="character" w:customStyle="1" w:styleId="61">
    <w:name w:val="ExtensionTok"/>
    <w:basedOn w:val="35"/>
    <w:uiPriority w:val="0"/>
  </w:style>
  <w:style w:type="character" w:customStyle="1" w:styleId="62">
    <w:name w:val="PreprocessorTok"/>
    <w:basedOn w:val="35"/>
    <w:uiPriority w:val="0"/>
    <w:rPr>
      <w:color w:val="BC7A00"/>
    </w:rPr>
  </w:style>
  <w:style w:type="character" w:customStyle="1" w:styleId="63">
    <w:name w:val="AttributeTok"/>
    <w:basedOn w:val="35"/>
    <w:uiPriority w:val="0"/>
    <w:rPr>
      <w:color w:val="7D9029"/>
    </w:rPr>
  </w:style>
  <w:style w:type="character" w:customStyle="1" w:styleId="64">
    <w:name w:val="RegionMarkerTok"/>
    <w:basedOn w:val="35"/>
    <w:uiPriority w:val="0"/>
  </w:style>
  <w:style w:type="character" w:customStyle="1" w:styleId="65">
    <w:name w:val="InformationTok"/>
    <w:basedOn w:val="35"/>
    <w:uiPriority w:val="0"/>
    <w:rPr>
      <w:b/>
      <w:i/>
      <w:color w:val="60A0B0"/>
    </w:rPr>
  </w:style>
  <w:style w:type="character" w:customStyle="1" w:styleId="66">
    <w:name w:val="WarningTok"/>
    <w:basedOn w:val="35"/>
    <w:uiPriority w:val="0"/>
    <w:rPr>
      <w:b/>
      <w:i/>
      <w:color w:val="60A0B0"/>
    </w:rPr>
  </w:style>
  <w:style w:type="character" w:customStyle="1" w:styleId="67">
    <w:name w:val="AlertTok"/>
    <w:basedOn w:val="35"/>
    <w:uiPriority w:val="0"/>
    <w:rPr>
      <w:b/>
      <w:color w:val="FF0000"/>
    </w:rPr>
  </w:style>
  <w:style w:type="character" w:customStyle="1" w:styleId="68">
    <w:name w:val="ErrorTok"/>
    <w:basedOn w:val="35"/>
    <w:uiPriority w:val="0"/>
    <w:rPr>
      <w:b/>
      <w:color w:val="FF0000"/>
    </w:rPr>
  </w:style>
  <w:style w:type="character" w:customStyle="1" w:styleId="69">
    <w:name w:val="NormalTok"/>
    <w:basedOn w:val="35"/>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11</Pages>
  <Words>1682</Words>
  <Characters>2156</Characters>
  <Lines>12</Lines>
  <Paragraphs>8</Paragraphs>
  <TotalTime>2</TotalTime>
  <ScaleCrop>false</ScaleCrop>
  <LinksUpToDate>false</LinksUpToDate>
  <CharactersWithSpaces>2239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2026-06-12T09:52:00Z</dcterms:created>
  <dc:creator>吴思雨</dc:creator>
  <cp:lastModifiedBy>吴思雨</cp:lastModifiedBy>
  <dcterms:modified xsi:type="dcterms:W3CDTF">2026-06-12T09:54:56Z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eyJoZGlkIjoiYzQ1NWMyZTZkMjY2YTJiZWQwZDNiYjllMTQ2M2FmMDMiLCJ1c2VySWQiOiIxNzM3OTIzMDQ4In0=</vt:lpwstr>
  </property>
  <property fmtid="{D5CDD505-2E9C-101B-9397-08002B2CF9AE}" pid="3" name="KSOProductBuildVer">
    <vt:lpwstr>2052-12.1.0.26895</vt:lpwstr>
  </property>
  <property fmtid="{D5CDD505-2E9C-101B-9397-08002B2CF9AE}" pid="4" name="ICV">
    <vt:lpwstr>BC8B86D6434C470D8CE29A82CEBC02B8_12</vt:lpwstr>
  </property>
</Properties>
</file>