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ANDROID RELEASE PROCESS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a1a1a"/>
          <w:sz w:val="28"/>
          <w:szCs w:val="28"/>
        </w:rPr>
      </w:pPr>
      <w:r w:rsidDel="00000000" w:rsidR="00000000" w:rsidRPr="00000000">
        <w:rPr>
          <w:b w:val="1"/>
          <w:color w:val="1a1a1a"/>
          <w:sz w:val="28"/>
          <w:szCs w:val="28"/>
          <w:rtl w:val="0"/>
        </w:rPr>
        <w:t xml:space="preserve">Changes in mobile app project before live release:</w:t>
      </w:r>
    </w:p>
    <w:p w:rsidR="00000000" w:rsidDel="00000000" w:rsidP="00000000" w:rsidRDefault="00000000" w:rsidRPr="00000000" w14:paraId="00000005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1.iCampus.MobileApp project &gt; TextResources.resx &gt; IsDemoApp value should be false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2.Android project &gt; Properties &gt; AndroidManifest.xml &gt; increment version name and Version Number ( </w:t>
      </w:r>
      <w:r w:rsidDel="00000000" w:rsidR="00000000" w:rsidRPr="00000000">
        <w:rPr>
          <w:b w:val="1"/>
          <w:color w:val="1a1a1a"/>
          <w:sz w:val="24"/>
          <w:szCs w:val="24"/>
          <w:rtl w:val="0"/>
        </w:rPr>
        <w:t xml:space="preserve">note :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a1a1a"/>
          <w:sz w:val="24"/>
          <w:szCs w:val="24"/>
          <w:rtl w:val="0"/>
        </w:rPr>
        <w:t xml:space="preserve">version number should be higher than existing uploaded builds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a1a1a"/>
          <w:sz w:val="28"/>
          <w:szCs w:val="28"/>
        </w:rPr>
      </w:pPr>
      <w:r w:rsidDel="00000000" w:rsidR="00000000" w:rsidRPr="00000000">
        <w:rPr>
          <w:b w:val="1"/>
          <w:color w:val="1a1a1a"/>
          <w:sz w:val="28"/>
          <w:szCs w:val="28"/>
          <w:rtl w:val="0"/>
        </w:rPr>
        <w:t xml:space="preserve">Generate signed apk from visual studio:</w:t>
      </w:r>
    </w:p>
    <w:p w:rsidR="00000000" w:rsidDel="00000000" w:rsidP="00000000" w:rsidRDefault="00000000" w:rsidRPr="00000000" w14:paraId="0000000A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1.Right click on android project and select archive for publish option</w:t>
      </w:r>
    </w:p>
    <w:p w:rsidR="00000000" w:rsidDel="00000000" w:rsidP="00000000" w:rsidRDefault="00000000" w:rsidRPr="00000000" w14:paraId="0000000B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2.once archive generated, click on sign and distribute option and then select </w:t>
      </w:r>
      <w:r w:rsidDel="00000000" w:rsidR="00000000" w:rsidRPr="00000000">
        <w:rPr>
          <w:b w:val="1"/>
          <w:color w:val="1a1a1a"/>
          <w:sz w:val="24"/>
          <w:szCs w:val="24"/>
          <w:rtl w:val="0"/>
        </w:rPr>
        <w:t xml:space="preserve">ad hoc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 as distribution channel</w:t>
      </w:r>
    </w:p>
    <w:p w:rsidR="00000000" w:rsidDel="00000000" w:rsidP="00000000" w:rsidRDefault="00000000" w:rsidRPr="00000000" w14:paraId="0000000C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3.select </w:t>
      </w:r>
      <w:r w:rsidDel="00000000" w:rsidR="00000000" w:rsidRPr="00000000">
        <w:rPr>
          <w:b w:val="1"/>
          <w:color w:val="1a1a1a"/>
          <w:sz w:val="24"/>
          <w:szCs w:val="24"/>
          <w:rtl w:val="0"/>
        </w:rPr>
        <w:t xml:space="preserve">existing keystor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e from files (key is already generated; TFS path - TFS/iCampus/Documents/Standards/MobileApp_Key/Android/Keystore/iCampus Mobile.keystore )</w:t>
      </w:r>
    </w:p>
    <w:p w:rsidR="00000000" w:rsidDel="00000000" w:rsidP="00000000" w:rsidRDefault="00000000" w:rsidRPr="00000000" w14:paraId="0000000D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4.Enter Password for keystore (TFS path - TFS/iCampus/Documents/Standards/MobileApp_Key/Android/Keystore/Password.txt)</w:t>
      </w:r>
    </w:p>
    <w:p w:rsidR="00000000" w:rsidDel="00000000" w:rsidP="00000000" w:rsidRDefault="00000000" w:rsidRPr="00000000" w14:paraId="0000000E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5.click on </w:t>
      </w:r>
      <w:r w:rsidDel="00000000" w:rsidR="00000000" w:rsidRPr="00000000">
        <w:rPr>
          <w:b w:val="1"/>
          <w:color w:val="1a1a1a"/>
          <w:sz w:val="24"/>
          <w:szCs w:val="24"/>
          <w:rtl w:val="0"/>
        </w:rPr>
        <w:t xml:space="preserve">publish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 option and select path to save signed apk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 App 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center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https://appcenter.ms/apps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gmail login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 - mobile@iconnect.ae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- 1c0N6@Nect$&amp;$500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1.go to 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App Center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2.go to your 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19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3.go to Distribute &gt; Groups and select New release. </w:t>
      </w:r>
    </w:p>
    <w:p w:rsidR="00000000" w:rsidDel="00000000" w:rsidP="00000000" w:rsidRDefault="00000000" w:rsidRPr="00000000" w14:paraId="0000001A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4.Follow the 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steps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 in the wizard. In the first 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step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, choose the Release area to browse for the file you want to 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upload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, or drag and drop the file onto the area.</w:t>
      </w:r>
    </w:p>
    <w:p w:rsidR="00000000" w:rsidDel="00000000" w:rsidP="00000000" w:rsidRDefault="00000000" w:rsidRPr="00000000" w14:paraId="0000001B">
      <w:pPr>
        <w:rPr>
          <w:color w:val="1a1a1a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5. Click on distribute and copy the download link</w:t>
      </w:r>
    </w:p>
    <w:p w:rsidR="00000000" w:rsidDel="00000000" w:rsidP="00000000" w:rsidRDefault="00000000" w:rsidRPr="00000000" w14:paraId="0000001C">
      <w:pPr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a1a1a"/>
          <w:sz w:val="24"/>
          <w:szCs w:val="24"/>
        </w:rPr>
      </w:pPr>
      <w:r w:rsidDel="00000000" w:rsidR="00000000" w:rsidRPr="00000000">
        <w:rPr>
          <w:b w:val="1"/>
          <w:color w:val="1a1a1a"/>
          <w:sz w:val="28"/>
          <w:szCs w:val="28"/>
          <w:rtl w:val="0"/>
        </w:rPr>
        <w:t xml:space="preserve">Live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44061"/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Google Play console -</w:t>
      </w:r>
      <w:hyperlink r:id="rId7">
        <w:r w:rsidDel="00000000" w:rsidR="00000000" w:rsidRPr="00000000">
          <w:rPr>
            <w:color w:val="1a1a1a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00e9"/>
            <w:sz w:val="24"/>
            <w:szCs w:val="24"/>
            <w:u w:val="single"/>
            <w:rtl w:val="0"/>
          </w:rPr>
          <w:t xml:space="preserve">https://play.google.com/apps/publish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: mobile@iconnect.ae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: 1c0N6@Nect$&amp;$500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Google Play console &gt; </w:t>
      </w:r>
      <w:r w:rsidDel="00000000" w:rsidR="00000000" w:rsidRPr="00000000">
        <w:rPr>
          <w:sz w:val="24"/>
          <w:szCs w:val="24"/>
          <w:rtl w:val="0"/>
        </w:rPr>
        <w:t xml:space="preserve">Application list &gt; select iCampus.Mobile app (Published version)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Expand option Release management from left side menu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Select App release option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Select production track and click on manage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Click on create release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6. In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 App Bundles and APKs to add” option, browse apk file.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Enter details such as What's new in this release? And Version Name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Click on save and then click on start to production rollout.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more details, refer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https://docs.microsoft.com/en-us/xamarin/android/deploy-test/publishing/publishing-to-google-play/?tabs=windows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xamarin/android/deploy-test/publishing/publishing-to-google-play/?tabs=window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center.ms/apps" TargetMode="External"/><Relationship Id="rId7" Type="http://schemas.openxmlformats.org/officeDocument/2006/relationships/hyperlink" Target="https://play.google.com/apps/publish" TargetMode="External"/><Relationship Id="rId8" Type="http://schemas.openxmlformats.org/officeDocument/2006/relationships/hyperlink" Target="https://play.google.com/apps/pub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