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1a1a2e"/>
          <w:sz w:val="64"/>
          <w:szCs w:val="64"/>
        </w:rPr>
        <w:t xml:space="preserve">TEAM iCONNECT</w:t>
      </w:r>
    </w:p>
    <w:p>
      <w:pPr>
        <w:spacing w:after="120"/>
        <w:jc w:val="center"/>
      </w:pPr>
      <w:r>
        <w:rPr>
          <w:color w:val="8428f1"/>
          <w:sz w:val="32"/>
          <w:szCs w:val="32"/>
        </w:rPr>
        <w:t xml:space="preserve">Official Website — Complete Documentation</w:t>
      </w:r>
    </w:p>
    <w:p>
      <w:pPr>
        <w:spacing w:after="60"/>
        <w:jc w:val="center"/>
      </w:pPr>
      <w:r>
        <w:rPr>
          <w:color w:val="666666"/>
          <w:sz w:val="24"/>
          <w:szCs w:val="24"/>
        </w:rPr>
        <w:t xml:space="preserve">Pandit Deendayal Upadhyaya Innovation &amp; Incubation Centre (PDUIIC)</w:t>
      </w:r>
    </w:p>
    <w:p>
      <w:pPr>
        <w:spacing w:after="700"/>
        <w:jc w:val="center"/>
      </w:pPr>
      <w:r>
        <w:rPr>
          <w:color w:val="666666"/>
          <w:sz w:val="24"/>
          <w:szCs w:val="24"/>
        </w:rPr>
        <w:t xml:space="preserve">Guru Jambheshwar University of Science &amp; Technology, Hisar</w:t>
      </w:r>
    </w:p>
    <w:p>
      <w:pPr>
        <w:jc w:val="center"/>
      </w:pPr>
      <w:r>
        <w:rPr>
          <w:color w:val="666666"/>
          <w:sz w:val="22"/>
          <w:szCs w:val="22"/>
        </w:rPr>
        <w:t xml:space="preserve">Version 2.0  ·  July 2026  ·  https://www.iconnectgjust.in</w:t>
      </w:r>
    </w:p>
    <w:p>
      <w:r>
        <w:br w:type="page"/>
      </w:r>
    </w:p>
    <w:p>
      <w:pPr>
        <w:pStyle w:val="Heading1"/>
        <w:spacing w:after="160" w:before="320"/>
      </w:pPr>
      <w:r>
        <w:rPr>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666666"/>
          <w:sz w:val="22"/>
          <w:szCs w:val="22"/>
        </w:rPr>
        <w:t xml:space="preserve">(In Microsoft Word: right-click the table above → Update Field to refresh page numbers.)</w:t>
      </w:r>
    </w:p>
    <w:p>
      <w:r>
        <w:br w:type="page"/>
      </w:r>
    </w:p>
    <w:p>
      <w:pPr>
        <w:pStyle w:val="Heading1"/>
        <w:spacing w:after="160" w:before="320"/>
      </w:pPr>
      <w:r>
        <w:rPr>
          <w:b/>
          <w:bCs/>
          <w:color w:val="1a1a2e"/>
          <w:sz w:val="32"/>
          <w:szCs w:val="32"/>
        </w:rPr>
        <w:t xml:space="preserve">1. Project Overview</w:t>
      </w:r>
    </w:p>
    <w:p>
      <w:pPr>
        <w:spacing w:after="120"/>
      </w:pPr>
      <w:r>
        <w:rPr>
          <w:color w:val="222222"/>
          <w:sz w:val="22"/>
          <w:szCs w:val="22"/>
        </w:rPr>
        <w:t xml:space="preserve">The iConnect website is the official web presence of Team iConnect, the student innovation team that runs outreach for the Pandit Deendayal Upadhyaya Innovation &amp; Incubation Centre (PDUIIC) at GJUS&amp;T, Hisar. The site presents the team, its initiatives (Konark Techfest, E-Summit, Seed Funding, Pitch Point, iConnect Learners, Smart India Hackathon), the incubation centre itself, a photo gallery, a year-wise team archive, an alumni network, and working contact/newsletter forms.</w:t>
      </w:r>
    </w:p>
    <w:p>
      <w:pPr>
        <w:spacing w:after="120"/>
      </w:pPr>
      <w:r>
        <w:rPr>
          <w:color w:val="222222"/>
          <w:sz w:val="22"/>
          <w:szCs w:val="22"/>
        </w:rPr>
        <w:t xml:space="preserve">Version 2.0 is a full rebuild on top of the original design: every piece of changing content (team members, gallery photos, announcements, alumni) is managed through a password-protected admin panel backed by Supabase — updates appear on the live site instantly with no code changes and no redeploys.</w:t>
      </w:r>
    </w:p>
    <w:p>
      <w:pPr>
        <w:spacing w:after="160"/>
      </w:pPr>
      <w:r>
        <w:rPr>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9fb" w:val="clear"/>
            <w:tcMar>
              <w:top w:type="dxa" w:w="60"/>
              <w:left w:type="dxa" w:w="100"/>
              <w:bottom w:type="dxa" w:w="60"/>
              <w:right w:type="dxa" w:w="100"/>
            </w:tcMar>
          </w:tcPr>
          <w:p>
            <w:r>
              <w:rPr>
                <w:b/>
                <w:bCs/>
                <w:sz w:val="20"/>
                <w:szCs w:val="20"/>
              </w:rPr>
              <w:t xml:space="preserve">Item</w:t>
            </w:r>
          </w:p>
        </w:tc>
        <w:tc>
          <w:tcPr>
            <w:tcW w:type="dxa" w:w="6400"/>
            <w:shd w:fill="efe9fb" w:val="clear"/>
            <w:tcMar>
              <w:top w:type="dxa" w:w="60"/>
              <w:left w:type="dxa" w:w="100"/>
              <w:bottom w:type="dxa" w:w="60"/>
              <w:right w:type="dxa" w:w="100"/>
            </w:tcMar>
          </w:tcPr>
          <w:p>
            <w:r>
              <w:rPr>
                <w:b/>
                <w:bCs/>
                <w:sz w:val="20"/>
                <w:szCs w:val="20"/>
              </w:rPr>
              <w:t xml:space="preserve">Value</w:t>
            </w:r>
          </w:p>
        </w:tc>
      </w:tr>
      <w:tr>
        <w:tc>
          <w:tcPr>
            <w:tcW w:type="dxa" w:w="2600"/>
            <w:tcMar>
              <w:top w:type="dxa" w:w="60"/>
              <w:left w:type="dxa" w:w="100"/>
              <w:bottom w:type="dxa" w:w="60"/>
              <w:right w:type="dxa" w:w="100"/>
            </w:tcMar>
          </w:tcPr>
          <w:p>
            <w:r>
              <w:rPr>
                <w:b w:val="false"/>
                <w:bCs w:val="false"/>
                <w:sz w:val="20"/>
                <w:szCs w:val="20"/>
              </w:rPr>
              <w:t xml:space="preserve">Live domain</w:t>
            </w:r>
          </w:p>
        </w:tc>
        <w:tc>
          <w:tcPr>
            <w:tcW w:type="dxa" w:w="6400"/>
            <w:tcMar>
              <w:top w:type="dxa" w:w="60"/>
              <w:left w:type="dxa" w:w="100"/>
              <w:bottom w:type="dxa" w:w="60"/>
              <w:right w:type="dxa" w:w="100"/>
            </w:tcMar>
          </w:tcPr>
          <w:p>
            <w:r>
              <w:rPr>
                <w:b w:val="false"/>
                <w:bCs w:val="false"/>
                <w:sz w:val="20"/>
                <w:szCs w:val="20"/>
              </w:rPr>
              <w:t xml:space="preserve">https://www.iconnectgjust.in</w:t>
            </w:r>
          </w:p>
        </w:tc>
      </w:tr>
      <w:tr>
        <w:tc>
          <w:tcPr>
            <w:tcW w:type="dxa" w:w="2600"/>
            <w:tcMar>
              <w:top w:type="dxa" w:w="60"/>
              <w:left w:type="dxa" w:w="100"/>
              <w:bottom w:type="dxa" w:w="60"/>
              <w:right w:type="dxa" w:w="100"/>
            </w:tcMar>
          </w:tcPr>
          <w:p>
            <w:r>
              <w:rPr>
                <w:b w:val="false"/>
                <w:bCs w:val="false"/>
                <w:sz w:val="20"/>
                <w:szCs w:val="20"/>
              </w:rPr>
              <w:t xml:space="preserve">GitHub repository</w:t>
            </w:r>
          </w:p>
        </w:tc>
        <w:tc>
          <w:tcPr>
            <w:tcW w:type="dxa" w:w="6400"/>
            <w:tcMar>
              <w:top w:type="dxa" w:w="60"/>
              <w:left w:type="dxa" w:w="100"/>
              <w:bottom w:type="dxa" w:w="60"/>
              <w:right w:type="dxa" w:w="100"/>
            </w:tcMar>
          </w:tcPr>
          <w:p>
            <w:r>
              <w:rPr>
                <w:b w:val="false"/>
                <w:bCs w:val="false"/>
                <w:sz w:val="20"/>
                <w:szCs w:val="20"/>
              </w:rPr>
              <w:t xml:space="preserve">https://github.com/iconnectgjust/iConnect-Website</w:t>
            </w:r>
          </w:p>
        </w:tc>
      </w:tr>
      <w:tr>
        <w:tc>
          <w:tcPr>
            <w:tcW w:type="dxa" w:w="2600"/>
            <w:tcMar>
              <w:top w:type="dxa" w:w="60"/>
              <w:left w:type="dxa" w:w="100"/>
              <w:bottom w:type="dxa" w:w="60"/>
              <w:right w:type="dxa" w:w="100"/>
            </w:tcMar>
          </w:tcPr>
          <w:p>
            <w:r>
              <w:rPr>
                <w:b w:val="false"/>
                <w:bCs w:val="false"/>
                <w:sz w:val="20"/>
                <w:szCs w:val="20"/>
              </w:rPr>
              <w:t xml:space="preserve">Hosting</w:t>
            </w:r>
          </w:p>
        </w:tc>
        <w:tc>
          <w:tcPr>
            <w:tcW w:type="dxa" w:w="6400"/>
            <w:tcMar>
              <w:top w:type="dxa" w:w="60"/>
              <w:left w:type="dxa" w:w="100"/>
              <w:bottom w:type="dxa" w:w="60"/>
              <w:right w:type="dxa" w:w="100"/>
            </w:tcMar>
          </w:tcPr>
          <w:p>
            <w:r>
              <w:rPr>
                <w:b w:val="false"/>
                <w:bCs w:val="false"/>
                <w:sz w:val="20"/>
                <w:szCs w:val="20"/>
              </w:rPr>
              <w:t xml:space="preserve">Vercel (auto-deploys on push to main branch)</w:t>
            </w:r>
          </w:p>
        </w:tc>
      </w:tr>
      <w:tr>
        <w:tc>
          <w:tcPr>
            <w:tcW w:type="dxa" w:w="2600"/>
            <w:tcMar>
              <w:top w:type="dxa" w:w="60"/>
              <w:left w:type="dxa" w:w="100"/>
              <w:bottom w:type="dxa" w:w="60"/>
              <w:right w:type="dxa" w:w="100"/>
            </w:tcMar>
          </w:tcPr>
          <w:p>
            <w:r>
              <w:rPr>
                <w:b w:val="false"/>
                <w:bCs w:val="false"/>
                <w:sz w:val="20"/>
                <w:szCs w:val="20"/>
              </w:rPr>
              <w:t xml:space="preserve">Framework</w:t>
            </w:r>
          </w:p>
        </w:tc>
        <w:tc>
          <w:tcPr>
            <w:tcW w:type="dxa" w:w="6400"/>
            <w:tcMar>
              <w:top w:type="dxa" w:w="60"/>
              <w:left w:type="dxa" w:w="100"/>
              <w:bottom w:type="dxa" w:w="60"/>
              <w:right w:type="dxa" w:w="100"/>
            </w:tcMar>
          </w:tcPr>
          <w:p>
            <w:r>
              <w:rPr>
                <w:b w:val="false"/>
                <w:bCs w:val="false"/>
                <w:sz w:val="20"/>
                <w:szCs w:val="20"/>
              </w:rPr>
              <w:t xml:space="preserve">React 19 + Vite 6 (single-page application)</w:t>
            </w:r>
          </w:p>
        </w:tc>
      </w:tr>
      <w:tr>
        <w:tc>
          <w:tcPr>
            <w:tcW w:type="dxa" w:w="2600"/>
            <w:tcMar>
              <w:top w:type="dxa" w:w="60"/>
              <w:left w:type="dxa" w:w="100"/>
              <w:bottom w:type="dxa" w:w="60"/>
              <w:right w:type="dxa" w:w="100"/>
            </w:tcMar>
          </w:tcPr>
          <w:p>
            <w:r>
              <w:rPr>
                <w:b w:val="false"/>
                <w:bCs w:val="false"/>
                <w:sz w:val="20"/>
                <w:szCs w:val="20"/>
              </w:rPr>
              <w:t xml:space="preserve">Routing</w:t>
            </w:r>
          </w:p>
        </w:tc>
        <w:tc>
          <w:tcPr>
            <w:tcW w:type="dxa" w:w="6400"/>
            <w:tcMar>
              <w:top w:type="dxa" w:w="60"/>
              <w:left w:type="dxa" w:w="100"/>
              <w:bottom w:type="dxa" w:w="60"/>
              <w:right w:type="dxa" w:w="100"/>
            </w:tcMar>
          </w:tcPr>
          <w:p>
            <w:r>
              <w:rPr>
                <w:b w:val="false"/>
                <w:bCs w:val="false"/>
                <w:sz w:val="20"/>
                <w:szCs w:val="20"/>
              </w:rPr>
              <w:t xml:space="preserve">React Router 7 (with route-based code splitting)</w:t>
            </w:r>
          </w:p>
        </w:tc>
      </w:tr>
      <w:tr>
        <w:tc>
          <w:tcPr>
            <w:tcW w:type="dxa" w:w="2600"/>
            <w:tcMar>
              <w:top w:type="dxa" w:w="60"/>
              <w:left w:type="dxa" w:w="100"/>
              <w:bottom w:type="dxa" w:w="60"/>
              <w:right w:type="dxa" w:w="100"/>
            </w:tcMar>
          </w:tcPr>
          <w:p>
            <w:r>
              <w:rPr>
                <w:b w:val="false"/>
                <w:bCs w:val="false"/>
                <w:sz w:val="20"/>
                <w:szCs w:val="20"/>
              </w:rPr>
              <w:t xml:space="preserve">Animations</w:t>
            </w:r>
          </w:p>
        </w:tc>
        <w:tc>
          <w:tcPr>
            <w:tcW w:type="dxa" w:w="6400"/>
            <w:tcMar>
              <w:top w:type="dxa" w:w="60"/>
              <w:left w:type="dxa" w:w="100"/>
              <w:bottom w:type="dxa" w:w="60"/>
              <w:right w:type="dxa" w:w="100"/>
            </w:tcMar>
          </w:tcPr>
          <w:p>
            <w:r>
              <w:rPr>
                <w:b w:val="false"/>
                <w:bCs w:val="false"/>
                <w:sz w:val="20"/>
                <w:szCs w:val="20"/>
              </w:rPr>
              <w:t xml:space="preserve">GSAP, Framer Motion, Lottie, custom CSS animations</w:t>
            </w:r>
          </w:p>
        </w:tc>
      </w:tr>
      <w:tr>
        <w:tc>
          <w:tcPr>
            <w:tcW w:type="dxa" w:w="2600"/>
            <w:tcMar>
              <w:top w:type="dxa" w:w="60"/>
              <w:left w:type="dxa" w:w="100"/>
              <w:bottom w:type="dxa" w:w="60"/>
              <w:right w:type="dxa" w:w="100"/>
            </w:tcMar>
          </w:tcPr>
          <w:p>
            <w:r>
              <w:rPr>
                <w:b w:val="false"/>
                <w:bCs w:val="false"/>
                <w:sz w:val="20"/>
                <w:szCs w:val="20"/>
              </w:rPr>
              <w:t xml:space="preserve">Backend / database</w:t>
            </w:r>
          </w:p>
        </w:tc>
        <w:tc>
          <w:tcPr>
            <w:tcW w:type="dxa" w:w="6400"/>
            <w:tcMar>
              <w:top w:type="dxa" w:w="60"/>
              <w:left w:type="dxa" w:w="100"/>
              <w:bottom w:type="dxa" w:w="60"/>
              <w:right w:type="dxa" w:w="100"/>
            </w:tcMar>
          </w:tcPr>
          <w:p>
            <w:r>
              <w:rPr>
                <w:b w:val="false"/>
                <w:bCs w:val="false"/>
                <w:sz w:val="20"/>
                <w:szCs w:val="20"/>
              </w:rPr>
              <w:t xml:space="preserve">Supabase (PostgreSQL + Storage + Auth)</w:t>
            </w:r>
          </w:p>
        </w:tc>
      </w:tr>
      <w:tr>
        <w:tc>
          <w:tcPr>
            <w:tcW w:type="dxa" w:w="2600"/>
            <w:tcMar>
              <w:top w:type="dxa" w:w="60"/>
              <w:left w:type="dxa" w:w="100"/>
              <w:bottom w:type="dxa" w:w="60"/>
              <w:right w:type="dxa" w:w="100"/>
            </w:tcMar>
          </w:tcPr>
          <w:p>
            <w:r>
              <w:rPr>
                <w:b w:val="false"/>
                <w:bCs w:val="false"/>
                <w:sz w:val="20"/>
                <w:szCs w:val="20"/>
              </w:rPr>
              <w:t xml:space="preserve">Forms / email</w:t>
            </w:r>
          </w:p>
        </w:tc>
        <w:tc>
          <w:tcPr>
            <w:tcW w:type="dxa" w:w="6400"/>
            <w:tcMar>
              <w:top w:type="dxa" w:w="60"/>
              <w:left w:type="dxa" w:w="100"/>
              <w:bottom w:type="dxa" w:w="60"/>
              <w:right w:type="dxa" w:w="100"/>
            </w:tcMar>
          </w:tcPr>
          <w:p>
            <w:r>
              <w:rPr>
                <w:b w:val="false"/>
                <w:bCs w:val="false"/>
                <w:sz w:val="20"/>
                <w:szCs w:val="20"/>
              </w:rPr>
              <w:t xml:space="preserve">FormSubmit → support@iconnectgjust.in (Cloudflare email routing → Gmail inbox)</w:t>
            </w:r>
          </w:p>
        </w:tc>
      </w:tr>
      <w:tr>
        <w:tc>
          <w:tcPr>
            <w:tcW w:type="dxa" w:w="2600"/>
            <w:tcMar>
              <w:top w:type="dxa" w:w="60"/>
              <w:left w:type="dxa" w:w="100"/>
              <w:bottom w:type="dxa" w:w="60"/>
              <w:right w:type="dxa" w:w="100"/>
            </w:tcMar>
          </w:tcPr>
          <w:p>
            <w:r>
              <w:rPr>
                <w:b w:val="false"/>
                <w:bCs w:val="false"/>
                <w:sz w:val="20"/>
                <w:szCs w:val="20"/>
              </w:rPr>
              <w:t xml:space="preserve">Analytics</w:t>
            </w:r>
          </w:p>
        </w:tc>
        <w:tc>
          <w:tcPr>
            <w:tcW w:type="dxa" w:w="6400"/>
            <w:tcMar>
              <w:top w:type="dxa" w:w="60"/>
              <w:left w:type="dxa" w:w="100"/>
              <w:bottom w:type="dxa" w:w="60"/>
              <w:right w:type="dxa" w:w="100"/>
            </w:tcMar>
          </w:tcPr>
          <w:p>
            <w:r>
              <w:rPr>
                <w:b w:val="false"/>
                <w:bCs w:val="false"/>
                <w:sz w:val="20"/>
                <w:szCs w:val="20"/>
              </w:rPr>
              <w:t xml:space="preserve">Google Analytics 4 — Measurement ID G-G7YTHGRRXD</w:t>
            </w:r>
          </w:p>
        </w:tc>
      </w:tr>
      <w:tr>
        <w:tc>
          <w:tcPr>
            <w:tcW w:type="dxa" w:w="2600"/>
            <w:tcMar>
              <w:top w:type="dxa" w:w="60"/>
              <w:left w:type="dxa" w:w="100"/>
              <w:bottom w:type="dxa" w:w="60"/>
              <w:right w:type="dxa" w:w="100"/>
            </w:tcMar>
          </w:tcPr>
          <w:p>
            <w:r>
              <w:rPr>
                <w:b w:val="false"/>
                <w:bCs w:val="false"/>
                <w:sz w:val="20"/>
                <w:szCs w:val="20"/>
              </w:rPr>
              <w:t xml:space="preserve">Contact email</w:t>
            </w:r>
          </w:p>
        </w:tc>
        <w:tc>
          <w:tcPr>
            <w:tcW w:type="dxa" w:w="6400"/>
            <w:tcMar>
              <w:top w:type="dxa" w:w="60"/>
              <w:left w:type="dxa" w:w="100"/>
              <w:bottom w:type="dxa" w:w="60"/>
              <w:right w:type="dxa" w:w="100"/>
            </w:tcMar>
          </w:tcPr>
          <w:p>
            <w:r>
              <w:rPr>
                <w:b w:val="false"/>
                <w:bCs w:val="false"/>
                <w:sz w:val="20"/>
                <w:szCs w:val="20"/>
              </w:rPr>
              <w:t xml:space="preserve">support@iconnectgjust.in</w:t>
            </w:r>
          </w:p>
        </w:tc>
      </w:tr>
      <w:tr>
        <w:tc>
          <w:tcPr>
            <w:tcW w:type="dxa" w:w="2600"/>
            <w:tcMar>
              <w:top w:type="dxa" w:w="60"/>
              <w:left w:type="dxa" w:w="100"/>
              <w:bottom w:type="dxa" w:w="60"/>
              <w:right w:type="dxa" w:w="100"/>
            </w:tcMar>
          </w:tcPr>
          <w:p>
            <w:r>
              <w:rPr>
                <w:b w:val="false"/>
                <w:bCs w:val="false"/>
                <w:sz w:val="20"/>
                <w:szCs w:val="20"/>
              </w:rPr>
              <w:t xml:space="preserve">Project folder</w:t>
            </w:r>
          </w:p>
        </w:tc>
        <w:tc>
          <w:tcPr>
            <w:tcW w:type="dxa" w:w="6400"/>
            <w:tcMar>
              <w:top w:type="dxa" w:w="60"/>
              <w:left w:type="dxa" w:w="100"/>
              <w:bottom w:type="dxa" w:w="60"/>
              <w:right w:type="dxa" w:w="100"/>
            </w:tcMar>
          </w:tcPr>
          <w:p>
            <w:r>
              <w:rPr>
                <w:b w:val="false"/>
                <w:bCs w:val="false"/>
                <w:sz w:val="20"/>
                <w:szCs w:val="20"/>
              </w:rPr>
              <w:t xml:space="preserve">F:\Claude Folder\iConnectWebsite-main-zip\iConnectWebsite-main</w:t>
            </w:r>
          </w:p>
        </w:tc>
      </w:tr>
    </w:tbl>
    <w:p>
      <w:r>
        <w:br w:type="page"/>
      </w:r>
    </w:p>
    <w:p>
      <w:pPr>
        <w:pStyle w:val="Heading1"/>
        <w:spacing w:after="160" w:before="320"/>
      </w:pPr>
      <w:r>
        <w:rPr>
          <w:b/>
          <w:bCs/>
          <w:color w:val="1a1a2e"/>
          <w:sz w:val="32"/>
          <w:szCs w:val="32"/>
        </w:rPr>
        <w:t xml:space="preserve">2. Complete Sitemap</w:t>
      </w:r>
    </w:p>
    <w:p>
      <w:pPr>
        <w:spacing w:after="120"/>
      </w:pPr>
      <w:r>
        <w:rPr>
          <w:color w:val="222222"/>
          <w:sz w:val="22"/>
          <w:szCs w:val="22"/>
        </w:rPr>
        <w:t xml:space="preserve">All URLs of the website. Every public page carries its own SEO title, description, and canonical URL, and is listed in sitemap.xml (except noindex pages).</w:t>
      </w:r>
    </w:p>
    <w:p>
      <w:pPr>
        <w:spacing w:after="160"/>
      </w:pPr>
      <w:r>
        <w:rPr>
          <w:color w:val="222222"/>
          <w:sz w:val="22"/>
          <w:szCs w:val="22"/>
        </w:rPr>
        <w:t xml:space="preserve"/>
      </w:r>
    </w:p>
    <w:p>
      <w:pPr>
        <w:pStyle w:val="Heading2"/>
        <w:spacing w:after="120" w:before="240"/>
      </w:pPr>
      <w:r>
        <w:rPr>
          <w:b/>
          <w:bCs/>
          <w:color w:val="8428f1"/>
          <w:sz w:val="26"/>
          <w:szCs w:val="26"/>
        </w:rPr>
        <w:t xml:space="preserve">2.1 Public pages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0"/>
        <w:gridCol w:w="1500"/>
        <w:gridCol w:w="5850"/>
      </w:tblGrid>
      <w:tr>
        <w:trPr>
          <w:tblHeader/>
        </w:trPr>
        <w:tc>
          <w:tcPr>
            <w:tcW w:type="dxa" w:w="1650"/>
            <w:shd w:fill="efe9fb" w:val="clear"/>
            <w:tcMar>
              <w:top w:type="dxa" w:w="60"/>
              <w:left w:type="dxa" w:w="100"/>
              <w:bottom w:type="dxa" w:w="60"/>
              <w:right w:type="dxa" w:w="100"/>
            </w:tcMar>
          </w:tcPr>
          <w:p>
            <w:r>
              <w:rPr>
                <w:b/>
                <w:bCs/>
                <w:sz w:val="20"/>
                <w:szCs w:val="20"/>
              </w:rPr>
              <w:t xml:space="preserve">URL</w:t>
            </w:r>
          </w:p>
        </w:tc>
        <w:tc>
          <w:tcPr>
            <w:tcW w:type="dxa" w:w="1500"/>
            <w:shd w:fill="efe9fb" w:val="clear"/>
            <w:tcMar>
              <w:top w:type="dxa" w:w="60"/>
              <w:left w:type="dxa" w:w="100"/>
              <w:bottom w:type="dxa" w:w="60"/>
              <w:right w:type="dxa" w:w="100"/>
            </w:tcMar>
          </w:tcPr>
          <w:p>
            <w:r>
              <w:rPr>
                <w:b/>
                <w:bCs/>
                <w:sz w:val="20"/>
                <w:szCs w:val="20"/>
              </w:rPr>
              <w:t xml:space="preserve">Page</w:t>
            </w:r>
          </w:p>
        </w:tc>
        <w:tc>
          <w:tcPr>
            <w:tcW w:type="dxa" w:w="5850"/>
            <w:shd w:fill="efe9fb" w:val="clear"/>
            <w:tcMar>
              <w:top w:type="dxa" w:w="60"/>
              <w:left w:type="dxa" w:w="100"/>
              <w:bottom w:type="dxa" w:w="60"/>
              <w:right w:type="dxa" w:w="100"/>
            </w:tcMar>
          </w:tcPr>
          <w:p>
            <w:r>
              <w:rPr>
                <w:b/>
                <w:bCs/>
                <w:sz w:val="20"/>
                <w:szCs w:val="20"/>
              </w:rPr>
              <w:t xml:space="preserve">Content</w:t>
            </w:r>
          </w:p>
        </w:tc>
      </w:tr>
      <w:tr>
        <w:tc>
          <w:tcPr>
            <w:tcW w:type="dxa" w:w="1650"/>
            <w:tcMar>
              <w:top w:type="dxa" w:w="60"/>
              <w:left w:type="dxa" w:w="100"/>
              <w:bottom w:type="dxa" w:w="60"/>
              <w:right w:type="dxa" w:w="100"/>
            </w:tcMar>
          </w:tcPr>
          <w:p>
            <w:r>
              <w:rPr>
                <w:b w:val="false"/>
                <w:bCs w:val="false"/>
                <w:sz w:val="20"/>
                <w:szCs w:val="20"/>
              </w:rPr>
              <w:t xml:space="preserve">/</w:t>
            </w:r>
          </w:p>
        </w:tc>
        <w:tc>
          <w:tcPr>
            <w:tcW w:type="dxa" w:w="1500"/>
            <w:tcMar>
              <w:top w:type="dxa" w:w="60"/>
              <w:left w:type="dxa" w:w="100"/>
              <w:bottom w:type="dxa" w:w="60"/>
              <w:right w:type="dxa" w:w="100"/>
            </w:tcMar>
          </w:tcPr>
          <w:p>
            <w:r>
              <w:rPr>
                <w:b w:val="false"/>
                <w:bCs w:val="false"/>
                <w:sz w:val="20"/>
                <w:szCs w:val="20"/>
              </w:rPr>
              <w:t xml:space="preserve">Home</w:t>
            </w:r>
          </w:p>
        </w:tc>
        <w:tc>
          <w:tcPr>
            <w:tcW w:type="dxa" w:w="5850"/>
            <w:tcMar>
              <w:top w:type="dxa" w:w="60"/>
              <w:left w:type="dxa" w:w="100"/>
              <w:bottom w:type="dxa" w:w="60"/>
              <w:right w:type="dxa" w:w="100"/>
            </w:tcMar>
          </w:tcPr>
          <w:p>
            <w:r>
              <w:rPr>
                <w:b w:val="false"/>
                <w:bCs w:val="false"/>
                <w:sz w:val="20"/>
                <w:szCs w:val="20"/>
              </w:rPr>
              <w:t xml:space="preserve">Announcement bar · spinning-logo preloader · hero with rotating text · About section with animated statistics (56+ events, 25,000+ footfalls, 1M+ impressions) · Five I's philosophy cards · Our Initiatives (6 cards) · Gallery preview with lightbox · Why Join + recruitment notify banner · Contact form with map · Footer</w:t>
            </w:r>
          </w:p>
        </w:tc>
      </w:tr>
      <w:tr>
        <w:tc>
          <w:tcPr>
            <w:tcW w:type="dxa" w:w="1650"/>
            <w:tcMar>
              <w:top w:type="dxa" w:w="60"/>
              <w:left w:type="dxa" w:w="100"/>
              <w:bottom w:type="dxa" w:w="60"/>
              <w:right w:type="dxa" w:w="100"/>
            </w:tcMar>
          </w:tcPr>
          <w:p>
            <w:r>
              <w:rPr>
                <w:b w:val="false"/>
                <w:bCs w:val="false"/>
                <w:sz w:val="20"/>
                <w:szCs w:val="20"/>
              </w:rPr>
              <w:t xml:space="preserve">/about</w:t>
            </w:r>
          </w:p>
        </w:tc>
        <w:tc>
          <w:tcPr>
            <w:tcW w:type="dxa" w:w="1500"/>
            <w:tcMar>
              <w:top w:type="dxa" w:w="60"/>
              <w:left w:type="dxa" w:w="100"/>
              <w:bottom w:type="dxa" w:w="60"/>
              <w:right w:type="dxa" w:w="100"/>
            </w:tcMar>
          </w:tcPr>
          <w:p>
            <w:r>
              <w:rPr>
                <w:b w:val="false"/>
                <w:bCs w:val="false"/>
                <w:sz w:val="20"/>
                <w:szCs w:val="20"/>
              </w:rPr>
              <w:t xml:space="preserve">About Us</w:t>
            </w:r>
          </w:p>
        </w:tc>
        <w:tc>
          <w:tcPr>
            <w:tcW w:type="dxa" w:w="5850"/>
            <w:tcMar>
              <w:top w:type="dxa" w:w="60"/>
              <w:left w:type="dxa" w:w="100"/>
              <w:bottom w:type="dxa" w:w="60"/>
              <w:right w:type="dxa" w:w="100"/>
            </w:tcMar>
          </w:tcPr>
          <w:p>
            <w:r>
              <w:rPr>
                <w:b w:val="false"/>
                <w:bCs w:val="false"/>
                <w:sz w:val="20"/>
                <w:szCs w:val="20"/>
              </w:rPr>
              <w:t xml:space="preserve">Animated hero · PDUIIC intro · Our Journey timeline (6 milestones) · Faculty cards (Director, Deputy Directors, Coordinators, Idea Lab) · Wings &amp; Departments grid (10 wings) · Core Team cards (live from database) · link to Team Archive</w:t>
            </w:r>
          </w:p>
        </w:tc>
      </w:tr>
      <w:tr>
        <w:tc>
          <w:tcPr>
            <w:tcW w:type="dxa" w:w="1650"/>
            <w:tcMar>
              <w:top w:type="dxa" w:w="60"/>
              <w:left w:type="dxa" w:w="100"/>
              <w:bottom w:type="dxa" w:w="60"/>
              <w:right w:type="dxa" w:w="100"/>
            </w:tcMar>
          </w:tcPr>
          <w:p>
            <w:r>
              <w:rPr>
                <w:b w:val="false"/>
                <w:bCs w:val="false"/>
                <w:sz w:val="20"/>
                <w:szCs w:val="20"/>
              </w:rPr>
              <w:t xml:space="preserve">/pduiic</w:t>
            </w:r>
          </w:p>
        </w:tc>
        <w:tc>
          <w:tcPr>
            <w:tcW w:type="dxa" w:w="1500"/>
            <w:tcMar>
              <w:top w:type="dxa" w:w="60"/>
              <w:left w:type="dxa" w:w="100"/>
              <w:bottom w:type="dxa" w:w="60"/>
              <w:right w:type="dxa" w:w="100"/>
            </w:tcMar>
          </w:tcPr>
          <w:p>
            <w:r>
              <w:rPr>
                <w:b w:val="false"/>
                <w:bCs w:val="false"/>
                <w:sz w:val="20"/>
                <w:szCs w:val="20"/>
              </w:rPr>
              <w:t xml:space="preserve">PDUIIC</w:t>
            </w:r>
          </w:p>
        </w:tc>
        <w:tc>
          <w:tcPr>
            <w:tcW w:type="dxa" w:w="5850"/>
            <w:tcMar>
              <w:top w:type="dxa" w:w="60"/>
              <w:left w:type="dxa" w:w="100"/>
              <w:bottom w:type="dxa" w:w="60"/>
              <w:right w:type="dxa" w:w="100"/>
            </w:tcMar>
          </w:tcPr>
          <w:p>
            <w:r>
              <w:rPr>
                <w:b w:val="false"/>
                <w:bCs w:val="false"/>
                <w:sz w:val="20"/>
                <w:szCs w:val="20"/>
              </w:rPr>
              <w:t xml:space="preserve">Full official content: key facts (Est. 2018, launched by PM Sh. Narendra Modi 3 Feb 2019, RUSA 2.0 MHRD, ₹15 Cr) · About the Centre · 5 Objectives · 9 Thematic Areas · Director's Message · facilities grid · call-to-action</w:t>
            </w:r>
          </w:p>
        </w:tc>
      </w:tr>
      <w:tr>
        <w:tc>
          <w:tcPr>
            <w:tcW w:type="dxa" w:w="1650"/>
            <w:tcMar>
              <w:top w:type="dxa" w:w="60"/>
              <w:left w:type="dxa" w:w="100"/>
              <w:bottom w:type="dxa" w:w="60"/>
              <w:right w:type="dxa" w:w="100"/>
            </w:tcMar>
          </w:tcPr>
          <w:p>
            <w:r>
              <w:rPr>
                <w:b w:val="false"/>
                <w:bCs w:val="false"/>
                <w:sz w:val="20"/>
                <w:szCs w:val="20"/>
              </w:rPr>
              <w:t xml:space="preserve">/team</w:t>
            </w:r>
          </w:p>
        </w:tc>
        <w:tc>
          <w:tcPr>
            <w:tcW w:type="dxa" w:w="1500"/>
            <w:tcMar>
              <w:top w:type="dxa" w:w="60"/>
              <w:left w:type="dxa" w:w="100"/>
              <w:bottom w:type="dxa" w:w="60"/>
              <w:right w:type="dxa" w:w="100"/>
            </w:tcMar>
          </w:tcPr>
          <w:p>
            <w:r>
              <w:rPr>
                <w:b w:val="false"/>
                <w:bCs w:val="false"/>
                <w:sz w:val="20"/>
                <w:szCs w:val="20"/>
              </w:rPr>
              <w:t xml:space="preserve">Team Archive</w:t>
            </w:r>
          </w:p>
        </w:tc>
        <w:tc>
          <w:tcPr>
            <w:tcW w:type="dxa" w:w="5850"/>
            <w:tcMar>
              <w:top w:type="dxa" w:w="60"/>
              <w:left w:type="dxa" w:w="100"/>
              <w:bottom w:type="dxa" w:w="60"/>
              <w:right w:type="dxa" w:w="100"/>
            </w:tcMar>
          </w:tcPr>
          <w:p>
            <w:r>
              <w:rPr>
                <w:b w:val="false"/>
                <w:bCs w:val="false"/>
                <w:sz w:val="20"/>
                <w:szCs w:val="20"/>
              </w:rPr>
              <w:t xml:space="preserve">Year-wise team archive fed live from Supabase. Session chips (e.g. 2025-26 · Current). Groups shown in hierarchy: Captains → Heads → Leads → Coordinators (+ any custom groups). LinkedIn hover overlay on cards when a URL is set.</w:t>
            </w:r>
          </w:p>
        </w:tc>
      </w:tr>
      <w:tr>
        <w:tc>
          <w:tcPr>
            <w:tcW w:type="dxa" w:w="1650"/>
            <w:tcMar>
              <w:top w:type="dxa" w:w="60"/>
              <w:left w:type="dxa" w:w="100"/>
              <w:bottom w:type="dxa" w:w="60"/>
              <w:right w:type="dxa" w:w="100"/>
            </w:tcMar>
          </w:tcPr>
          <w:p>
            <w:r>
              <w:rPr>
                <w:b w:val="false"/>
                <w:bCs w:val="false"/>
                <w:sz w:val="20"/>
                <w:szCs w:val="20"/>
              </w:rPr>
              <w:t xml:space="preserve">/team/&lt;year&gt;</w:t>
            </w:r>
          </w:p>
        </w:tc>
        <w:tc>
          <w:tcPr>
            <w:tcW w:type="dxa" w:w="1500"/>
            <w:tcMar>
              <w:top w:type="dxa" w:w="60"/>
              <w:left w:type="dxa" w:w="100"/>
              <w:bottom w:type="dxa" w:w="60"/>
              <w:right w:type="dxa" w:w="100"/>
            </w:tcMar>
          </w:tcPr>
          <w:p>
            <w:r>
              <w:rPr>
                <w:b w:val="false"/>
                <w:bCs w:val="false"/>
                <w:sz w:val="20"/>
                <w:szCs w:val="20"/>
              </w:rPr>
              <w:t xml:space="preserve">Team of a session</w:t>
            </w:r>
          </w:p>
        </w:tc>
        <w:tc>
          <w:tcPr>
            <w:tcW w:type="dxa" w:w="5850"/>
            <w:tcMar>
              <w:top w:type="dxa" w:w="60"/>
              <w:left w:type="dxa" w:w="100"/>
              <w:bottom w:type="dxa" w:w="60"/>
              <w:right w:type="dxa" w:w="100"/>
            </w:tcMar>
          </w:tcPr>
          <w:p>
            <w:r>
              <w:rPr>
                <w:b w:val="false"/>
                <w:bCs w:val="false"/>
                <w:sz w:val="20"/>
                <w:szCs w:val="20"/>
              </w:rPr>
              <w:t xml:space="preserve">Direct link to a specific session, e.g. /team/2025-26.</w:t>
            </w:r>
          </w:p>
        </w:tc>
      </w:tr>
      <w:tr>
        <w:tc>
          <w:tcPr>
            <w:tcW w:type="dxa" w:w="1650"/>
            <w:tcMar>
              <w:top w:type="dxa" w:w="60"/>
              <w:left w:type="dxa" w:w="100"/>
              <w:bottom w:type="dxa" w:w="60"/>
              <w:right w:type="dxa" w:w="100"/>
            </w:tcMar>
          </w:tcPr>
          <w:p>
            <w:r>
              <w:rPr>
                <w:b w:val="false"/>
                <w:bCs w:val="false"/>
                <w:sz w:val="20"/>
                <w:szCs w:val="20"/>
              </w:rPr>
              <w:t xml:space="preserve">/alumni</w:t>
            </w:r>
          </w:p>
        </w:tc>
        <w:tc>
          <w:tcPr>
            <w:tcW w:type="dxa" w:w="1500"/>
            <w:tcMar>
              <w:top w:type="dxa" w:w="60"/>
              <w:left w:type="dxa" w:w="100"/>
              <w:bottom w:type="dxa" w:w="60"/>
              <w:right w:type="dxa" w:w="100"/>
            </w:tcMar>
          </w:tcPr>
          <w:p>
            <w:r>
              <w:rPr>
                <w:b w:val="false"/>
                <w:bCs w:val="false"/>
                <w:sz w:val="20"/>
                <w:szCs w:val="20"/>
              </w:rPr>
              <w:t xml:space="preserve">Alumni Network</w:t>
            </w:r>
          </w:p>
        </w:tc>
        <w:tc>
          <w:tcPr>
            <w:tcW w:type="dxa" w:w="5850"/>
            <w:tcMar>
              <w:top w:type="dxa" w:w="60"/>
              <w:left w:type="dxa" w:w="100"/>
              <w:bottom w:type="dxa" w:w="60"/>
              <w:right w:type="dxa" w:w="100"/>
            </w:tcMar>
          </w:tcPr>
          <w:p>
            <w:r>
              <w:rPr>
                <w:b w:val="false"/>
                <w:bCs w:val="false"/>
                <w:sz w:val="20"/>
                <w:szCs w:val="20"/>
              </w:rPr>
              <w:t xml:space="preserve">Alumni profiles by batch (name, role held, where they are now, LinkedIn). Shows an invite message while empty.</w:t>
            </w:r>
          </w:p>
        </w:tc>
      </w:tr>
      <w:tr>
        <w:tc>
          <w:tcPr>
            <w:tcW w:type="dxa" w:w="1650"/>
            <w:tcMar>
              <w:top w:type="dxa" w:w="60"/>
              <w:left w:type="dxa" w:w="100"/>
              <w:bottom w:type="dxa" w:w="60"/>
              <w:right w:type="dxa" w:w="100"/>
            </w:tcMar>
          </w:tcPr>
          <w:p>
            <w:r>
              <w:rPr>
                <w:b w:val="false"/>
                <w:bCs w:val="false"/>
                <w:sz w:val="20"/>
                <w:szCs w:val="20"/>
              </w:rPr>
              <w:t xml:space="preserve">/gallery</w:t>
            </w:r>
          </w:p>
        </w:tc>
        <w:tc>
          <w:tcPr>
            <w:tcW w:type="dxa" w:w="1500"/>
            <w:tcMar>
              <w:top w:type="dxa" w:w="60"/>
              <w:left w:type="dxa" w:w="100"/>
              <w:bottom w:type="dxa" w:w="60"/>
              <w:right w:type="dxa" w:w="100"/>
            </w:tcMar>
          </w:tcPr>
          <w:p>
            <w:r>
              <w:rPr>
                <w:b w:val="false"/>
                <w:bCs w:val="false"/>
                <w:sz w:val="20"/>
                <w:szCs w:val="20"/>
              </w:rPr>
              <w:t xml:space="preserve">Gallery</w:t>
            </w:r>
          </w:p>
        </w:tc>
        <w:tc>
          <w:tcPr>
            <w:tcW w:type="dxa" w:w="5850"/>
            <w:tcMar>
              <w:top w:type="dxa" w:w="60"/>
              <w:left w:type="dxa" w:w="100"/>
              <w:bottom w:type="dxa" w:w="60"/>
              <w:right w:type="dxa" w:w="100"/>
            </w:tcMar>
          </w:tcPr>
          <w:p>
            <w:r>
              <w:rPr>
                <w:b w:val="false"/>
                <w:bCs w:val="false"/>
                <w:sz w:val="20"/>
                <w:szCs w:val="20"/>
              </w:rPr>
              <w:t xml:space="preserve">Full photo gallery with album filter chips, masonry layout, and a full-screen lightbox (arrow keys / Esc). Fed live from Supabase.</w:t>
            </w:r>
          </w:p>
        </w:tc>
      </w:tr>
      <w:tr>
        <w:tc>
          <w:tcPr>
            <w:tcW w:type="dxa" w:w="1650"/>
            <w:tcMar>
              <w:top w:type="dxa" w:w="60"/>
              <w:left w:type="dxa" w:w="100"/>
              <w:bottom w:type="dxa" w:w="60"/>
              <w:right w:type="dxa" w:w="100"/>
            </w:tcMar>
          </w:tcPr>
          <w:p>
            <w:r>
              <w:rPr>
                <w:b w:val="false"/>
                <w:bCs w:val="false"/>
                <w:sz w:val="20"/>
                <w:szCs w:val="20"/>
              </w:rPr>
              <w:t xml:space="preserve">/seedfunding</w:t>
            </w:r>
          </w:p>
        </w:tc>
        <w:tc>
          <w:tcPr>
            <w:tcW w:type="dxa" w:w="1500"/>
            <w:tcMar>
              <w:top w:type="dxa" w:w="60"/>
              <w:left w:type="dxa" w:w="100"/>
              <w:bottom w:type="dxa" w:w="60"/>
              <w:right w:type="dxa" w:w="100"/>
            </w:tcMar>
          </w:tcPr>
          <w:p>
            <w:r>
              <w:rPr>
                <w:b w:val="false"/>
                <w:bCs w:val="false"/>
                <w:sz w:val="20"/>
                <w:szCs w:val="20"/>
              </w:rPr>
              <w:t xml:space="preserve">Seed Funding</w:t>
            </w:r>
          </w:p>
        </w:tc>
        <w:tc>
          <w:tcPr>
            <w:tcW w:type="dxa" w:w="5850"/>
            <w:tcMar>
              <w:top w:type="dxa" w:w="60"/>
              <w:left w:type="dxa" w:w="100"/>
              <w:bottom w:type="dxa" w:w="60"/>
              <w:right w:type="dxa" w:w="100"/>
            </w:tcMar>
          </w:tcPr>
          <w:p>
            <w:r>
              <w:rPr>
                <w:b w:val="false"/>
                <w:bCs w:val="false"/>
                <w:sz w:val="20"/>
                <w:szCs w:val="20"/>
              </w:rPr>
              <w:t xml:space="preserve">Seed Funding Opportunity 2026: notice ribbon, about, benefits, guidelines, updates, FAQ accordion (7 questions with Google FAQ rich-result markup), video, footer.</w:t>
            </w:r>
          </w:p>
        </w:tc>
      </w:tr>
      <w:tr>
        <w:tc>
          <w:tcPr>
            <w:tcW w:type="dxa" w:w="1650"/>
            <w:tcMar>
              <w:top w:type="dxa" w:w="60"/>
              <w:left w:type="dxa" w:w="100"/>
              <w:bottom w:type="dxa" w:w="60"/>
              <w:right w:type="dxa" w:w="100"/>
            </w:tcMar>
          </w:tcPr>
          <w:p>
            <w:r>
              <w:rPr>
                <w:b w:val="false"/>
                <w:bCs w:val="false"/>
                <w:sz w:val="20"/>
                <w:szCs w:val="20"/>
              </w:rPr>
              <w:t xml:space="preserve">/contact</w:t>
            </w:r>
          </w:p>
        </w:tc>
        <w:tc>
          <w:tcPr>
            <w:tcW w:type="dxa" w:w="1500"/>
            <w:tcMar>
              <w:top w:type="dxa" w:w="60"/>
              <w:left w:type="dxa" w:w="100"/>
              <w:bottom w:type="dxa" w:w="60"/>
              <w:right w:type="dxa" w:w="100"/>
            </w:tcMar>
          </w:tcPr>
          <w:p>
            <w:r>
              <w:rPr>
                <w:b w:val="false"/>
                <w:bCs w:val="false"/>
                <w:sz w:val="20"/>
                <w:szCs w:val="20"/>
              </w:rPr>
              <w:t xml:space="preserve">Contact Us</w:t>
            </w:r>
          </w:p>
        </w:tc>
        <w:tc>
          <w:tcPr>
            <w:tcW w:type="dxa" w:w="5850"/>
            <w:tcMar>
              <w:top w:type="dxa" w:w="60"/>
              <w:left w:type="dxa" w:w="100"/>
              <w:bottom w:type="dxa" w:w="60"/>
              <w:right w:type="dxa" w:w="100"/>
            </w:tcMar>
          </w:tcPr>
          <w:p>
            <w:r>
              <w:rPr>
                <w:b w:val="false"/>
                <w:bCs w:val="false"/>
                <w:sz w:val="20"/>
                <w:szCs w:val="20"/>
              </w:rPr>
              <w:t xml:space="preserve">Dedicated contact page: working form, email + WhatsApp links, Where to find us (PDUIIC address, hours, query routing), Google Map.</w:t>
            </w:r>
          </w:p>
        </w:tc>
      </w:tr>
      <w:tr>
        <w:tc>
          <w:tcPr>
            <w:tcW w:type="dxa" w:w="1650"/>
            <w:tcMar>
              <w:top w:type="dxa" w:w="60"/>
              <w:left w:type="dxa" w:w="100"/>
              <w:bottom w:type="dxa" w:w="60"/>
              <w:right w:type="dxa" w:w="100"/>
            </w:tcMar>
          </w:tcPr>
          <w:p>
            <w:r>
              <w:rPr>
                <w:b w:val="false"/>
                <w:bCs w:val="false"/>
                <w:sz w:val="20"/>
                <w:szCs w:val="20"/>
              </w:rPr>
              <w:t xml:space="preserve">(any other URL)</w:t>
            </w:r>
          </w:p>
        </w:tc>
        <w:tc>
          <w:tcPr>
            <w:tcW w:type="dxa" w:w="1500"/>
            <w:tcMar>
              <w:top w:type="dxa" w:w="60"/>
              <w:left w:type="dxa" w:w="100"/>
              <w:bottom w:type="dxa" w:w="60"/>
              <w:right w:type="dxa" w:w="100"/>
            </w:tcMar>
          </w:tcPr>
          <w:p>
            <w:r>
              <w:rPr>
                <w:b w:val="false"/>
                <w:bCs w:val="false"/>
                <w:sz w:val="20"/>
                <w:szCs w:val="20"/>
              </w:rPr>
              <w:t xml:space="preserve">404 page</w:t>
            </w:r>
          </w:p>
        </w:tc>
        <w:tc>
          <w:tcPr>
            <w:tcW w:type="dxa" w:w="5850"/>
            <w:tcMar>
              <w:top w:type="dxa" w:w="60"/>
              <w:left w:type="dxa" w:w="100"/>
              <w:bottom w:type="dxa" w:w="60"/>
              <w:right w:type="dxa" w:w="100"/>
            </w:tcMar>
          </w:tcPr>
          <w:p>
            <w:r>
              <w:rPr>
                <w:b w:val="false"/>
                <w:bCs w:val="false"/>
                <w:sz w:val="20"/>
                <w:szCs w:val="20"/>
              </w:rPr>
              <w:t xml:space="preserve">Branded Not Found page with gradient 404 and Back to Home. Marked noindex.</w:t>
            </w:r>
          </w:p>
        </w:tc>
      </w:tr>
    </w:tbl>
    <w:p>
      <w:pPr>
        <w:spacing w:after="160"/>
      </w:pPr>
      <w:r>
        <w:rPr>
          <w:color w:val="222222"/>
          <w:sz w:val="22"/>
          <w:szCs w:val="22"/>
        </w:rPr>
        <w:t xml:space="preserve"/>
      </w:r>
    </w:p>
    <w:p>
      <w:pPr>
        <w:pStyle w:val="Heading2"/>
        <w:spacing w:after="120" w:before="240"/>
      </w:pPr>
      <w:r>
        <w:rPr>
          <w:b/>
          <w:bCs/>
          <w:color w:val="8428f1"/>
          <w:sz w:val="26"/>
          <w:szCs w:val="26"/>
        </w:rPr>
        <w:t xml:space="preserve">2.2 Management &amp; system URLs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9fb" w:val="clear"/>
            <w:tcMar>
              <w:top w:type="dxa" w:w="60"/>
              <w:left w:type="dxa" w:w="100"/>
              <w:bottom w:type="dxa" w:w="60"/>
              <w:right w:type="dxa" w:w="100"/>
            </w:tcMar>
          </w:tcPr>
          <w:p>
            <w:r>
              <w:rPr>
                <w:b/>
                <w:bCs/>
                <w:sz w:val="20"/>
                <w:szCs w:val="20"/>
              </w:rPr>
              <w:t xml:space="preserve">URL</w:t>
            </w:r>
          </w:p>
        </w:tc>
        <w:tc>
          <w:tcPr>
            <w:tcW w:type="dxa" w:w="6400"/>
            <w:shd w:fill="efe9fb" w:val="clear"/>
            <w:tcMar>
              <w:top w:type="dxa" w:w="60"/>
              <w:left w:type="dxa" w:w="100"/>
              <w:bottom w:type="dxa" w:w="60"/>
              <w:right w:type="dxa" w:w="100"/>
            </w:tcMar>
          </w:tcPr>
          <w:p>
            <w:r>
              <w:rPr>
                <w:b/>
                <w:bCs/>
                <w:sz w:val="20"/>
                <w:szCs w:val="20"/>
              </w:rPr>
              <w:t xml:space="preserve">Purpose</w:t>
            </w:r>
          </w:p>
        </w:tc>
      </w:tr>
      <w:tr>
        <w:tc>
          <w:tcPr>
            <w:tcW w:type="dxa" w:w="2600"/>
            <w:tcMar>
              <w:top w:type="dxa" w:w="60"/>
              <w:left w:type="dxa" w:w="100"/>
              <w:bottom w:type="dxa" w:w="60"/>
              <w:right w:type="dxa" w:w="100"/>
            </w:tcMar>
          </w:tcPr>
          <w:p>
            <w:r>
              <w:rPr>
                <w:b w:val="false"/>
                <w:bCs w:val="false"/>
                <w:sz w:val="20"/>
                <w:szCs w:val="20"/>
              </w:rPr>
              <w:t xml:space="preserve">/admin</w:t>
            </w:r>
          </w:p>
        </w:tc>
        <w:tc>
          <w:tcPr>
            <w:tcW w:type="dxa" w:w="6400"/>
            <w:tcMar>
              <w:top w:type="dxa" w:w="60"/>
              <w:left w:type="dxa" w:w="100"/>
              <w:bottom w:type="dxa" w:w="60"/>
              <w:right w:type="dxa" w:w="100"/>
            </w:tcMar>
          </w:tcPr>
          <w:p>
            <w:r>
              <w:rPr>
                <w:b w:val="false"/>
                <w:bCs w:val="false"/>
                <w:sz w:val="20"/>
                <w:szCs w:val="20"/>
              </w:rPr>
              <w:t xml:space="preserve">Admin panel (login-protected, noindex). Manages Team Archive, Gallery, Announcements, Alumni.</w:t>
            </w:r>
          </w:p>
        </w:tc>
      </w:tr>
      <w:tr>
        <w:tc>
          <w:tcPr>
            <w:tcW w:type="dxa" w:w="2600"/>
            <w:tcMar>
              <w:top w:type="dxa" w:w="60"/>
              <w:left w:type="dxa" w:w="100"/>
              <w:bottom w:type="dxa" w:w="60"/>
              <w:right w:type="dxa" w:w="100"/>
            </w:tcMar>
          </w:tcPr>
          <w:p>
            <w:r>
              <w:rPr>
                <w:b w:val="false"/>
                <w:bCs w:val="false"/>
                <w:sz w:val="20"/>
                <w:szCs w:val="20"/>
              </w:rPr>
              <w:t xml:space="preserve">/cms/index.html</w:t>
            </w:r>
          </w:p>
        </w:tc>
        <w:tc>
          <w:tcPr>
            <w:tcW w:type="dxa" w:w="6400"/>
            <w:tcMar>
              <w:top w:type="dxa" w:w="60"/>
              <w:left w:type="dxa" w:w="100"/>
              <w:bottom w:type="dxa" w:w="60"/>
              <w:right w:type="dxa" w:w="100"/>
            </w:tcMar>
          </w:tcPr>
          <w:p>
            <w:r>
              <w:rPr>
                <w:b w:val="false"/>
                <w:bCs w:val="false"/>
                <w:sz w:val="20"/>
                <w:szCs w:val="20"/>
              </w:rPr>
              <w:t xml:space="preserve">Decap CMS — git-based visual editor for FAQs, journey, wings, and other JSON content.</w:t>
            </w:r>
          </w:p>
        </w:tc>
      </w:tr>
      <w:tr>
        <w:tc>
          <w:tcPr>
            <w:tcW w:type="dxa" w:w="2600"/>
            <w:tcMar>
              <w:top w:type="dxa" w:w="60"/>
              <w:left w:type="dxa" w:w="100"/>
              <w:bottom w:type="dxa" w:w="60"/>
              <w:right w:type="dxa" w:w="100"/>
            </w:tcMar>
          </w:tcPr>
          <w:p>
            <w:r>
              <w:rPr>
                <w:b w:val="false"/>
                <w:bCs w:val="false"/>
                <w:sz w:val="20"/>
                <w:szCs w:val="20"/>
              </w:rPr>
              <w:t xml:space="preserve">/sitemap.xml</w:t>
            </w:r>
          </w:p>
        </w:tc>
        <w:tc>
          <w:tcPr>
            <w:tcW w:type="dxa" w:w="6400"/>
            <w:tcMar>
              <w:top w:type="dxa" w:w="60"/>
              <w:left w:type="dxa" w:w="100"/>
              <w:bottom w:type="dxa" w:w="60"/>
              <w:right w:type="dxa" w:w="100"/>
            </w:tcMar>
          </w:tcPr>
          <w:p>
            <w:r>
              <w:rPr>
                <w:b w:val="false"/>
                <w:bCs w:val="false"/>
                <w:sz w:val="20"/>
                <w:szCs w:val="20"/>
              </w:rPr>
              <w:t xml:space="preserve">Search-engine sitemap listing all public pages.</w:t>
            </w:r>
          </w:p>
        </w:tc>
      </w:tr>
      <w:tr>
        <w:tc>
          <w:tcPr>
            <w:tcW w:type="dxa" w:w="2600"/>
            <w:tcMar>
              <w:top w:type="dxa" w:w="60"/>
              <w:left w:type="dxa" w:w="100"/>
              <w:bottom w:type="dxa" w:w="60"/>
              <w:right w:type="dxa" w:w="100"/>
            </w:tcMar>
          </w:tcPr>
          <w:p>
            <w:r>
              <w:rPr>
                <w:b w:val="false"/>
                <w:bCs w:val="false"/>
                <w:sz w:val="20"/>
                <w:szCs w:val="20"/>
              </w:rPr>
              <w:t xml:space="preserve">/robots.txt</w:t>
            </w:r>
          </w:p>
        </w:tc>
        <w:tc>
          <w:tcPr>
            <w:tcW w:type="dxa" w:w="6400"/>
            <w:tcMar>
              <w:top w:type="dxa" w:w="60"/>
              <w:left w:type="dxa" w:w="100"/>
              <w:bottom w:type="dxa" w:w="60"/>
              <w:right w:type="dxa" w:w="100"/>
            </w:tcMar>
          </w:tcPr>
          <w:p>
            <w:r>
              <w:rPr>
                <w:b w:val="false"/>
                <w:bCs w:val="false"/>
                <w:sz w:val="20"/>
                <w:szCs w:val="20"/>
              </w:rPr>
              <w:t xml:space="preserve">Crawler rules + sitemap pointer.</w:t>
            </w:r>
          </w:p>
        </w:tc>
      </w:tr>
      <w:tr>
        <w:tc>
          <w:tcPr>
            <w:tcW w:type="dxa" w:w="2600"/>
            <w:tcMar>
              <w:top w:type="dxa" w:w="60"/>
              <w:left w:type="dxa" w:w="100"/>
              <w:bottom w:type="dxa" w:w="60"/>
              <w:right w:type="dxa" w:w="100"/>
            </w:tcMar>
          </w:tcPr>
          <w:p>
            <w:r>
              <w:rPr>
                <w:b w:val="false"/>
                <w:bCs w:val="false"/>
                <w:sz w:val="20"/>
                <w:szCs w:val="20"/>
              </w:rPr>
              <w:t xml:space="preserve">/manifest.webmanifest</w:t>
            </w:r>
          </w:p>
        </w:tc>
        <w:tc>
          <w:tcPr>
            <w:tcW w:type="dxa" w:w="6400"/>
            <w:tcMar>
              <w:top w:type="dxa" w:w="60"/>
              <w:left w:type="dxa" w:w="100"/>
              <w:bottom w:type="dxa" w:w="60"/>
              <w:right w:type="dxa" w:w="100"/>
            </w:tcMar>
          </w:tcPr>
          <w:p>
            <w:r>
              <w:rPr>
                <w:b w:val="false"/>
                <w:bCs w:val="false"/>
                <w:sz w:val="20"/>
                <w:szCs w:val="20"/>
              </w:rPr>
              <w:t xml:space="preserve">PWA manifest — makes the site installable with the iConnect logo.</w:t>
            </w:r>
          </w:p>
        </w:tc>
      </w:tr>
    </w:tbl>
    <w:p>
      <w:r>
        <w:br w:type="page"/>
      </w:r>
    </w:p>
    <w:p>
      <w:pPr>
        <w:pStyle w:val="Heading1"/>
        <w:spacing w:after="160" w:before="320"/>
      </w:pPr>
      <w:r>
        <w:rPr>
          <w:b/>
          <w:bCs/>
          <w:color w:val="1a1a2e"/>
          <w:sz w:val="32"/>
          <w:szCs w:val="32"/>
        </w:rPr>
        <w:t xml:space="preserve">3. Admin Panel (/admin)</w:t>
      </w:r>
    </w:p>
    <w:p>
      <w:pPr>
        <w:spacing w:after="120"/>
      </w:pPr>
      <w:r>
        <w:rPr>
          <w:color w:val="222222"/>
          <w:sz w:val="22"/>
          <w:szCs w:val="22"/>
        </w:rPr>
        <w:t xml:space="preserve">The admin panel is the everyday management tool. It is invisible to normal visitors, blocked from search engines, and protected by Supabase authentication. Every change made here is live on the public website immediately — no code, no deployment.</w:t>
      </w:r>
    </w:p>
    <w:p>
      <w:pPr>
        <w:spacing w:after="160"/>
      </w:pPr>
      <w:r>
        <w:rPr>
          <w:color w:val="222222"/>
          <w:sz w:val="22"/>
          <w:szCs w:val="22"/>
        </w:rPr>
        <w:t xml:space="preserve"/>
      </w:r>
    </w:p>
    <w:p>
      <w:pPr>
        <w:pStyle w:val="Heading2"/>
        <w:spacing w:after="120" w:before="240"/>
      </w:pPr>
      <w:r>
        <w:rPr>
          <w:b/>
          <w:bCs/>
          <w:color w:val="8428f1"/>
          <w:sz w:val="26"/>
          <w:szCs w:val="26"/>
        </w:rPr>
        <w:t xml:space="preserve">3.1 Logging in</w:t>
      </w:r>
    </w:p>
    <w:p>
      <w:pPr>
        <w:pStyle w:val="ListParagraph"/>
        <w:numPr>
          <w:ilvl w:val="0"/>
          <w:numId w:val="2"/>
        </w:numPr>
        <w:spacing w:after="120"/>
      </w:pPr>
      <w:r>
        <w:rPr>
          <w:color w:val="222222"/>
          <w:sz w:val="22"/>
          <w:szCs w:val="22"/>
        </w:rPr>
        <w:t xml:space="preserve">Open https://www.iconnectgjust.in/admin (or /admin on localhost during development).</w:t>
      </w:r>
    </w:p>
    <w:p>
      <w:pPr>
        <w:pStyle w:val="ListParagraph"/>
        <w:numPr>
          <w:ilvl w:val="0"/>
          <w:numId w:val="2"/>
        </w:numPr>
        <w:spacing w:after="120"/>
      </w:pPr>
      <w:r>
        <w:rPr>
          <w:color w:val="222222"/>
          <w:sz w:val="22"/>
          <w:szCs w:val="22"/>
        </w:rPr>
        <w:t xml:space="preserve">Sign in with an admin email + password.</w:t>
      </w:r>
    </w:p>
    <w:p>
      <w:pPr>
        <w:pStyle w:val="ListParagraph"/>
        <w:numPr>
          <w:ilvl w:val="0"/>
          <w:numId w:val="2"/>
        </w:numPr>
        <w:spacing w:after="120"/>
      </w:pPr>
      <w:r>
        <w:rPr>
          <w:color w:val="222222"/>
          <w:sz w:val="22"/>
          <w:szCs w:val="22"/>
        </w:rPr>
        <w:t xml:space="preserve">Admin accounts are created in the Supabase dashboard: Authentication → Users → Add user → tick 'Auto Confirm User'. Any number of admins can be added.</w:t>
      </w:r>
    </w:p>
    <w:p>
      <w:pPr>
        <w:spacing w:after="160"/>
      </w:pPr>
      <w:r>
        <w:rPr>
          <w:color w:val="222222"/>
          <w:sz w:val="22"/>
          <w:szCs w:val="22"/>
        </w:rPr>
        <w:t xml:space="preserve"/>
      </w:r>
    </w:p>
    <w:p>
      <w:pPr>
        <w:pStyle w:val="Heading2"/>
        <w:spacing w:after="120" w:before="240"/>
      </w:pPr>
      <w:r>
        <w:rPr>
          <w:b/>
          <w:bCs/>
          <w:color w:val="8428f1"/>
          <w:sz w:val="26"/>
          <w:szCs w:val="26"/>
        </w:rPr>
        <w:t xml:space="preserve">3.2 Team Archive tab</w:t>
      </w:r>
    </w:p>
    <w:p>
      <w:pPr>
        <w:pStyle w:val="ListParagraph"/>
        <w:numPr>
          <w:ilvl w:val="0"/>
          <w:numId w:val="2"/>
        </w:numPr>
        <w:spacing w:after="120"/>
      </w:pPr>
      <w:r>
        <w:rPr>
          <w:color w:val="222222"/>
          <w:sz w:val="22"/>
          <w:szCs w:val="22"/>
        </w:rPr>
        <w:t xml:space="preserve">Sessions list: add a new session (e.g. 2026-27), delete a session, or Mark Current (the current session is shown on the About page).</w:t>
      </w:r>
    </w:p>
    <w:p>
      <w:pPr>
        <w:pStyle w:val="ListParagraph"/>
        <w:numPr>
          <w:ilvl w:val="0"/>
          <w:numId w:val="2"/>
        </w:numPr>
        <w:spacing w:after="120"/>
      </w:pPr>
      <w:r>
        <w:rPr>
          <w:color w:val="222222"/>
          <w:sz w:val="22"/>
          <w:szCs w:val="22"/>
        </w:rPr>
        <w:t xml:space="preserve">Inside a session: the four standard groups (Captains, Heads, Leads, Coordinators) can be added/removed, plus custom groups with any name (e.g. Advisors). Groups are ordered with ↑ ↓ buttons — the public page shows them in this order.</w:t>
      </w:r>
    </w:p>
    <w:p>
      <w:pPr>
        <w:pStyle w:val="ListParagraph"/>
        <w:numPr>
          <w:ilvl w:val="0"/>
          <w:numId w:val="2"/>
        </w:numPr>
        <w:spacing w:after="120"/>
      </w:pPr>
      <w:r>
        <w:rPr>
          <w:color w:val="222222"/>
          <w:sz w:val="22"/>
          <w:szCs w:val="22"/>
        </w:rPr>
        <w:t xml:space="preserve">Members: add/edit/remove. Fields: name, role, LinkedIn URL, card color (red/purple/yellow/blue/green), and photo.</w:t>
      </w:r>
    </w:p>
    <w:p>
      <w:pPr>
        <w:pStyle w:val="ListParagraph"/>
        <w:numPr>
          <w:ilvl w:val="0"/>
          <w:numId w:val="2"/>
        </w:numPr>
        <w:spacing w:after="120"/>
      </w:pPr>
      <w:r>
        <w:rPr>
          <w:color w:val="222222"/>
          <w:sz w:val="22"/>
          <w:szCs w:val="22"/>
        </w:rPr>
        <w:t xml:space="preserve">Photo upload includes a crop tool: choose the file, zoom/drag the square crop, confirm — the cropped photo is compressed and uploaded automatically.</w:t>
      </w:r>
    </w:p>
    <w:p>
      <w:pPr>
        <w:pStyle w:val="ListParagraph"/>
        <w:numPr>
          <w:ilvl w:val="0"/>
          <w:numId w:val="2"/>
        </w:numPr>
        <w:spacing w:after="120"/>
      </w:pPr>
      <w:r>
        <w:rPr>
          <w:color w:val="222222"/>
          <w:sz w:val="22"/>
          <w:szCs w:val="22"/>
        </w:rPr>
        <w:t xml:space="preserve">Yearly handover: add next year's session, fill its team, Mark Current. Old sessions remain in the archive forever.</w:t>
      </w:r>
    </w:p>
    <w:p>
      <w:pPr>
        <w:spacing w:after="160"/>
      </w:pPr>
      <w:r>
        <w:rPr>
          <w:color w:val="222222"/>
          <w:sz w:val="22"/>
          <w:szCs w:val="22"/>
        </w:rPr>
        <w:t xml:space="preserve"/>
      </w:r>
    </w:p>
    <w:p>
      <w:pPr>
        <w:pStyle w:val="Heading2"/>
        <w:spacing w:after="120" w:before="240"/>
      </w:pPr>
      <w:r>
        <w:rPr>
          <w:b/>
          <w:bCs/>
          <w:color w:val="8428f1"/>
          <w:sz w:val="26"/>
          <w:szCs w:val="26"/>
        </w:rPr>
        <w:t xml:space="preserve">3.3 Gallery tab</w:t>
      </w:r>
    </w:p>
    <w:p>
      <w:pPr>
        <w:pStyle w:val="ListParagraph"/>
        <w:numPr>
          <w:ilvl w:val="0"/>
          <w:numId w:val="2"/>
        </w:numPr>
        <w:spacing w:after="120"/>
      </w:pPr>
      <w:r>
        <w:rPr>
          <w:color w:val="222222"/>
          <w:sz w:val="22"/>
          <w:szCs w:val="22"/>
        </w:rPr>
        <w:t xml:space="preserve">Albums: create (e.g. 'Konark 2026'), rename, reorder, delete.</w:t>
      </w:r>
    </w:p>
    <w:p>
      <w:pPr>
        <w:pStyle w:val="ListParagraph"/>
        <w:numPr>
          <w:ilvl w:val="0"/>
          <w:numId w:val="2"/>
        </w:numPr>
        <w:spacing w:after="120"/>
      </w:pPr>
      <w:r>
        <w:rPr>
          <w:color w:val="222222"/>
          <w:sz w:val="22"/>
          <w:szCs w:val="22"/>
        </w:rPr>
        <w:t xml:space="preserve">Photos: multi-file upload with progress, caption editing, ↑ ↓ ordering, delete.</w:t>
      </w:r>
    </w:p>
    <w:p>
      <w:pPr>
        <w:pStyle w:val="ListParagraph"/>
        <w:numPr>
          <w:ilvl w:val="0"/>
          <w:numId w:val="2"/>
        </w:numPr>
        <w:spacing w:after="120"/>
      </w:pPr>
      <w:r>
        <w:rPr>
          <w:color w:val="222222"/>
          <w:sz w:val="22"/>
          <w:szCs w:val="22"/>
        </w:rPr>
        <w:t xml:space="preserve">Albums appear as filter chips on /gallery and the home gallery preview.</w:t>
      </w:r>
    </w:p>
    <w:p>
      <w:pPr>
        <w:spacing w:after="160"/>
      </w:pPr>
      <w:r>
        <w:rPr>
          <w:color w:val="222222"/>
          <w:sz w:val="22"/>
          <w:szCs w:val="22"/>
        </w:rPr>
        <w:t xml:space="preserve"/>
      </w:r>
    </w:p>
    <w:p>
      <w:pPr>
        <w:pStyle w:val="Heading2"/>
        <w:spacing w:after="120" w:before="240"/>
      </w:pPr>
      <w:r>
        <w:rPr>
          <w:b/>
          <w:bCs/>
          <w:color w:val="8428f1"/>
          <w:sz w:val="26"/>
          <w:szCs w:val="26"/>
        </w:rPr>
        <w:t xml:space="preserve">3.4 Announcements tab</w:t>
      </w:r>
    </w:p>
    <w:p>
      <w:pPr>
        <w:pStyle w:val="ListParagraph"/>
        <w:numPr>
          <w:ilvl w:val="0"/>
          <w:numId w:val="2"/>
        </w:numPr>
        <w:spacing w:after="120"/>
      </w:pPr>
      <w:r>
        <w:rPr>
          <w:color w:val="222222"/>
          <w:sz w:val="22"/>
          <w:szCs w:val="22"/>
        </w:rPr>
        <w:t xml:space="preserve">Announcement bar: on/off toggle, text, link and link label — shows as the strip at the very top of the homepage.</w:t>
      </w:r>
    </w:p>
    <w:p>
      <w:pPr>
        <w:pStyle w:val="ListParagraph"/>
        <w:numPr>
          <w:ilvl w:val="0"/>
          <w:numId w:val="2"/>
        </w:numPr>
        <w:spacing w:after="120"/>
      </w:pPr>
      <w:r>
        <w:rPr>
          <w:color w:val="222222"/>
          <w:sz w:val="22"/>
          <w:szCs w:val="22"/>
        </w:rPr>
        <w:t xml:space="preserve">Recruitment banner: on/off toggle, status chip text (e.g. OPEN NOW), headline and description — shows in the Why Join section with the email notify box.</w:t>
      </w:r>
    </w:p>
    <w:p>
      <w:pPr>
        <w:spacing w:after="160"/>
      </w:pPr>
      <w:r>
        <w:rPr>
          <w:color w:val="222222"/>
          <w:sz w:val="22"/>
          <w:szCs w:val="22"/>
        </w:rPr>
        <w:t xml:space="preserve"/>
      </w:r>
    </w:p>
    <w:p>
      <w:pPr>
        <w:pStyle w:val="Heading2"/>
        <w:spacing w:after="120" w:before="240"/>
      </w:pPr>
      <w:r>
        <w:rPr>
          <w:b/>
          <w:bCs/>
          <w:color w:val="8428f1"/>
          <w:sz w:val="26"/>
          <w:szCs w:val="26"/>
        </w:rPr>
        <w:t xml:space="preserve">3.5 Alumni tab</w:t>
      </w:r>
    </w:p>
    <w:p>
      <w:pPr>
        <w:pStyle w:val="ListParagraph"/>
        <w:numPr>
          <w:ilvl w:val="0"/>
          <w:numId w:val="2"/>
        </w:numPr>
        <w:spacing w:after="120"/>
      </w:pPr>
      <w:r>
        <w:rPr>
          <w:color w:val="222222"/>
          <w:sz w:val="22"/>
          <w:szCs w:val="22"/>
        </w:rPr>
        <w:t xml:space="preserve">Batches by year; each alum has name, role held at iConnect, where they are now, LinkedIn, and an optional cropped photo.</w:t>
      </w:r>
    </w:p>
    <w:p>
      <w:pPr>
        <w:pStyle w:val="ListParagraph"/>
        <w:numPr>
          <w:ilvl w:val="0"/>
          <w:numId w:val="2"/>
        </w:numPr>
        <w:spacing w:after="120"/>
      </w:pPr>
      <w:r>
        <w:rPr>
          <w:color w:val="222222"/>
          <w:sz w:val="22"/>
          <w:szCs w:val="22"/>
        </w:rPr>
        <w:t xml:space="preserve">The /alumni page switches from its placeholder to profile cards automatically once entries exist.</w:t>
      </w:r>
    </w:p>
    <w:p>
      <w:r>
        <w:br w:type="page"/>
      </w:r>
    </w:p>
    <w:p>
      <w:pPr>
        <w:pStyle w:val="Heading1"/>
        <w:spacing w:after="160" w:before="320"/>
      </w:pPr>
      <w:r>
        <w:rPr>
          <w:b/>
          <w:bCs/>
          <w:color w:val="1a1a2e"/>
          <w:sz w:val="32"/>
          <w:szCs w:val="32"/>
        </w:rPr>
        <w:t xml:space="preserve">4. Backend — Supabase</w:t>
      </w:r>
    </w:p>
    <w:p>
      <w:pPr>
        <w:spacing w:after="120"/>
      </w:pPr>
      <w:r>
        <w:rPr>
          <w:color w:val="222222"/>
          <w:sz w:val="22"/>
          <w:szCs w:val="22"/>
        </w:rPr>
        <w:t xml:space="preserve">Project URL: https://srjczytqgaolfzviszsw.supabase.co. The website connects with the publishable (public) API key, which is safe to expose; all write operations require an authenticated admin session and are enforced by Row Level Security in the database.</w:t>
      </w:r>
    </w:p>
    <w:p>
      <w:pPr>
        <w:spacing w:after="160"/>
      </w:pPr>
      <w:r>
        <w:rPr>
          <w:color w:val="222222"/>
          <w:sz w:val="22"/>
          <w:szCs w:val="22"/>
        </w:rPr>
        <w:t xml:space="preserve"/>
      </w:r>
    </w:p>
    <w:p>
      <w:pPr>
        <w:pStyle w:val="Heading2"/>
        <w:spacing w:after="120" w:before="240"/>
      </w:pPr>
      <w:r>
        <w:rPr>
          <w:b/>
          <w:bCs/>
          <w:color w:val="8428f1"/>
          <w:sz w:val="26"/>
          <w:szCs w:val="26"/>
        </w:rPr>
        <w:t xml:space="preserve">4.1 Database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fe9fb" w:val="clear"/>
            <w:tcMar>
              <w:top w:type="dxa" w:w="60"/>
              <w:left w:type="dxa" w:w="100"/>
              <w:bottom w:type="dxa" w:w="60"/>
              <w:right w:type="dxa" w:w="100"/>
            </w:tcMar>
          </w:tcPr>
          <w:p>
            <w:r>
              <w:rPr>
                <w:b/>
                <w:bCs/>
                <w:sz w:val="20"/>
                <w:szCs w:val="20"/>
              </w:rPr>
              <w:t xml:space="preserve">Table</w:t>
            </w:r>
          </w:p>
        </w:tc>
        <w:tc>
          <w:tcPr>
            <w:tcW w:type="dxa" w:w="6400"/>
            <w:shd w:fill="efe9fb" w:val="clear"/>
            <w:tcMar>
              <w:top w:type="dxa" w:w="60"/>
              <w:left w:type="dxa" w:w="100"/>
              <w:bottom w:type="dxa" w:w="60"/>
              <w:right w:type="dxa" w:w="100"/>
            </w:tcMar>
          </w:tcPr>
          <w:p>
            <w:r>
              <w:rPr>
                <w:b/>
                <w:bCs/>
                <w:sz w:val="20"/>
                <w:szCs w:val="20"/>
              </w:rPr>
              <w:t xml:space="preserve">Holds</w:t>
            </w:r>
          </w:p>
        </w:tc>
      </w:tr>
      <w:tr>
        <w:tc>
          <w:tcPr>
            <w:tcW w:type="dxa" w:w="2600"/>
            <w:tcMar>
              <w:top w:type="dxa" w:w="60"/>
              <w:left w:type="dxa" w:w="100"/>
              <w:bottom w:type="dxa" w:w="60"/>
              <w:right w:type="dxa" w:w="100"/>
            </w:tcMar>
          </w:tcPr>
          <w:p>
            <w:r>
              <w:rPr>
                <w:b w:val="false"/>
                <w:bCs w:val="false"/>
                <w:sz w:val="20"/>
                <w:szCs w:val="20"/>
              </w:rPr>
              <w:t xml:space="preserve">team_sessions</w:t>
            </w:r>
          </w:p>
        </w:tc>
        <w:tc>
          <w:tcPr>
            <w:tcW w:type="dxa" w:w="6400"/>
            <w:tcMar>
              <w:top w:type="dxa" w:w="60"/>
              <w:left w:type="dxa" w:w="100"/>
              <w:bottom w:type="dxa" w:w="60"/>
              <w:right w:type="dxa" w:w="100"/>
            </w:tcMar>
          </w:tcPr>
          <w:p>
            <w:r>
              <w:rPr>
                <w:b w:val="false"/>
                <w:bCs w:val="false"/>
                <w:sz w:val="20"/>
                <w:szCs w:val="20"/>
              </w:rPr>
              <w:t xml:space="preserve">One row per session/year (year, is_current flag, ordering)</w:t>
            </w:r>
          </w:p>
        </w:tc>
      </w:tr>
      <w:tr>
        <w:tc>
          <w:tcPr>
            <w:tcW w:type="dxa" w:w="2600"/>
            <w:tcMar>
              <w:top w:type="dxa" w:w="60"/>
              <w:left w:type="dxa" w:w="100"/>
              <w:bottom w:type="dxa" w:w="60"/>
              <w:right w:type="dxa" w:w="100"/>
            </w:tcMar>
          </w:tcPr>
          <w:p>
            <w:r>
              <w:rPr>
                <w:b w:val="false"/>
                <w:bCs w:val="false"/>
                <w:sz w:val="20"/>
                <w:szCs w:val="20"/>
              </w:rPr>
              <w:t xml:space="preserve">team_groups</w:t>
            </w:r>
          </w:p>
        </w:tc>
        <w:tc>
          <w:tcPr>
            <w:tcW w:type="dxa" w:w="6400"/>
            <w:tcMar>
              <w:top w:type="dxa" w:w="60"/>
              <w:left w:type="dxa" w:w="100"/>
              <w:bottom w:type="dxa" w:w="60"/>
              <w:right w:type="dxa" w:w="100"/>
            </w:tcMar>
          </w:tcPr>
          <w:p>
            <w:r>
              <w:rPr>
                <w:b w:val="false"/>
                <w:bCs w:val="false"/>
                <w:sz w:val="20"/>
                <w:szCs w:val="20"/>
              </w:rPr>
              <w:t xml:space="preserve">Role groups per session (name, hierarchy order) — supports custom groups</w:t>
            </w:r>
          </w:p>
        </w:tc>
      </w:tr>
      <w:tr>
        <w:tc>
          <w:tcPr>
            <w:tcW w:type="dxa" w:w="2600"/>
            <w:tcMar>
              <w:top w:type="dxa" w:w="60"/>
              <w:left w:type="dxa" w:w="100"/>
              <w:bottom w:type="dxa" w:w="60"/>
              <w:right w:type="dxa" w:w="100"/>
            </w:tcMar>
          </w:tcPr>
          <w:p>
            <w:r>
              <w:rPr>
                <w:b w:val="false"/>
                <w:bCs w:val="false"/>
                <w:sz w:val="20"/>
                <w:szCs w:val="20"/>
              </w:rPr>
              <w:t xml:space="preserve">team_members</w:t>
            </w:r>
          </w:p>
        </w:tc>
        <w:tc>
          <w:tcPr>
            <w:tcW w:type="dxa" w:w="6400"/>
            <w:tcMar>
              <w:top w:type="dxa" w:w="60"/>
              <w:left w:type="dxa" w:w="100"/>
              <w:bottom w:type="dxa" w:w="60"/>
              <w:right w:type="dxa" w:w="100"/>
            </w:tcMar>
          </w:tcPr>
          <w:p>
            <w:r>
              <w:rPr>
                <w:b w:val="false"/>
                <w:bCs w:val="false"/>
                <w:sz w:val="20"/>
                <w:szCs w:val="20"/>
              </w:rPr>
              <w:t xml:space="preserve">Members (name, role, LinkedIn, photo URL, card color, order)</w:t>
            </w:r>
          </w:p>
        </w:tc>
      </w:tr>
      <w:tr>
        <w:tc>
          <w:tcPr>
            <w:tcW w:type="dxa" w:w="2600"/>
            <w:tcMar>
              <w:top w:type="dxa" w:w="60"/>
              <w:left w:type="dxa" w:w="100"/>
              <w:bottom w:type="dxa" w:w="60"/>
              <w:right w:type="dxa" w:w="100"/>
            </w:tcMar>
          </w:tcPr>
          <w:p>
            <w:r>
              <w:rPr>
                <w:b w:val="false"/>
                <w:bCs w:val="false"/>
                <w:sz w:val="20"/>
                <w:szCs w:val="20"/>
              </w:rPr>
              <w:t xml:space="preserve">gallery_albums</w:t>
            </w:r>
          </w:p>
        </w:tc>
        <w:tc>
          <w:tcPr>
            <w:tcW w:type="dxa" w:w="6400"/>
            <w:tcMar>
              <w:top w:type="dxa" w:w="60"/>
              <w:left w:type="dxa" w:w="100"/>
              <w:bottom w:type="dxa" w:w="60"/>
              <w:right w:type="dxa" w:w="100"/>
            </w:tcMar>
          </w:tcPr>
          <w:p>
            <w:r>
              <w:rPr>
                <w:b w:val="false"/>
                <w:bCs w:val="false"/>
                <w:sz w:val="20"/>
                <w:szCs w:val="20"/>
              </w:rPr>
              <w:t xml:space="preserve">Gallery albums (title, order)</w:t>
            </w:r>
          </w:p>
        </w:tc>
      </w:tr>
      <w:tr>
        <w:tc>
          <w:tcPr>
            <w:tcW w:type="dxa" w:w="2600"/>
            <w:tcMar>
              <w:top w:type="dxa" w:w="60"/>
              <w:left w:type="dxa" w:w="100"/>
              <w:bottom w:type="dxa" w:w="60"/>
              <w:right w:type="dxa" w:w="100"/>
            </w:tcMar>
          </w:tcPr>
          <w:p>
            <w:r>
              <w:rPr>
                <w:b w:val="false"/>
                <w:bCs w:val="false"/>
                <w:sz w:val="20"/>
                <w:szCs w:val="20"/>
              </w:rPr>
              <w:t xml:space="preserve">gallery_photos</w:t>
            </w:r>
          </w:p>
        </w:tc>
        <w:tc>
          <w:tcPr>
            <w:tcW w:type="dxa" w:w="6400"/>
            <w:tcMar>
              <w:top w:type="dxa" w:w="60"/>
              <w:left w:type="dxa" w:w="100"/>
              <w:bottom w:type="dxa" w:w="60"/>
              <w:right w:type="dxa" w:w="100"/>
            </w:tcMar>
          </w:tcPr>
          <w:p>
            <w:r>
              <w:rPr>
                <w:b w:val="false"/>
                <w:bCs w:val="false"/>
                <w:sz w:val="20"/>
                <w:szCs w:val="20"/>
              </w:rPr>
              <w:t xml:space="preserve">Photos (image URL, caption, display height, order)</w:t>
            </w:r>
          </w:p>
        </w:tc>
      </w:tr>
      <w:tr>
        <w:tc>
          <w:tcPr>
            <w:tcW w:type="dxa" w:w="2600"/>
            <w:tcMar>
              <w:top w:type="dxa" w:w="60"/>
              <w:left w:type="dxa" w:w="100"/>
              <w:bottom w:type="dxa" w:w="60"/>
              <w:right w:type="dxa" w:w="100"/>
            </w:tcMar>
          </w:tcPr>
          <w:p>
            <w:r>
              <w:rPr>
                <w:b w:val="false"/>
                <w:bCs w:val="false"/>
                <w:sz w:val="20"/>
                <w:szCs w:val="20"/>
              </w:rPr>
              <w:t xml:space="preserve">alumni_batches</w:t>
            </w:r>
          </w:p>
        </w:tc>
        <w:tc>
          <w:tcPr>
            <w:tcW w:type="dxa" w:w="6400"/>
            <w:tcMar>
              <w:top w:type="dxa" w:w="60"/>
              <w:left w:type="dxa" w:w="100"/>
              <w:bottom w:type="dxa" w:w="60"/>
              <w:right w:type="dxa" w:w="100"/>
            </w:tcMar>
          </w:tcPr>
          <w:p>
            <w:r>
              <w:rPr>
                <w:b w:val="false"/>
                <w:bCs w:val="false"/>
                <w:sz w:val="20"/>
                <w:szCs w:val="20"/>
              </w:rPr>
              <w:t xml:space="preserve">Alumni batches by year</w:t>
            </w:r>
          </w:p>
        </w:tc>
      </w:tr>
      <w:tr>
        <w:tc>
          <w:tcPr>
            <w:tcW w:type="dxa" w:w="2600"/>
            <w:tcMar>
              <w:top w:type="dxa" w:w="60"/>
              <w:left w:type="dxa" w:w="100"/>
              <w:bottom w:type="dxa" w:w="60"/>
              <w:right w:type="dxa" w:w="100"/>
            </w:tcMar>
          </w:tcPr>
          <w:p>
            <w:r>
              <w:rPr>
                <w:b w:val="false"/>
                <w:bCs w:val="false"/>
                <w:sz w:val="20"/>
                <w:szCs w:val="20"/>
              </w:rPr>
              <w:t xml:space="preserve">alumni_members</w:t>
            </w:r>
          </w:p>
        </w:tc>
        <w:tc>
          <w:tcPr>
            <w:tcW w:type="dxa" w:w="6400"/>
            <w:tcMar>
              <w:top w:type="dxa" w:w="60"/>
              <w:left w:type="dxa" w:w="100"/>
              <w:bottom w:type="dxa" w:w="60"/>
              <w:right w:type="dxa" w:w="100"/>
            </w:tcMar>
          </w:tcPr>
          <w:p>
            <w:r>
              <w:rPr>
                <w:b w:val="false"/>
                <w:bCs w:val="false"/>
                <w:sz w:val="20"/>
                <w:szCs w:val="20"/>
              </w:rPr>
              <w:t xml:space="preserve">Alumni (name, role held, current position, LinkedIn, photo)</w:t>
            </w:r>
          </w:p>
        </w:tc>
      </w:tr>
      <w:tr>
        <w:tc>
          <w:tcPr>
            <w:tcW w:type="dxa" w:w="2600"/>
            <w:tcMar>
              <w:top w:type="dxa" w:w="60"/>
              <w:left w:type="dxa" w:w="100"/>
              <w:bottom w:type="dxa" w:w="60"/>
              <w:right w:type="dxa" w:w="100"/>
            </w:tcMar>
          </w:tcPr>
          <w:p>
            <w:r>
              <w:rPr>
                <w:b w:val="false"/>
                <w:bCs w:val="false"/>
                <w:sz w:val="20"/>
                <w:szCs w:val="20"/>
              </w:rPr>
              <w:t xml:space="preserve">site_settings</w:t>
            </w:r>
          </w:p>
        </w:tc>
        <w:tc>
          <w:tcPr>
            <w:tcW w:type="dxa" w:w="6400"/>
            <w:tcMar>
              <w:top w:type="dxa" w:w="60"/>
              <w:left w:type="dxa" w:w="100"/>
              <w:bottom w:type="dxa" w:w="60"/>
              <w:right w:type="dxa" w:w="100"/>
            </w:tcMar>
          </w:tcPr>
          <w:p>
            <w:r>
              <w:rPr>
                <w:b w:val="false"/>
                <w:bCs w:val="false"/>
                <w:sz w:val="20"/>
                <w:szCs w:val="20"/>
              </w:rPr>
              <w:t xml:space="preserve">Announcement bar + recruitment banner (JSON under key 'announcements')</w:t>
            </w:r>
          </w:p>
        </w:tc>
      </w:tr>
    </w:tbl>
    <w:p>
      <w:pPr>
        <w:spacing w:after="160"/>
      </w:pPr>
      <w:r>
        <w:rPr>
          <w:color w:val="222222"/>
          <w:sz w:val="22"/>
          <w:szCs w:val="22"/>
        </w:rPr>
        <w:t xml:space="preserve"/>
      </w:r>
    </w:p>
    <w:p>
      <w:pPr>
        <w:pStyle w:val="Heading2"/>
        <w:spacing w:after="120" w:before="240"/>
      </w:pPr>
      <w:r>
        <w:rPr>
          <w:b/>
          <w:bCs/>
          <w:color w:val="8428f1"/>
          <w:sz w:val="26"/>
          <w:szCs w:val="26"/>
        </w:rPr>
        <w:t xml:space="preserve">4.2 Storage &amp; security</w:t>
      </w:r>
    </w:p>
    <w:p>
      <w:pPr>
        <w:pStyle w:val="ListParagraph"/>
        <w:numPr>
          <w:ilvl w:val="0"/>
          <w:numId w:val="2"/>
        </w:numPr>
        <w:spacing w:after="120"/>
      </w:pPr>
      <w:r>
        <w:rPr>
          <w:color w:val="222222"/>
          <w:sz w:val="22"/>
          <w:szCs w:val="22"/>
        </w:rPr>
        <w:t xml:space="preserve">Storage bucket 'media' (public read): folders team/, gallery/, alumni/ hold all uploaded photos.</w:t>
      </w:r>
    </w:p>
    <w:p>
      <w:pPr>
        <w:pStyle w:val="ListParagraph"/>
        <w:numPr>
          <w:ilvl w:val="0"/>
          <w:numId w:val="2"/>
        </w:numPr>
        <w:spacing w:after="120"/>
      </w:pPr>
      <w:r>
        <w:rPr>
          <w:color w:val="222222"/>
          <w:sz w:val="22"/>
          <w:szCs w:val="22"/>
        </w:rPr>
        <w:t xml:space="preserve">Row Level Security on every table: anyone can read; only authenticated users can write.</w:t>
      </w:r>
    </w:p>
    <w:p>
      <w:pPr>
        <w:pStyle w:val="ListParagraph"/>
        <w:numPr>
          <w:ilvl w:val="0"/>
          <w:numId w:val="2"/>
        </w:numPr>
        <w:spacing w:after="120"/>
      </w:pPr>
      <w:r>
        <w:rPr>
          <w:color w:val="222222"/>
          <w:sz w:val="22"/>
          <w:szCs w:val="22"/>
        </w:rPr>
        <w:t xml:space="preserve">The full setup script is in the repository at supabase/setup.sql — safe to re-run; paste into Supabase SQL Editor to recreate everything on a fresh project.</w:t>
      </w:r>
    </w:p>
    <w:p>
      <w:pPr>
        <w:pStyle w:val="ListParagraph"/>
        <w:numPr>
          <w:ilvl w:val="0"/>
          <w:numId w:val="2"/>
        </w:numPr>
        <w:spacing w:after="120"/>
      </w:pPr>
      <w:r>
        <w:rPr>
          <w:color w:val="222222"/>
          <w:sz w:val="22"/>
          <w:szCs w:val="22"/>
        </w:rPr>
        <w:t xml:space="preserve">Fallback behaviour: if Supabase is unreachable, public pages automatically fall back to the JSON data bundled in the code, so the site never breaks.</w:t>
      </w:r>
    </w:p>
    <w:p>
      <w:pPr>
        <w:pStyle w:val="ListParagraph"/>
        <w:numPr>
          <w:ilvl w:val="0"/>
          <w:numId w:val="2"/>
        </w:numPr>
        <w:spacing w:after="120"/>
      </w:pPr>
      <w:r>
        <w:rPr>
          <w:color w:val="222222"/>
          <w:sz w:val="22"/>
          <w:szCs w:val="22"/>
        </w:rPr>
        <w:t xml:space="preserve">Backup advice: periodically export tables (Supabase Dashboard → Database → Backups, or Table Editor → export CSV), especially before large edits.</w:t>
      </w:r>
    </w:p>
    <w:p>
      <w:r>
        <w:br w:type="page"/>
      </w:r>
    </w:p>
    <w:p>
      <w:pPr>
        <w:pStyle w:val="Heading1"/>
        <w:spacing w:after="160" w:before="320"/>
      </w:pPr>
      <w:r>
        <w:rPr>
          <w:b/>
          <w:bCs/>
          <w:color w:val="1a1a2e"/>
          <w:sz w:val="32"/>
          <w:szCs w:val="32"/>
        </w:rPr>
        <w:t xml:space="preserve">5. Content Management</w:t>
      </w:r>
    </w:p>
    <w:p>
      <w:pPr>
        <w:pStyle w:val="Heading2"/>
        <w:spacing w:after="120" w:before="240"/>
      </w:pPr>
      <w:r>
        <w:rPr>
          <w:b/>
          <w:bCs/>
          <w:color w:val="8428f1"/>
          <w:sz w:val="26"/>
          <w:szCs w:val="26"/>
        </w:rPr>
        <w:t xml:space="preserve">5.1 What is edited 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efe9fb" w:val="clear"/>
            <w:tcMar>
              <w:top w:type="dxa" w:w="60"/>
              <w:left w:type="dxa" w:w="100"/>
              <w:bottom w:type="dxa" w:w="60"/>
              <w:right w:type="dxa" w:w="100"/>
            </w:tcMar>
          </w:tcPr>
          <w:p>
            <w:r>
              <w:rPr>
                <w:b/>
                <w:bCs/>
                <w:sz w:val="20"/>
                <w:szCs w:val="20"/>
              </w:rPr>
              <w:t xml:space="preserve">Content</w:t>
            </w:r>
          </w:p>
        </w:tc>
        <w:tc>
          <w:tcPr>
            <w:tcW w:type="dxa" w:w="4800"/>
            <w:shd w:fill="efe9fb" w:val="clear"/>
            <w:tcMar>
              <w:top w:type="dxa" w:w="60"/>
              <w:left w:type="dxa" w:w="100"/>
              <w:bottom w:type="dxa" w:w="60"/>
              <w:right w:type="dxa" w:w="100"/>
            </w:tcMar>
          </w:tcPr>
          <w:p>
            <w:r>
              <w:rPr>
                <w:b/>
                <w:bCs/>
                <w:sz w:val="20"/>
                <w:szCs w:val="20"/>
              </w:rPr>
              <w:t xml:space="preserve">Edited via</w:t>
            </w:r>
          </w:p>
        </w:tc>
      </w:tr>
      <w:tr>
        <w:tc>
          <w:tcPr>
            <w:tcW w:type="dxa" w:w="4200"/>
            <w:tcMar>
              <w:top w:type="dxa" w:w="60"/>
              <w:left w:type="dxa" w:w="100"/>
              <w:bottom w:type="dxa" w:w="60"/>
              <w:right w:type="dxa" w:w="100"/>
            </w:tcMar>
          </w:tcPr>
          <w:p>
            <w:r>
              <w:rPr>
                <w:b w:val="false"/>
                <w:bCs w:val="false"/>
                <w:sz w:val="20"/>
                <w:szCs w:val="20"/>
              </w:rPr>
              <w:t xml:space="preserve">Team members &amp; sessions</w:t>
            </w:r>
          </w:p>
        </w:tc>
        <w:tc>
          <w:tcPr>
            <w:tcW w:type="dxa" w:w="4800"/>
            <w:tcMar>
              <w:top w:type="dxa" w:w="60"/>
              <w:left w:type="dxa" w:w="100"/>
              <w:bottom w:type="dxa" w:w="60"/>
              <w:right w:type="dxa" w:w="100"/>
            </w:tcMar>
          </w:tcPr>
          <w:p>
            <w:r>
              <w:rPr>
                <w:b w:val="false"/>
                <w:bCs w:val="false"/>
                <w:sz w:val="20"/>
                <w:szCs w:val="20"/>
              </w:rPr>
              <w:t xml:space="preserve">Admin panel → Team Archive</w:t>
            </w:r>
          </w:p>
        </w:tc>
      </w:tr>
      <w:tr>
        <w:tc>
          <w:tcPr>
            <w:tcW w:type="dxa" w:w="4200"/>
            <w:tcMar>
              <w:top w:type="dxa" w:w="60"/>
              <w:left w:type="dxa" w:w="100"/>
              <w:bottom w:type="dxa" w:w="60"/>
              <w:right w:type="dxa" w:w="100"/>
            </w:tcMar>
          </w:tcPr>
          <w:p>
            <w:r>
              <w:rPr>
                <w:b w:val="false"/>
                <w:bCs w:val="false"/>
                <w:sz w:val="20"/>
                <w:szCs w:val="20"/>
              </w:rPr>
              <w:t xml:space="preserve">Gallery albums &amp; photos</w:t>
            </w:r>
          </w:p>
        </w:tc>
        <w:tc>
          <w:tcPr>
            <w:tcW w:type="dxa" w:w="4800"/>
            <w:tcMar>
              <w:top w:type="dxa" w:w="60"/>
              <w:left w:type="dxa" w:w="100"/>
              <w:bottom w:type="dxa" w:w="60"/>
              <w:right w:type="dxa" w:w="100"/>
            </w:tcMar>
          </w:tcPr>
          <w:p>
            <w:r>
              <w:rPr>
                <w:b w:val="false"/>
                <w:bCs w:val="false"/>
                <w:sz w:val="20"/>
                <w:szCs w:val="20"/>
              </w:rPr>
              <w:t xml:space="preserve">Admin panel → Gallery</w:t>
            </w:r>
          </w:p>
        </w:tc>
      </w:tr>
      <w:tr>
        <w:tc>
          <w:tcPr>
            <w:tcW w:type="dxa" w:w="4200"/>
            <w:tcMar>
              <w:top w:type="dxa" w:w="60"/>
              <w:left w:type="dxa" w:w="100"/>
              <w:bottom w:type="dxa" w:w="60"/>
              <w:right w:type="dxa" w:w="100"/>
            </w:tcMar>
          </w:tcPr>
          <w:p>
            <w:r>
              <w:rPr>
                <w:b w:val="false"/>
                <w:bCs w:val="false"/>
                <w:sz w:val="20"/>
                <w:szCs w:val="20"/>
              </w:rPr>
              <w:t xml:space="preserve">Announcement bar / recruitment banner</w:t>
            </w:r>
          </w:p>
        </w:tc>
        <w:tc>
          <w:tcPr>
            <w:tcW w:type="dxa" w:w="4800"/>
            <w:tcMar>
              <w:top w:type="dxa" w:w="60"/>
              <w:left w:type="dxa" w:w="100"/>
              <w:bottom w:type="dxa" w:w="60"/>
              <w:right w:type="dxa" w:w="100"/>
            </w:tcMar>
          </w:tcPr>
          <w:p>
            <w:r>
              <w:rPr>
                <w:b w:val="false"/>
                <w:bCs w:val="false"/>
                <w:sz w:val="20"/>
                <w:szCs w:val="20"/>
              </w:rPr>
              <w:t xml:space="preserve">Admin panel → Announcements</w:t>
            </w:r>
          </w:p>
        </w:tc>
      </w:tr>
      <w:tr>
        <w:tc>
          <w:tcPr>
            <w:tcW w:type="dxa" w:w="4200"/>
            <w:tcMar>
              <w:top w:type="dxa" w:w="60"/>
              <w:left w:type="dxa" w:w="100"/>
              <w:bottom w:type="dxa" w:w="60"/>
              <w:right w:type="dxa" w:w="100"/>
            </w:tcMar>
          </w:tcPr>
          <w:p>
            <w:r>
              <w:rPr>
                <w:b w:val="false"/>
                <w:bCs w:val="false"/>
                <w:sz w:val="20"/>
                <w:szCs w:val="20"/>
              </w:rPr>
              <w:t xml:space="preserve">Alumni profiles</w:t>
            </w:r>
          </w:p>
        </w:tc>
        <w:tc>
          <w:tcPr>
            <w:tcW w:type="dxa" w:w="4800"/>
            <w:tcMar>
              <w:top w:type="dxa" w:w="60"/>
              <w:left w:type="dxa" w:w="100"/>
              <w:bottom w:type="dxa" w:w="60"/>
              <w:right w:type="dxa" w:w="100"/>
            </w:tcMar>
          </w:tcPr>
          <w:p>
            <w:r>
              <w:rPr>
                <w:b w:val="false"/>
                <w:bCs w:val="false"/>
                <w:sz w:val="20"/>
                <w:szCs w:val="20"/>
              </w:rPr>
              <w:t xml:space="preserve">Admin panel → Alumni</w:t>
            </w:r>
          </w:p>
        </w:tc>
      </w:tr>
      <w:tr>
        <w:tc>
          <w:tcPr>
            <w:tcW w:type="dxa" w:w="4200"/>
            <w:tcMar>
              <w:top w:type="dxa" w:w="60"/>
              <w:left w:type="dxa" w:w="100"/>
              <w:bottom w:type="dxa" w:w="60"/>
              <w:right w:type="dxa" w:w="100"/>
            </w:tcMar>
          </w:tcPr>
          <w:p>
            <w:r>
              <w:rPr>
                <w:b w:val="false"/>
                <w:bCs w:val="false"/>
                <w:sz w:val="20"/>
                <w:szCs w:val="20"/>
              </w:rPr>
              <w:t xml:space="preserve">Seed Funding FAQs</w:t>
            </w:r>
          </w:p>
        </w:tc>
        <w:tc>
          <w:tcPr>
            <w:tcW w:type="dxa" w:w="4800"/>
            <w:tcMar>
              <w:top w:type="dxa" w:w="60"/>
              <w:left w:type="dxa" w:w="100"/>
              <w:bottom w:type="dxa" w:w="60"/>
              <w:right w:type="dxa" w:w="100"/>
            </w:tcMar>
          </w:tcPr>
          <w:p>
            <w:r>
              <w:rPr>
                <w:b w:val="false"/>
                <w:bCs w:val="false"/>
                <w:sz w:val="20"/>
                <w:szCs w:val="20"/>
              </w:rPr>
              <w:t xml:space="preserve">src/data/faqs.json (or /cms editor)</w:t>
            </w:r>
          </w:p>
        </w:tc>
      </w:tr>
      <w:tr>
        <w:tc>
          <w:tcPr>
            <w:tcW w:type="dxa" w:w="4200"/>
            <w:tcMar>
              <w:top w:type="dxa" w:w="60"/>
              <w:left w:type="dxa" w:w="100"/>
              <w:bottom w:type="dxa" w:w="60"/>
              <w:right w:type="dxa" w:w="100"/>
            </w:tcMar>
          </w:tcPr>
          <w:p>
            <w:r>
              <w:rPr>
                <w:b w:val="false"/>
                <w:bCs w:val="false"/>
                <w:sz w:val="20"/>
                <w:szCs w:val="20"/>
              </w:rPr>
              <w:t xml:space="preserve">Journey timeline (About page)</w:t>
            </w:r>
          </w:p>
        </w:tc>
        <w:tc>
          <w:tcPr>
            <w:tcW w:type="dxa" w:w="4800"/>
            <w:tcMar>
              <w:top w:type="dxa" w:w="60"/>
              <w:left w:type="dxa" w:w="100"/>
              <w:bottom w:type="dxa" w:w="60"/>
              <w:right w:type="dxa" w:w="100"/>
            </w:tcMar>
          </w:tcPr>
          <w:p>
            <w:r>
              <w:rPr>
                <w:b w:val="false"/>
                <w:bCs w:val="false"/>
                <w:sz w:val="20"/>
                <w:szCs w:val="20"/>
              </w:rPr>
              <w:t xml:space="preserve">src/data/journey.json (or /cms editor)</w:t>
            </w:r>
          </w:p>
        </w:tc>
      </w:tr>
      <w:tr>
        <w:tc>
          <w:tcPr>
            <w:tcW w:type="dxa" w:w="4200"/>
            <w:tcMar>
              <w:top w:type="dxa" w:w="60"/>
              <w:left w:type="dxa" w:w="100"/>
              <w:bottom w:type="dxa" w:w="60"/>
              <w:right w:type="dxa" w:w="100"/>
            </w:tcMar>
          </w:tcPr>
          <w:p>
            <w:r>
              <w:rPr>
                <w:b w:val="false"/>
                <w:bCs w:val="false"/>
                <w:sz w:val="20"/>
                <w:szCs w:val="20"/>
              </w:rPr>
              <w:t xml:space="preserve">Wings &amp; departments (About page)</w:t>
            </w:r>
          </w:p>
        </w:tc>
        <w:tc>
          <w:tcPr>
            <w:tcW w:type="dxa" w:w="4800"/>
            <w:tcMar>
              <w:top w:type="dxa" w:w="60"/>
              <w:left w:type="dxa" w:w="100"/>
              <w:bottom w:type="dxa" w:w="60"/>
              <w:right w:type="dxa" w:w="100"/>
            </w:tcMar>
          </w:tcPr>
          <w:p>
            <w:r>
              <w:rPr>
                <w:b w:val="false"/>
                <w:bCs w:val="false"/>
                <w:sz w:val="20"/>
                <w:szCs w:val="20"/>
              </w:rPr>
              <w:t xml:space="preserve">src/data/wings.json (or /cms editor)</w:t>
            </w:r>
          </w:p>
        </w:tc>
      </w:tr>
      <w:tr>
        <w:tc>
          <w:tcPr>
            <w:tcW w:type="dxa" w:w="4200"/>
            <w:tcMar>
              <w:top w:type="dxa" w:w="60"/>
              <w:left w:type="dxa" w:w="100"/>
              <w:bottom w:type="dxa" w:w="60"/>
              <w:right w:type="dxa" w:w="100"/>
            </w:tcMar>
          </w:tcPr>
          <w:p>
            <w:r>
              <w:rPr>
                <w:b w:val="false"/>
                <w:bCs w:val="false"/>
                <w:sz w:val="20"/>
                <w:szCs w:val="20"/>
              </w:rPr>
              <w:t xml:space="preserve">Five I's cards (home)</w:t>
            </w:r>
          </w:p>
        </w:tc>
        <w:tc>
          <w:tcPr>
            <w:tcW w:type="dxa" w:w="4800"/>
            <w:tcMar>
              <w:top w:type="dxa" w:w="60"/>
              <w:left w:type="dxa" w:w="100"/>
              <w:bottom w:type="dxa" w:w="60"/>
              <w:right w:type="dxa" w:w="100"/>
            </w:tcMar>
          </w:tcPr>
          <w:p>
            <w:r>
              <w:rPr>
                <w:b w:val="false"/>
                <w:bCs w:val="false"/>
                <w:sz w:val="20"/>
                <w:szCs w:val="20"/>
              </w:rPr>
              <w:t xml:space="preserve">src/data/fiveIs.json</w:t>
            </w:r>
          </w:p>
        </w:tc>
      </w:tr>
      <w:tr>
        <w:tc>
          <w:tcPr>
            <w:tcW w:type="dxa" w:w="4200"/>
            <w:tcMar>
              <w:top w:type="dxa" w:w="60"/>
              <w:left w:type="dxa" w:w="100"/>
              <w:bottom w:type="dxa" w:w="60"/>
              <w:right w:type="dxa" w:w="100"/>
            </w:tcMar>
          </w:tcPr>
          <w:p>
            <w:r>
              <w:rPr>
                <w:b w:val="false"/>
                <w:bCs w:val="false"/>
                <w:sz w:val="20"/>
                <w:szCs w:val="20"/>
              </w:rPr>
              <w:t xml:space="preserve">PDUIIC page text</w:t>
            </w:r>
          </w:p>
        </w:tc>
        <w:tc>
          <w:tcPr>
            <w:tcW w:type="dxa" w:w="4800"/>
            <w:tcMar>
              <w:top w:type="dxa" w:w="60"/>
              <w:left w:type="dxa" w:w="100"/>
              <w:bottom w:type="dxa" w:w="60"/>
              <w:right w:type="dxa" w:w="100"/>
            </w:tcMar>
          </w:tcPr>
          <w:p>
            <w:r>
              <w:rPr>
                <w:b w:val="false"/>
                <w:bCs w:val="false"/>
                <w:sz w:val="20"/>
                <w:szCs w:val="20"/>
              </w:rPr>
              <w:t xml:space="preserve">src/pages/Pduiic.jsx (code)</w:t>
            </w:r>
          </w:p>
        </w:tc>
      </w:tr>
      <w:tr>
        <w:tc>
          <w:tcPr>
            <w:tcW w:type="dxa" w:w="4200"/>
            <w:tcMar>
              <w:top w:type="dxa" w:w="60"/>
              <w:left w:type="dxa" w:w="100"/>
              <w:bottom w:type="dxa" w:w="60"/>
              <w:right w:type="dxa" w:w="100"/>
            </w:tcMar>
          </w:tcPr>
          <w:p>
            <w:r>
              <w:rPr>
                <w:b w:val="false"/>
                <w:bCs w:val="false"/>
                <w:sz w:val="20"/>
                <w:szCs w:val="20"/>
              </w:rPr>
              <w:t xml:space="preserve">SEO titles/descriptions</w:t>
            </w:r>
          </w:p>
        </w:tc>
        <w:tc>
          <w:tcPr>
            <w:tcW w:type="dxa" w:w="4800"/>
            <w:tcMar>
              <w:top w:type="dxa" w:w="60"/>
              <w:left w:type="dxa" w:w="100"/>
              <w:bottom w:type="dxa" w:w="60"/>
              <w:right w:type="dxa" w:w="100"/>
            </w:tcMar>
          </w:tcPr>
          <w:p>
            <w:r>
              <w:rPr>
                <w:b w:val="false"/>
                <w:bCs w:val="false"/>
                <w:sz w:val="20"/>
                <w:szCs w:val="20"/>
              </w:rPr>
              <w:t xml:space="preserve">src/App.jsx per route + index.html defaults</w:t>
            </w:r>
          </w:p>
        </w:tc>
      </w:tr>
      <w:tr>
        <w:tc>
          <w:tcPr>
            <w:tcW w:type="dxa" w:w="4200"/>
            <w:tcMar>
              <w:top w:type="dxa" w:w="60"/>
              <w:left w:type="dxa" w:w="100"/>
              <w:bottom w:type="dxa" w:w="60"/>
              <w:right w:type="dxa" w:w="100"/>
            </w:tcMar>
          </w:tcPr>
          <w:p>
            <w:r>
              <w:rPr>
                <w:b w:val="false"/>
                <w:bCs w:val="false"/>
                <w:sz w:val="20"/>
                <w:szCs w:val="20"/>
              </w:rPr>
              <w:t xml:space="preserve">Social media links</w:t>
            </w:r>
          </w:p>
        </w:tc>
        <w:tc>
          <w:tcPr>
            <w:tcW w:type="dxa" w:w="4800"/>
            <w:tcMar>
              <w:top w:type="dxa" w:w="60"/>
              <w:left w:type="dxa" w:w="100"/>
              <w:bottom w:type="dxa" w:w="60"/>
              <w:right w:type="dxa" w:w="100"/>
            </w:tcMar>
          </w:tcPr>
          <w:p>
            <w:r>
              <w:rPr>
                <w:b w:val="false"/>
                <w:bCs w:val="false"/>
                <w:sz w:val="20"/>
                <w:szCs w:val="20"/>
              </w:rPr>
              <w:t xml:space="preserve">src/HomeFront.jsx and src/Homefooter.jsx</w:t>
            </w:r>
          </w:p>
        </w:tc>
      </w:tr>
    </w:tbl>
    <w:p>
      <w:pPr>
        <w:spacing w:after="160"/>
      </w:pPr>
      <w:r>
        <w:rPr>
          <w:color w:val="222222"/>
          <w:sz w:val="22"/>
          <w:szCs w:val="22"/>
        </w:rPr>
        <w:t xml:space="preserve"/>
      </w:r>
    </w:p>
    <w:p>
      <w:pPr>
        <w:pStyle w:val="Heading2"/>
        <w:spacing w:after="120" w:before="240"/>
      </w:pPr>
      <w:r>
        <w:rPr>
          <w:b/>
          <w:bCs/>
          <w:color w:val="8428f1"/>
          <w:sz w:val="26"/>
          <w:szCs w:val="26"/>
        </w:rPr>
        <w:t xml:space="preserve">5.2 The /cms visual editor (optional)</w:t>
      </w:r>
    </w:p>
    <w:p>
      <w:pPr>
        <w:spacing w:after="120"/>
      </w:pPr>
      <w:r>
        <w:rPr>
          <w:color w:val="222222"/>
          <w:sz w:val="22"/>
          <w:szCs w:val="22"/>
        </w:rPr>
        <w:t xml:space="preserve">Decap CMS at /cms/index.html gives a form-based editor for the JSON files, committing changes to GitHub. Locally it works immediately (npx decap-server + npm run dev). For live-site use it needs a one-time GitHub OAuth setup — steps are in CONTENT-EDITING.md in the repository. Since the admin panel covers all frequently-changed content, the CMS is optional.</w:t>
      </w:r>
    </w:p>
    <w:p>
      <w:pPr>
        <w:spacing w:after="160"/>
      </w:pPr>
      <w:r>
        <w:rPr>
          <w:color w:val="222222"/>
          <w:sz w:val="22"/>
          <w:szCs w:val="22"/>
        </w:rPr>
        <w:t xml:space="preserve"/>
      </w:r>
    </w:p>
    <w:p>
      <w:pPr>
        <w:pStyle w:val="Heading2"/>
        <w:spacing w:after="120" w:before="240"/>
      </w:pPr>
      <w:r>
        <w:rPr>
          <w:b/>
          <w:bCs/>
          <w:color w:val="8428f1"/>
          <w:sz w:val="26"/>
          <w:szCs w:val="26"/>
        </w:rPr>
        <w:t xml:space="preserve">5.3 Forms and email</w:t>
      </w:r>
    </w:p>
    <w:p>
      <w:pPr>
        <w:pStyle w:val="ListParagraph"/>
        <w:numPr>
          <w:ilvl w:val="0"/>
          <w:numId w:val="2"/>
        </w:numPr>
        <w:spacing w:after="120"/>
      </w:pPr>
      <w:r>
        <w:rPr>
          <w:color w:val="222222"/>
          <w:sz w:val="22"/>
          <w:szCs w:val="22"/>
        </w:rPr>
        <w:t xml:space="preserve">Contact form, newsletter box, and recruitment notify all deliver via FormSubmit to support@iconnectgjust.in.</w:t>
      </w:r>
    </w:p>
    <w:p>
      <w:pPr>
        <w:pStyle w:val="ListParagraph"/>
        <w:numPr>
          <w:ilvl w:val="0"/>
          <w:numId w:val="2"/>
        </w:numPr>
        <w:spacing w:after="120"/>
      </w:pPr>
      <w:r>
        <w:rPr>
          <w:color w:val="222222"/>
          <w:sz w:val="22"/>
          <w:szCs w:val="22"/>
        </w:rPr>
        <w:t xml:space="preserve">support@iconnectgjust.in is routed through Cloudflare Email Routing to the team Gmail inbox.</w:t>
      </w:r>
    </w:p>
    <w:p>
      <w:pPr>
        <w:pStyle w:val="ListParagraph"/>
        <w:numPr>
          <w:ilvl w:val="0"/>
          <w:numId w:val="2"/>
        </w:numPr>
        <w:spacing w:after="120"/>
      </w:pPr>
      <w:r>
        <w:rPr>
          <w:color w:val="222222"/>
          <w:sz w:val="22"/>
          <w:szCs w:val="22"/>
        </w:rPr>
        <w:t xml:space="preserve">One-time activation: the first submission after deployment sends a FormSubmit activation email — click the link in it once, after which all forms deliver normally.</w:t>
      </w:r>
    </w:p>
    <w:p>
      <w:r>
        <w:br w:type="page"/>
      </w:r>
    </w:p>
    <w:p>
      <w:pPr>
        <w:pStyle w:val="Heading1"/>
        <w:spacing w:after="160" w:before="320"/>
      </w:pPr>
      <w:r>
        <w:rPr>
          <w:b/>
          <w:bCs/>
          <w:color w:val="1a1a2e"/>
          <w:sz w:val="32"/>
          <w:szCs w:val="32"/>
        </w:rPr>
        <w:t xml:space="preserve">6. SEO, Analytics &amp; PWA</w:t>
      </w:r>
    </w:p>
    <w:p>
      <w:pPr>
        <w:pStyle w:val="Heading2"/>
        <w:spacing w:after="120" w:before="240"/>
      </w:pPr>
      <w:r>
        <w:rPr>
          <w:b/>
          <w:bCs/>
          <w:color w:val="8428f1"/>
          <w:sz w:val="26"/>
          <w:szCs w:val="26"/>
        </w:rPr>
        <w:t xml:space="preserve">6.1 Search engine optimisation</w:t>
      </w:r>
    </w:p>
    <w:p>
      <w:pPr>
        <w:pStyle w:val="ListParagraph"/>
        <w:numPr>
          <w:ilvl w:val="0"/>
          <w:numId w:val="2"/>
        </w:numPr>
        <w:spacing w:after="120"/>
      </w:pPr>
      <w:r>
        <w:rPr>
          <w:color w:val="222222"/>
          <w:sz w:val="22"/>
          <w:szCs w:val="22"/>
        </w:rPr>
        <w:t xml:space="preserve">Per-page titles, meta descriptions, and canonical URLs (managed by the Seo component; defaults in index.html).</w:t>
      </w:r>
    </w:p>
    <w:p>
      <w:pPr>
        <w:pStyle w:val="ListParagraph"/>
        <w:numPr>
          <w:ilvl w:val="0"/>
          <w:numId w:val="2"/>
        </w:numPr>
        <w:spacing w:after="120"/>
      </w:pPr>
      <w:r>
        <w:rPr>
          <w:color w:val="222222"/>
          <w:sz w:val="22"/>
          <w:szCs w:val="22"/>
        </w:rPr>
        <w:t xml:space="preserve">Open Graph + Twitter cards — links shared on WhatsApp/LinkedIn/X show a proper preview.</w:t>
      </w:r>
    </w:p>
    <w:p>
      <w:pPr>
        <w:pStyle w:val="ListParagraph"/>
        <w:numPr>
          <w:ilvl w:val="0"/>
          <w:numId w:val="2"/>
        </w:numPr>
        <w:spacing w:after="120"/>
      </w:pPr>
      <w:r>
        <w:rPr>
          <w:color w:val="222222"/>
          <w:sz w:val="22"/>
          <w:szCs w:val="22"/>
        </w:rPr>
        <w:t xml:space="preserve">Structured data: Organization schema (site-wide) and FAQPage schema on the Seed Funding page (eligible for Google rich results).</w:t>
      </w:r>
    </w:p>
    <w:p>
      <w:pPr>
        <w:pStyle w:val="ListParagraph"/>
        <w:numPr>
          <w:ilvl w:val="0"/>
          <w:numId w:val="2"/>
        </w:numPr>
        <w:spacing w:after="120"/>
      </w:pPr>
      <w:r>
        <w:rPr>
          <w:color w:val="222222"/>
          <w:sz w:val="22"/>
          <w:szCs w:val="22"/>
        </w:rPr>
        <w:t xml:space="preserve">sitemap.xml (all 9 public pages) and robots.txt.</w:t>
      </w:r>
    </w:p>
    <w:p>
      <w:pPr>
        <w:pStyle w:val="ListParagraph"/>
        <w:numPr>
          <w:ilvl w:val="0"/>
          <w:numId w:val="2"/>
        </w:numPr>
        <w:spacing w:after="120"/>
      </w:pPr>
      <w:r>
        <w:rPr>
          <w:color w:val="222222"/>
          <w:sz w:val="22"/>
          <w:szCs w:val="22"/>
        </w:rPr>
        <w:t xml:space="preserve">After each major content change: Google Search Console → Sitemaps → resubmit sitemap.xml.</w:t>
      </w:r>
    </w:p>
    <w:p>
      <w:pPr>
        <w:spacing w:after="160"/>
      </w:pPr>
      <w:r>
        <w:rPr>
          <w:color w:val="222222"/>
          <w:sz w:val="22"/>
          <w:szCs w:val="22"/>
        </w:rPr>
        <w:t xml:space="preserve"/>
      </w:r>
    </w:p>
    <w:p>
      <w:pPr>
        <w:pStyle w:val="Heading2"/>
        <w:spacing w:after="120" w:before="240"/>
      </w:pPr>
      <w:r>
        <w:rPr>
          <w:b/>
          <w:bCs/>
          <w:color w:val="8428f1"/>
          <w:sz w:val="26"/>
          <w:szCs w:val="26"/>
        </w:rPr>
        <w:t xml:space="preserve">6.2 Google Analytics 4</w:t>
      </w:r>
    </w:p>
    <w:p>
      <w:pPr>
        <w:pStyle w:val="ListParagraph"/>
        <w:numPr>
          <w:ilvl w:val="0"/>
          <w:numId w:val="2"/>
        </w:numPr>
        <w:spacing w:after="120"/>
      </w:pPr>
      <w:r>
        <w:rPr>
          <w:color w:val="222222"/>
          <w:sz w:val="22"/>
          <w:szCs w:val="22"/>
        </w:rPr>
        <w:t xml:space="preserve">Measurement ID G-G7YTHGRRXD, loaded from index.html.</w:t>
      </w:r>
    </w:p>
    <w:p>
      <w:pPr>
        <w:pStyle w:val="ListParagraph"/>
        <w:numPr>
          <w:ilvl w:val="0"/>
          <w:numId w:val="2"/>
        </w:numPr>
        <w:spacing w:after="120"/>
      </w:pPr>
      <w:r>
        <w:rPr>
          <w:color w:val="222222"/>
          <w:sz w:val="22"/>
          <w:szCs w:val="22"/>
        </w:rPr>
        <w:t xml:space="preserve">Page views across all routes are tracked automatically (GA4 enhanced measurement). View reports at analytics.google.com.</w:t>
      </w:r>
    </w:p>
    <w:p>
      <w:pPr>
        <w:spacing w:after="160"/>
      </w:pPr>
      <w:r>
        <w:rPr>
          <w:color w:val="222222"/>
          <w:sz w:val="22"/>
          <w:szCs w:val="22"/>
        </w:rPr>
        <w:t xml:space="preserve"/>
      </w:r>
    </w:p>
    <w:p>
      <w:pPr>
        <w:pStyle w:val="Heading2"/>
        <w:spacing w:after="120" w:before="240"/>
      </w:pPr>
      <w:r>
        <w:rPr>
          <w:b/>
          <w:bCs/>
          <w:color w:val="8428f1"/>
          <w:sz w:val="26"/>
          <w:szCs w:val="26"/>
        </w:rPr>
        <w:t xml:space="preserve">6.3 Progressive Web App</w:t>
      </w:r>
    </w:p>
    <w:p>
      <w:pPr>
        <w:pStyle w:val="ListParagraph"/>
        <w:numPr>
          <w:ilvl w:val="0"/>
          <w:numId w:val="2"/>
        </w:numPr>
        <w:spacing w:after="120"/>
      </w:pPr>
      <w:r>
        <w:rPr>
          <w:color w:val="222222"/>
          <w:sz w:val="22"/>
          <w:szCs w:val="22"/>
        </w:rPr>
        <w:t xml:space="preserve">manifest.webmanifest + icons (192px, 512px, and a maskable 512px) generated from the iConnect logo.</w:t>
      </w:r>
    </w:p>
    <w:p>
      <w:pPr>
        <w:pStyle w:val="ListParagraph"/>
        <w:numPr>
          <w:ilvl w:val="0"/>
          <w:numId w:val="2"/>
        </w:numPr>
        <w:spacing w:after="120"/>
      </w:pPr>
      <w:r>
        <w:rPr>
          <w:color w:val="222222"/>
          <w:sz w:val="22"/>
          <w:szCs w:val="22"/>
        </w:rPr>
        <w:t xml:space="preserve">On HTTPS, Chrome/Android visitors get 'Add to Home Screen'; the site opens full-screen like an app.</w:t>
      </w:r>
    </w:p>
    <w:p>
      <w:pPr>
        <w:spacing w:after="160"/>
      </w:pPr>
      <w:r>
        <w:rPr>
          <w:color w:val="222222"/>
          <w:sz w:val="22"/>
          <w:szCs w:val="22"/>
        </w:rPr>
        <w:t xml:space="preserve"/>
      </w:r>
    </w:p>
    <w:p>
      <w:pPr>
        <w:pStyle w:val="Heading2"/>
        <w:spacing w:after="120" w:before="240"/>
      </w:pPr>
      <w:r>
        <w:rPr>
          <w:b/>
          <w:bCs/>
          <w:color w:val="8428f1"/>
          <w:sz w:val="26"/>
          <w:szCs w:val="26"/>
        </w:rPr>
        <w:t xml:space="preserve">6.4 Performance</w:t>
      </w:r>
    </w:p>
    <w:p>
      <w:pPr>
        <w:pStyle w:val="ListParagraph"/>
        <w:numPr>
          <w:ilvl w:val="0"/>
          <w:numId w:val="2"/>
        </w:numPr>
        <w:spacing w:after="120"/>
      </w:pPr>
      <w:r>
        <w:rPr>
          <w:color w:val="222222"/>
          <w:sz w:val="22"/>
          <w:szCs w:val="22"/>
        </w:rPr>
        <w:t xml:space="preserve">All images compressed (assets reduced from 24 MB to under 9 MB); reusable optimizer at scripts/optimize-images.mjs (node scripts/optimize-images.mjs).</w:t>
      </w:r>
    </w:p>
    <w:p>
      <w:pPr>
        <w:pStyle w:val="ListParagraph"/>
        <w:numPr>
          <w:ilvl w:val="0"/>
          <w:numId w:val="2"/>
        </w:numPr>
        <w:spacing w:after="120"/>
      </w:pPr>
      <w:r>
        <w:rPr>
          <w:color w:val="222222"/>
          <w:sz w:val="22"/>
          <w:szCs w:val="22"/>
        </w:rPr>
        <w:t xml:space="preserve">Route-based code splitting: About, Seed Funding, Team, Alumni, PDUIIC, Gallery, Contact and Admin load as separate chunks.</w:t>
      </w:r>
    </w:p>
    <w:p>
      <w:r>
        <w:br w:type="page"/>
      </w:r>
    </w:p>
    <w:p>
      <w:pPr>
        <w:pStyle w:val="Heading1"/>
        <w:spacing w:after="160" w:before="320"/>
      </w:pPr>
      <w:r>
        <w:rPr>
          <w:b/>
          <w:bCs/>
          <w:color w:val="1a1a2e"/>
          <w:sz w:val="32"/>
          <w:szCs w:val="32"/>
        </w:rPr>
        <w:t xml:space="preserve">7. Project Structure</w:t>
      </w:r>
    </w:p>
    <w:p>
      <w:pPr>
        <w:shd w:fill="f4f4f4" w:val="clear"/>
        <w:spacing w:after="60"/>
        <w:ind w:left="288"/>
      </w:pPr>
      <w:r>
        <w:rPr>
          <w:rFonts w:ascii="Consolas" w:cs="Consolas" w:eastAsia="Consolas" w:hAnsi="Consolas"/>
          <w:color w:val="333333"/>
          <w:sz w:val="19"/>
          <w:szCs w:val="19"/>
        </w:rPr>
        <w:t xml:space="preserve">iConnectWebsite-main/</w:t>
      </w:r>
    </w:p>
    <w:p>
      <w:pPr>
        <w:shd w:fill="f4f4f4" w:val="clear"/>
        <w:spacing w:after="60"/>
        <w:ind w:left="288"/>
      </w:pPr>
      <w:r>
        <w:rPr>
          <w:rFonts w:ascii="Consolas" w:cs="Consolas" w:eastAsia="Consolas" w:hAnsi="Consolas"/>
          <w:color w:val="333333"/>
          <w:sz w:val="19"/>
          <w:szCs w:val="19"/>
        </w:rPr>
        <w:t xml:space="preserve">├── index.html            (SEO metadata, GA4, PWA links, structured data)</w:t>
      </w:r>
    </w:p>
    <w:p>
      <w:pPr>
        <w:shd w:fill="f4f4f4" w:val="clear"/>
        <w:spacing w:after="60"/>
        <w:ind w:left="288"/>
      </w:pPr>
      <w:r>
        <w:rPr>
          <w:rFonts w:ascii="Consolas" w:cs="Consolas" w:eastAsia="Consolas" w:hAnsi="Consolas"/>
          <w:color w:val="333333"/>
          <w:sz w:val="19"/>
          <w:szCs w:val="19"/>
        </w:rPr>
        <w:t xml:space="preserve">├── package.json          (iconnect-website v2.0.0)</w:t>
      </w:r>
    </w:p>
    <w:p>
      <w:pPr>
        <w:shd w:fill="f4f4f4" w:val="clear"/>
        <w:spacing w:after="60"/>
        <w:ind w:left="288"/>
      </w:pPr>
      <w:r>
        <w:rPr>
          <w:rFonts w:ascii="Consolas" w:cs="Consolas" w:eastAsia="Consolas" w:hAnsi="Consolas"/>
          <w:color w:val="333333"/>
          <w:sz w:val="19"/>
          <w:szCs w:val="19"/>
        </w:rPr>
        <w:t xml:space="preserve">├── vercel.json           (SPA rewrite for hosting)</w:t>
      </w:r>
    </w:p>
    <w:p>
      <w:pPr>
        <w:shd w:fill="f4f4f4" w:val="clear"/>
        <w:spacing w:after="60"/>
        <w:ind w:left="288"/>
      </w:pPr>
      <w:r>
        <w:rPr>
          <w:rFonts w:ascii="Consolas" w:cs="Consolas" w:eastAsia="Consolas" w:hAnsi="Consolas"/>
          <w:color w:val="333333"/>
          <w:sz w:val="19"/>
          <w:szCs w:val="19"/>
        </w:rPr>
        <w:t xml:space="preserve">├── CONTENT-EDITING.md    (non-developer content guide)</w:t>
      </w:r>
    </w:p>
    <w:p>
      <w:pPr>
        <w:shd w:fill="f4f4f4" w:val="clear"/>
        <w:spacing w:after="60"/>
        <w:ind w:left="288"/>
      </w:pPr>
      <w:r>
        <w:rPr>
          <w:rFonts w:ascii="Consolas" w:cs="Consolas" w:eastAsia="Consolas" w:hAnsi="Consolas"/>
          <w:color w:val="333333"/>
          <w:sz w:val="19"/>
          <w:szCs w:val="19"/>
        </w:rPr>
        <w:t xml:space="preserve">├── supabase/setup.sql    (complete database setup script)</w:t>
      </w:r>
    </w:p>
    <w:p>
      <w:pPr>
        <w:shd w:fill="f4f4f4" w:val="clear"/>
        <w:spacing w:after="60"/>
        <w:ind w:left="288"/>
      </w:pPr>
      <w:r>
        <w:rPr>
          <w:rFonts w:ascii="Consolas" w:cs="Consolas" w:eastAsia="Consolas" w:hAnsi="Consolas"/>
          <w:color w:val="333333"/>
          <w:sz w:val="19"/>
          <w:szCs w:val="19"/>
        </w:rPr>
        <w:t xml:space="preserve">├── scripts/optimize-images.mjs</w:t>
      </w:r>
    </w:p>
    <w:p>
      <w:pPr>
        <w:shd w:fill="f4f4f4" w:val="clear"/>
        <w:spacing w:after="60"/>
        <w:ind w:left="288"/>
      </w:pPr>
      <w:r>
        <w:rPr>
          <w:rFonts w:ascii="Consolas" w:cs="Consolas" w:eastAsia="Consolas" w:hAnsi="Consolas"/>
          <w:color w:val="333333"/>
          <w:sz w:val="19"/>
          <w:szCs w:val="19"/>
        </w:rPr>
        <w:t xml:space="preserve">├── public/               (fonts, icons, manifest, robots.txt, sitemap.xml, cms/)</w:t>
      </w:r>
    </w:p>
    <w:p>
      <w:pPr>
        <w:shd w:fill="f4f4f4" w:val="clear"/>
        <w:spacing w:after="60"/>
        <w:ind w:left="288"/>
      </w:pPr>
      <w:r>
        <w:rPr>
          <w:rFonts w:ascii="Consolas" w:cs="Consolas" w:eastAsia="Consolas" w:hAnsi="Consolas"/>
          <w:color w:val="333333"/>
          <w:sz w:val="19"/>
          <w:szCs w:val="19"/>
        </w:rPr>
        <w:t xml:space="preserve">└── src/</w:t>
      </w:r>
    </w:p>
    <w:p>
      <w:pPr>
        <w:shd w:fill="f4f4f4" w:val="clear"/>
        <w:spacing w:after="60"/>
        <w:ind w:left="288"/>
      </w:pPr>
      <w:r>
        <w:rPr>
          <w:rFonts w:ascii="Consolas" w:cs="Consolas" w:eastAsia="Consolas" w:hAnsi="Consolas"/>
          <w:color w:val="333333"/>
          <w:sz w:val="19"/>
          <w:szCs w:val="19"/>
        </w:rPr>
        <w:t xml:space="preserve">    ├── App.jsx           (routes + per-page SEO)</w:t>
      </w:r>
    </w:p>
    <w:p>
      <w:pPr>
        <w:shd w:fill="f4f4f4" w:val="clear"/>
        <w:spacing w:after="60"/>
        <w:ind w:left="288"/>
      </w:pPr>
      <w:r>
        <w:rPr>
          <w:rFonts w:ascii="Consolas" w:cs="Consolas" w:eastAsia="Consolas" w:hAnsi="Consolas"/>
          <w:color w:val="333333"/>
          <w:sz w:val="19"/>
          <w:szCs w:val="19"/>
        </w:rPr>
        <w:t xml:space="preserve">    ├── supabaseClient.js (Supabase connection)</w:t>
      </w:r>
    </w:p>
    <w:p>
      <w:pPr>
        <w:shd w:fill="f4f4f4" w:val="clear"/>
        <w:spacing w:after="60"/>
        <w:ind w:left="288"/>
      </w:pPr>
      <w:r>
        <w:rPr>
          <w:rFonts w:ascii="Consolas" w:cs="Consolas" w:eastAsia="Consolas" w:hAnsi="Consolas"/>
          <w:color w:val="333333"/>
          <w:sz w:val="19"/>
          <w:szCs w:val="19"/>
        </w:rPr>
        <w:t xml:space="preserve">    ├── lib/publicData.js (live data with JSON fallback)</w:t>
      </w:r>
    </w:p>
    <w:p>
      <w:pPr>
        <w:shd w:fill="f4f4f4" w:val="clear"/>
        <w:spacing w:after="60"/>
        <w:ind w:left="288"/>
      </w:pPr>
      <w:r>
        <w:rPr>
          <w:rFonts w:ascii="Consolas" w:cs="Consolas" w:eastAsia="Consolas" w:hAnsi="Consolas"/>
          <w:color w:val="333333"/>
          <w:sz w:val="19"/>
          <w:szCs w:val="19"/>
        </w:rPr>
        <w:t xml:space="preserve">    ├── data/*.json       (content data files)</w:t>
      </w:r>
    </w:p>
    <w:p>
      <w:pPr>
        <w:shd w:fill="f4f4f4" w:val="clear"/>
        <w:spacing w:after="60"/>
        <w:ind w:left="288"/>
      </w:pPr>
      <w:r>
        <w:rPr>
          <w:rFonts w:ascii="Consolas" w:cs="Consolas" w:eastAsia="Consolas" w:hAnsi="Consolas"/>
          <w:color w:val="333333"/>
          <w:sz w:val="19"/>
          <w:szCs w:val="19"/>
        </w:rPr>
        <w:t xml:space="preserve">    ├── admin/            (admin panel: login, team, gallery, announcements, alumni, cropper)</w:t>
      </w:r>
    </w:p>
    <w:p>
      <w:pPr>
        <w:shd w:fill="f4f4f4" w:val="clear"/>
        <w:spacing w:after="60"/>
        <w:ind w:left="288"/>
      </w:pPr>
      <w:r>
        <w:rPr>
          <w:rFonts w:ascii="Consolas" w:cs="Consolas" w:eastAsia="Consolas" w:hAnsi="Consolas"/>
          <w:color w:val="333333"/>
          <w:sz w:val="19"/>
          <w:szCs w:val="19"/>
        </w:rPr>
        <w:t xml:space="preserve">    ├── pages/            (About, PDUIIC, SeedFunding, Team, Alumni, Gallery, Contact)</w:t>
      </w:r>
    </w:p>
    <w:p>
      <w:pPr>
        <w:shd w:fill="f4f4f4" w:val="clear"/>
        <w:spacing w:after="60"/>
        <w:ind w:left="288"/>
      </w:pPr>
      <w:r>
        <w:rPr>
          <w:rFonts w:ascii="Consolas" w:cs="Consolas" w:eastAsia="Consolas" w:hAnsi="Consolas"/>
          <w:color w:val="333333"/>
          <w:sz w:val="19"/>
          <w:szCs w:val="19"/>
        </w:rPr>
        <w:t xml:space="preserve">    ├── assets/           (images)</w:t>
      </w:r>
    </w:p>
    <w:p>
      <w:pPr>
        <w:shd w:fill="f4f4f4" w:val="clear"/>
        <w:spacing w:after="60"/>
        <w:ind w:left="288"/>
      </w:pPr>
      <w:r>
        <w:rPr>
          <w:rFonts w:ascii="Consolas" w:cs="Consolas" w:eastAsia="Consolas" w:hAnsi="Consolas"/>
          <w:color w:val="333333"/>
          <w:sz w:val="19"/>
          <w:szCs w:val="19"/>
        </w:rPr>
        <w:t xml:space="preserve">    └── *.jsx / *.css     (home sections, navbar, footer, preloader, lightbox, etc.)</w:t>
      </w:r>
    </w:p>
    <w:p>
      <w:pPr>
        <w:spacing w:after="160"/>
      </w:pPr>
      <w:r>
        <w:rPr>
          <w:color w:val="222222"/>
          <w:sz w:val="22"/>
          <w:szCs w:val="22"/>
        </w:rPr>
        <w:t xml:space="preserve"/>
      </w:r>
    </w:p>
    <w:p>
      <w:pPr>
        <w:pStyle w:val="Heading1"/>
        <w:spacing w:after="160" w:before="320"/>
      </w:pPr>
      <w:r>
        <w:rPr>
          <w:b/>
          <w:bCs/>
          <w:color w:val="1a1a2e"/>
          <w:sz w:val="32"/>
          <w:szCs w:val="32"/>
        </w:rPr>
        <w:t xml:space="preserve">8. Development &amp; Deployment</w:t>
      </w:r>
    </w:p>
    <w:p>
      <w:pPr>
        <w:pStyle w:val="Heading2"/>
        <w:spacing w:after="120" w:before="240"/>
      </w:pPr>
      <w:r>
        <w:rPr>
          <w:b/>
          <w:bCs/>
          <w:color w:val="8428f1"/>
          <w:sz w:val="26"/>
          <w:szCs w:val="26"/>
        </w:rPr>
        <w:t xml:space="preserve">8.1 Running locally</w:t>
      </w:r>
    </w:p>
    <w:p>
      <w:pPr>
        <w:shd w:fill="f4f4f4" w:val="clear"/>
        <w:spacing w:after="60"/>
        <w:ind w:left="288"/>
      </w:pPr>
      <w:r>
        <w:rPr>
          <w:rFonts w:ascii="Consolas" w:cs="Consolas" w:eastAsia="Consolas" w:hAnsi="Consolas"/>
          <w:color w:val="333333"/>
          <w:sz w:val="19"/>
          <w:szCs w:val="19"/>
        </w:rPr>
        <w:t xml:space="preserve">npm install        # once, installs dependencies</w:t>
      </w:r>
    </w:p>
    <w:p>
      <w:pPr>
        <w:shd w:fill="f4f4f4" w:val="clear"/>
        <w:spacing w:after="60"/>
        <w:ind w:left="288"/>
      </w:pPr>
      <w:r>
        <w:rPr>
          <w:rFonts w:ascii="Consolas" w:cs="Consolas" w:eastAsia="Consolas" w:hAnsi="Consolas"/>
          <w:color w:val="333333"/>
          <w:sz w:val="19"/>
          <w:szCs w:val="19"/>
        </w:rPr>
        <w:t xml:space="preserve">npm run dev        # development server at http://localhost:5173</w:t>
      </w:r>
    </w:p>
    <w:p>
      <w:pPr>
        <w:shd w:fill="f4f4f4" w:val="clear"/>
        <w:spacing w:after="60"/>
        <w:ind w:left="288"/>
      </w:pPr>
      <w:r>
        <w:rPr>
          <w:rFonts w:ascii="Consolas" w:cs="Consolas" w:eastAsia="Consolas" w:hAnsi="Consolas"/>
          <w:color w:val="333333"/>
          <w:sz w:val="19"/>
          <w:szCs w:val="19"/>
        </w:rPr>
        <w:t xml:space="preserve">npm run build      # production build into dist/</w:t>
      </w:r>
    </w:p>
    <w:p>
      <w:pPr>
        <w:shd w:fill="f4f4f4" w:val="clear"/>
        <w:spacing w:after="60"/>
        <w:ind w:left="288"/>
      </w:pPr>
      <w:r>
        <w:rPr>
          <w:rFonts w:ascii="Consolas" w:cs="Consolas" w:eastAsia="Consolas" w:hAnsi="Consolas"/>
          <w:color w:val="333333"/>
          <w:sz w:val="19"/>
          <w:szCs w:val="19"/>
        </w:rPr>
        <w:t xml:space="preserve">npm run lint       # code checks</w:t>
      </w:r>
    </w:p>
    <w:p>
      <w:pPr>
        <w:spacing w:after="160"/>
      </w:pPr>
      <w:r>
        <w:rPr>
          <w:color w:val="222222"/>
          <w:sz w:val="22"/>
          <w:szCs w:val="22"/>
        </w:rPr>
        <w:t xml:space="preserve"/>
      </w:r>
    </w:p>
    <w:p>
      <w:pPr>
        <w:pStyle w:val="Heading2"/>
        <w:spacing w:after="120" w:before="240"/>
      </w:pPr>
      <w:r>
        <w:rPr>
          <w:b/>
          <w:bCs/>
          <w:color w:val="8428f1"/>
          <w:sz w:val="26"/>
          <w:szCs w:val="26"/>
        </w:rPr>
        <w:t xml:space="preserve">8.2 Deploying</w:t>
      </w:r>
    </w:p>
    <w:p>
      <w:pPr>
        <w:pStyle w:val="ListParagraph"/>
        <w:numPr>
          <w:ilvl w:val="0"/>
          <w:numId w:val="2"/>
        </w:numPr>
        <w:spacing w:after="120"/>
      </w:pPr>
      <w:r>
        <w:rPr>
          <w:color w:val="222222"/>
          <w:sz w:val="22"/>
          <w:szCs w:val="22"/>
        </w:rPr>
        <w:t xml:space="preserve">Commit and push to the main branch of github.com/iconnectgjust/iConnect-Website — Vercel builds and deploys automatically (~2 minutes).</w:t>
      </w:r>
    </w:p>
    <w:p>
      <w:pPr>
        <w:pStyle w:val="ListParagraph"/>
        <w:numPr>
          <w:ilvl w:val="0"/>
          <w:numId w:val="2"/>
        </w:numPr>
        <w:spacing w:after="120"/>
      </w:pPr>
      <w:r>
        <w:rPr>
          <w:color w:val="222222"/>
          <w:sz w:val="22"/>
          <w:szCs w:val="22"/>
        </w:rPr>
        <w:t xml:space="preserve">Never commit: node_modules/, dist/ (both are in .gitignore).</w:t>
      </w:r>
    </w:p>
    <w:p>
      <w:pPr>
        <w:pStyle w:val="ListParagraph"/>
        <w:numPr>
          <w:ilvl w:val="0"/>
          <w:numId w:val="2"/>
        </w:numPr>
        <w:spacing w:after="120"/>
      </w:pPr>
      <w:r>
        <w:rPr>
          <w:color w:val="222222"/>
          <w:sz w:val="22"/>
          <w:szCs w:val="22"/>
        </w:rPr>
        <w:t xml:space="preserve">The Supabase publishable key and GA ID in the code are intentionally public — no secrets live in this repository.</w:t>
      </w:r>
    </w:p>
    <w:p>
      <w:pPr>
        <w:spacing w:after="160"/>
      </w:pPr>
      <w:r>
        <w:rPr>
          <w:color w:val="222222"/>
          <w:sz w:val="22"/>
          <w:szCs w:val="22"/>
        </w:rPr>
        <w:t xml:space="preserve"/>
      </w:r>
    </w:p>
    <w:p>
      <w:pPr>
        <w:pStyle w:val="Heading2"/>
        <w:spacing w:after="120" w:before="240"/>
      </w:pPr>
      <w:r>
        <w:rPr>
          <w:b/>
          <w:bCs/>
          <w:color w:val="8428f1"/>
          <w:sz w:val="26"/>
          <w:szCs w:val="26"/>
        </w:rPr>
        <w:t xml:space="preserve">8.3 First-deployment checklist</w:t>
      </w:r>
    </w:p>
    <w:p>
      <w:pPr>
        <w:pStyle w:val="ListParagraph"/>
        <w:numPr>
          <w:ilvl w:val="0"/>
          <w:numId w:val="2"/>
        </w:numPr>
        <w:spacing w:after="120"/>
      </w:pPr>
      <w:r>
        <w:rPr>
          <w:color w:val="222222"/>
          <w:sz w:val="22"/>
          <w:szCs w:val="22"/>
        </w:rPr>
        <w:t xml:space="preserve">Push to GitHub → confirm Vercel deploy succeeds.</w:t>
      </w:r>
    </w:p>
    <w:p>
      <w:pPr>
        <w:pStyle w:val="ListParagraph"/>
        <w:numPr>
          <w:ilvl w:val="0"/>
          <w:numId w:val="2"/>
        </w:numPr>
        <w:spacing w:after="120"/>
      </w:pPr>
      <w:r>
        <w:rPr>
          <w:color w:val="222222"/>
          <w:sz w:val="22"/>
          <w:szCs w:val="22"/>
        </w:rPr>
        <w:t xml:space="preserve">Submit sitemap.xml in Google Search Console.</w:t>
      </w:r>
    </w:p>
    <w:p>
      <w:pPr>
        <w:pStyle w:val="ListParagraph"/>
        <w:numPr>
          <w:ilvl w:val="0"/>
          <w:numId w:val="2"/>
        </w:numPr>
        <w:spacing w:after="120"/>
      </w:pPr>
      <w:r>
        <w:rPr>
          <w:color w:val="222222"/>
          <w:sz w:val="22"/>
          <w:szCs w:val="22"/>
        </w:rPr>
        <w:t xml:space="preserve">Submit the contact form once → click the FormSubmit activation email (arrives in the Gmail inbox).</w:t>
      </w:r>
    </w:p>
    <w:p>
      <w:pPr>
        <w:pStyle w:val="ListParagraph"/>
        <w:numPr>
          <w:ilvl w:val="0"/>
          <w:numId w:val="2"/>
        </w:numPr>
        <w:spacing w:after="120"/>
      </w:pPr>
      <w:r>
        <w:rPr>
          <w:color w:val="222222"/>
          <w:sz w:val="22"/>
          <w:szCs w:val="22"/>
        </w:rPr>
        <w:t xml:space="preserve">Log in at /admin on the live domain to confirm authentication works.</w:t>
      </w:r>
    </w:p>
    <w:p>
      <w:pPr>
        <w:pStyle w:val="ListParagraph"/>
        <w:numPr>
          <w:ilvl w:val="0"/>
          <w:numId w:val="2"/>
        </w:numPr>
        <w:spacing w:after="120"/>
      </w:pPr>
      <w:r>
        <w:rPr>
          <w:color w:val="222222"/>
          <w:sz w:val="22"/>
          <w:szCs w:val="22"/>
        </w:rPr>
        <w:t xml:space="preserve">Share the site link on WhatsApp once to confirm the preview card renders.</w:t>
      </w:r>
    </w:p>
    <w:p>
      <w:pPr>
        <w:spacing w:after="160"/>
      </w:pPr>
      <w:r>
        <w:rPr>
          <w:color w:val="222222"/>
          <w:sz w:val="22"/>
          <w:szCs w:val="22"/>
        </w:rPr>
        <w:t xml:space="preserve"/>
      </w:r>
    </w:p>
    <w:p>
      <w:pPr>
        <w:pStyle w:val="Heading2"/>
        <w:spacing w:after="120" w:before="240"/>
      </w:pPr>
      <w:r>
        <w:rPr>
          <w:b/>
          <w:bCs/>
          <w:color w:val="8428f1"/>
          <w:sz w:val="26"/>
          <w:szCs w:val="26"/>
        </w:rPr>
        <w:t xml:space="preserve">8.4 Known notes</w:t>
      </w:r>
    </w:p>
    <w:p>
      <w:pPr>
        <w:pStyle w:val="ListParagraph"/>
        <w:numPr>
          <w:ilvl w:val="0"/>
          <w:numId w:val="2"/>
        </w:numPr>
        <w:spacing w:after="120"/>
      </w:pPr>
      <w:r>
        <w:rPr>
          <w:color w:val="222222"/>
          <w:sz w:val="22"/>
          <w:szCs w:val="22"/>
        </w:rPr>
        <w:t xml:space="preserve">PDUIIC building photo: save as src/assets/pduiicBuilding.jpg to replace the fallback image on the PDUIIC page.</w:t>
      </w:r>
    </w:p>
    <w:p>
      <w:pPr>
        <w:pStyle w:val="ListParagraph"/>
        <w:numPr>
          <w:ilvl w:val="0"/>
          <w:numId w:val="2"/>
        </w:numPr>
        <w:spacing w:after="120"/>
      </w:pPr>
      <w:r>
        <w:rPr>
          <w:color w:val="222222"/>
          <w:sz w:val="22"/>
          <w:szCs w:val="22"/>
        </w:rPr>
        <w:t xml:space="preserve">Team member LinkedIn URLs are empty by default — fill them via the admin panel to activate the hover overlays.</w:t>
      </w:r>
    </w:p>
    <w:p>
      <w:pPr>
        <w:pStyle w:val="ListParagraph"/>
        <w:numPr>
          <w:ilvl w:val="0"/>
          <w:numId w:val="2"/>
        </w:numPr>
        <w:spacing w:after="120"/>
      </w:pPr>
      <w:r>
        <w:rPr>
          <w:color w:val="222222"/>
          <w:sz w:val="22"/>
          <w:szCs w:val="22"/>
        </w:rPr>
        <w:t xml:space="preserve">A few harmless lint warnings exist in third-party animation components (Masonry, RotatingText); they do not affect the build.</w:t>
      </w:r>
    </w:p>
    <w:p>
      <w:pPr>
        <w:spacing w:after="160"/>
      </w:pPr>
      <w:r>
        <w:rPr>
          <w:color w:val="222222"/>
          <w:sz w:val="22"/>
          <w:szCs w:val="22"/>
        </w:rPr>
        <w:t xml:space="preserve"/>
      </w:r>
    </w:p>
    <w:p>
      <w:pPr>
        <w:pStyle w:val="Heading1"/>
        <w:spacing w:after="160" w:before="320"/>
      </w:pPr>
      <w:r>
        <w:rPr>
          <w:b/>
          <w:bCs/>
          <w:color w:val="1a1a2e"/>
          <w:sz w:val="32"/>
          <w:szCs w:val="32"/>
        </w:rPr>
        <w:t xml:space="preserve">9. Services &amp; Accounts Registry</w:t>
      </w:r>
    </w:p>
    <w:p>
      <w:pPr>
        <w:spacing w:after="120"/>
      </w:pPr>
      <w:r>
        <w:rPr>
          <w:color w:val="222222"/>
          <w:sz w:val="22"/>
          <w:szCs w:val="22"/>
        </w:rPr>
        <w:t xml:space="preserve">Everything the website depends on, and where it is managed. Keep this list with whoever inherits the site.</w:t>
      </w:r>
    </w:p>
    <w:p>
      <w:pPr>
        <w:spacing w:after="160"/>
      </w:pPr>
      <w:r>
        <w:rPr>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2700"/>
      </w:tblGrid>
      <w:tr>
        <w:trPr>
          <w:tblHeader/>
        </w:trPr>
        <w:tc>
          <w:tcPr>
            <w:tcW w:type="dxa" w:w="3300"/>
            <w:shd w:fill="efe9fb" w:val="clear"/>
            <w:tcMar>
              <w:top w:type="dxa" w:w="60"/>
              <w:left w:type="dxa" w:w="100"/>
              <w:bottom w:type="dxa" w:w="60"/>
              <w:right w:type="dxa" w:w="100"/>
            </w:tcMar>
          </w:tcPr>
          <w:p>
            <w:r>
              <w:rPr>
                <w:b/>
                <w:bCs/>
                <w:sz w:val="20"/>
                <w:szCs w:val="20"/>
              </w:rPr>
              <w:t xml:space="preserve">Service</w:t>
            </w:r>
          </w:p>
        </w:tc>
        <w:tc>
          <w:tcPr>
            <w:tcW w:type="dxa" w:w="3000"/>
            <w:shd w:fill="efe9fb" w:val="clear"/>
            <w:tcMar>
              <w:top w:type="dxa" w:w="60"/>
              <w:left w:type="dxa" w:w="100"/>
              <w:bottom w:type="dxa" w:w="60"/>
              <w:right w:type="dxa" w:w="100"/>
            </w:tcMar>
          </w:tcPr>
          <w:p>
            <w:r>
              <w:rPr>
                <w:b/>
                <w:bCs/>
                <w:sz w:val="20"/>
                <w:szCs w:val="20"/>
              </w:rPr>
              <w:t xml:space="preserve">Used for</w:t>
            </w:r>
          </w:p>
        </w:tc>
        <w:tc>
          <w:tcPr>
            <w:tcW w:type="dxa" w:w="2700"/>
            <w:shd w:fill="efe9fb" w:val="clear"/>
            <w:tcMar>
              <w:top w:type="dxa" w:w="60"/>
              <w:left w:type="dxa" w:w="100"/>
              <w:bottom w:type="dxa" w:w="60"/>
              <w:right w:type="dxa" w:w="100"/>
            </w:tcMar>
          </w:tcPr>
          <w:p>
            <w:r>
              <w:rPr>
                <w:b/>
                <w:bCs/>
                <w:sz w:val="20"/>
                <w:szCs w:val="20"/>
              </w:rPr>
              <w:t xml:space="preserve">Managed at</w:t>
            </w:r>
          </w:p>
        </w:tc>
      </w:tr>
      <w:tr>
        <w:tc>
          <w:tcPr>
            <w:tcW w:type="dxa" w:w="3300"/>
            <w:tcMar>
              <w:top w:type="dxa" w:w="60"/>
              <w:left w:type="dxa" w:w="100"/>
              <w:bottom w:type="dxa" w:w="60"/>
              <w:right w:type="dxa" w:w="100"/>
            </w:tcMar>
          </w:tcPr>
          <w:p>
            <w:r>
              <w:rPr>
                <w:b w:val="false"/>
                <w:bCs w:val="false"/>
                <w:sz w:val="20"/>
                <w:szCs w:val="20"/>
              </w:rPr>
              <w:t xml:space="preserve">Domain: iconnectgjust.in</w:t>
            </w:r>
          </w:p>
        </w:tc>
        <w:tc>
          <w:tcPr>
            <w:tcW w:type="dxa" w:w="3000"/>
            <w:tcMar>
              <w:top w:type="dxa" w:w="60"/>
              <w:left w:type="dxa" w:w="100"/>
              <w:bottom w:type="dxa" w:w="60"/>
              <w:right w:type="dxa" w:w="100"/>
            </w:tcMar>
          </w:tcPr>
          <w:p>
            <w:r>
              <w:rPr>
                <w:b w:val="false"/>
                <w:bCs w:val="false"/>
                <w:sz w:val="20"/>
                <w:szCs w:val="20"/>
              </w:rPr>
              <w:t xml:space="preserve">Website address + email routing</w:t>
            </w:r>
          </w:p>
        </w:tc>
        <w:tc>
          <w:tcPr>
            <w:tcW w:type="dxa" w:w="2700"/>
            <w:tcMar>
              <w:top w:type="dxa" w:w="60"/>
              <w:left w:type="dxa" w:w="100"/>
              <w:bottom w:type="dxa" w:w="60"/>
              <w:right w:type="dxa" w:w="100"/>
            </w:tcMar>
          </w:tcPr>
          <w:p>
            <w:r>
              <w:rPr>
                <w:b w:val="false"/>
                <w:bCs w:val="false"/>
                <w:sz w:val="20"/>
                <w:szCs w:val="20"/>
              </w:rPr>
              <w:t xml:space="preserve">Domain registrar / Cloudflare</w:t>
            </w:r>
          </w:p>
        </w:tc>
      </w:tr>
      <w:tr>
        <w:tc>
          <w:tcPr>
            <w:tcW w:type="dxa" w:w="3300"/>
            <w:tcMar>
              <w:top w:type="dxa" w:w="60"/>
              <w:left w:type="dxa" w:w="100"/>
              <w:bottom w:type="dxa" w:w="60"/>
              <w:right w:type="dxa" w:w="100"/>
            </w:tcMar>
          </w:tcPr>
          <w:p>
            <w:r>
              <w:rPr>
                <w:b w:val="false"/>
                <w:bCs w:val="false"/>
                <w:sz w:val="20"/>
                <w:szCs w:val="20"/>
              </w:rPr>
              <w:t xml:space="preserve">Vercel</w:t>
            </w:r>
          </w:p>
        </w:tc>
        <w:tc>
          <w:tcPr>
            <w:tcW w:type="dxa" w:w="3000"/>
            <w:tcMar>
              <w:top w:type="dxa" w:w="60"/>
              <w:left w:type="dxa" w:w="100"/>
              <w:bottom w:type="dxa" w:w="60"/>
              <w:right w:type="dxa" w:w="100"/>
            </w:tcMar>
          </w:tcPr>
          <w:p>
            <w:r>
              <w:rPr>
                <w:b w:val="false"/>
                <w:bCs w:val="false"/>
                <w:sz w:val="20"/>
                <w:szCs w:val="20"/>
              </w:rPr>
              <w:t xml:space="preserve">Hosting + auto-deploy from GitHub</w:t>
            </w:r>
          </w:p>
        </w:tc>
        <w:tc>
          <w:tcPr>
            <w:tcW w:type="dxa" w:w="2700"/>
            <w:tcMar>
              <w:top w:type="dxa" w:w="60"/>
              <w:left w:type="dxa" w:w="100"/>
              <w:bottom w:type="dxa" w:w="60"/>
              <w:right w:type="dxa" w:w="100"/>
            </w:tcMar>
          </w:tcPr>
          <w:p>
            <w:r>
              <w:rPr>
                <w:b w:val="false"/>
                <w:bCs w:val="false"/>
                <w:sz w:val="20"/>
                <w:szCs w:val="20"/>
              </w:rPr>
              <w:t xml:space="preserve">vercel.com</w:t>
            </w:r>
          </w:p>
        </w:tc>
      </w:tr>
      <w:tr>
        <w:tc>
          <w:tcPr>
            <w:tcW w:type="dxa" w:w="3300"/>
            <w:tcMar>
              <w:top w:type="dxa" w:w="60"/>
              <w:left w:type="dxa" w:w="100"/>
              <w:bottom w:type="dxa" w:w="60"/>
              <w:right w:type="dxa" w:w="100"/>
            </w:tcMar>
          </w:tcPr>
          <w:p>
            <w:r>
              <w:rPr>
                <w:b w:val="false"/>
                <w:bCs w:val="false"/>
                <w:sz w:val="20"/>
                <w:szCs w:val="20"/>
              </w:rPr>
              <w:t xml:space="preserve">GitHub: iconnectgjust/iConnect-Website</w:t>
            </w:r>
          </w:p>
        </w:tc>
        <w:tc>
          <w:tcPr>
            <w:tcW w:type="dxa" w:w="3000"/>
            <w:tcMar>
              <w:top w:type="dxa" w:w="60"/>
              <w:left w:type="dxa" w:w="100"/>
              <w:bottom w:type="dxa" w:w="60"/>
              <w:right w:type="dxa" w:w="100"/>
            </w:tcMar>
          </w:tcPr>
          <w:p>
            <w:r>
              <w:rPr>
                <w:b w:val="false"/>
                <w:bCs w:val="false"/>
                <w:sz w:val="20"/>
                <w:szCs w:val="20"/>
              </w:rPr>
              <w:t xml:space="preserve">Source code</w:t>
            </w:r>
          </w:p>
        </w:tc>
        <w:tc>
          <w:tcPr>
            <w:tcW w:type="dxa" w:w="2700"/>
            <w:tcMar>
              <w:top w:type="dxa" w:w="60"/>
              <w:left w:type="dxa" w:w="100"/>
              <w:bottom w:type="dxa" w:w="60"/>
              <w:right w:type="dxa" w:w="100"/>
            </w:tcMar>
          </w:tcPr>
          <w:p>
            <w:r>
              <w:rPr>
                <w:b w:val="false"/>
                <w:bCs w:val="false"/>
                <w:sz w:val="20"/>
                <w:szCs w:val="20"/>
              </w:rPr>
              <w:t xml:space="preserve">github.com</w:t>
            </w:r>
          </w:p>
        </w:tc>
      </w:tr>
      <w:tr>
        <w:tc>
          <w:tcPr>
            <w:tcW w:type="dxa" w:w="3300"/>
            <w:tcMar>
              <w:top w:type="dxa" w:w="60"/>
              <w:left w:type="dxa" w:w="100"/>
              <w:bottom w:type="dxa" w:w="60"/>
              <w:right w:type="dxa" w:w="100"/>
            </w:tcMar>
          </w:tcPr>
          <w:p>
            <w:r>
              <w:rPr>
                <w:b w:val="false"/>
                <w:bCs w:val="false"/>
                <w:sz w:val="20"/>
                <w:szCs w:val="20"/>
              </w:rPr>
              <w:t xml:space="preserve">Supabase (srjczytqgaolfzviszsw)</w:t>
            </w:r>
          </w:p>
        </w:tc>
        <w:tc>
          <w:tcPr>
            <w:tcW w:type="dxa" w:w="3000"/>
            <w:tcMar>
              <w:top w:type="dxa" w:w="60"/>
              <w:left w:type="dxa" w:w="100"/>
              <w:bottom w:type="dxa" w:w="60"/>
              <w:right w:type="dxa" w:w="100"/>
            </w:tcMar>
          </w:tcPr>
          <w:p>
            <w:r>
              <w:rPr>
                <w:b w:val="false"/>
                <w:bCs w:val="false"/>
                <w:sz w:val="20"/>
                <w:szCs w:val="20"/>
              </w:rPr>
              <w:t xml:space="preserve">Database, photo storage, admin login</w:t>
            </w:r>
          </w:p>
        </w:tc>
        <w:tc>
          <w:tcPr>
            <w:tcW w:type="dxa" w:w="2700"/>
            <w:tcMar>
              <w:top w:type="dxa" w:w="60"/>
              <w:left w:type="dxa" w:w="100"/>
              <w:bottom w:type="dxa" w:w="60"/>
              <w:right w:type="dxa" w:w="100"/>
            </w:tcMar>
          </w:tcPr>
          <w:p>
            <w:r>
              <w:rPr>
                <w:b w:val="false"/>
                <w:bCs w:val="false"/>
                <w:sz w:val="20"/>
                <w:szCs w:val="20"/>
              </w:rPr>
              <w:t xml:space="preserve">supabase.com/dashboard</w:t>
            </w:r>
          </w:p>
        </w:tc>
      </w:tr>
      <w:tr>
        <w:tc>
          <w:tcPr>
            <w:tcW w:type="dxa" w:w="3300"/>
            <w:tcMar>
              <w:top w:type="dxa" w:w="60"/>
              <w:left w:type="dxa" w:w="100"/>
              <w:bottom w:type="dxa" w:w="60"/>
              <w:right w:type="dxa" w:w="100"/>
            </w:tcMar>
          </w:tcPr>
          <w:p>
            <w:r>
              <w:rPr>
                <w:b w:val="false"/>
                <w:bCs w:val="false"/>
                <w:sz w:val="20"/>
                <w:szCs w:val="20"/>
              </w:rPr>
              <w:t xml:space="preserve">Google Analytics 4 (G-G7YTHGRRXD)</w:t>
            </w:r>
          </w:p>
        </w:tc>
        <w:tc>
          <w:tcPr>
            <w:tcW w:type="dxa" w:w="3000"/>
            <w:tcMar>
              <w:top w:type="dxa" w:w="60"/>
              <w:left w:type="dxa" w:w="100"/>
              <w:bottom w:type="dxa" w:w="60"/>
              <w:right w:type="dxa" w:w="100"/>
            </w:tcMar>
          </w:tcPr>
          <w:p>
            <w:r>
              <w:rPr>
                <w:b w:val="false"/>
                <w:bCs w:val="false"/>
                <w:sz w:val="20"/>
                <w:szCs w:val="20"/>
              </w:rPr>
              <w:t xml:space="preserve">Visitor analytics</w:t>
            </w:r>
          </w:p>
        </w:tc>
        <w:tc>
          <w:tcPr>
            <w:tcW w:type="dxa" w:w="2700"/>
            <w:tcMar>
              <w:top w:type="dxa" w:w="60"/>
              <w:left w:type="dxa" w:w="100"/>
              <w:bottom w:type="dxa" w:w="60"/>
              <w:right w:type="dxa" w:w="100"/>
            </w:tcMar>
          </w:tcPr>
          <w:p>
            <w:r>
              <w:rPr>
                <w:b w:val="false"/>
                <w:bCs w:val="false"/>
                <w:sz w:val="20"/>
                <w:szCs w:val="20"/>
              </w:rPr>
              <w:t xml:space="preserve">analytics.google.com</w:t>
            </w:r>
          </w:p>
        </w:tc>
      </w:tr>
      <w:tr>
        <w:tc>
          <w:tcPr>
            <w:tcW w:type="dxa" w:w="3300"/>
            <w:tcMar>
              <w:top w:type="dxa" w:w="60"/>
              <w:left w:type="dxa" w:w="100"/>
              <w:bottom w:type="dxa" w:w="60"/>
              <w:right w:type="dxa" w:w="100"/>
            </w:tcMar>
          </w:tcPr>
          <w:p>
            <w:r>
              <w:rPr>
                <w:b w:val="false"/>
                <w:bCs w:val="false"/>
                <w:sz w:val="20"/>
                <w:szCs w:val="20"/>
              </w:rPr>
              <w:t xml:space="preserve">Google Search Console</w:t>
            </w:r>
          </w:p>
        </w:tc>
        <w:tc>
          <w:tcPr>
            <w:tcW w:type="dxa" w:w="3000"/>
            <w:tcMar>
              <w:top w:type="dxa" w:w="60"/>
              <w:left w:type="dxa" w:w="100"/>
              <w:bottom w:type="dxa" w:w="60"/>
              <w:right w:type="dxa" w:w="100"/>
            </w:tcMar>
          </w:tcPr>
          <w:p>
            <w:r>
              <w:rPr>
                <w:b w:val="false"/>
                <w:bCs w:val="false"/>
                <w:sz w:val="20"/>
                <w:szCs w:val="20"/>
              </w:rPr>
              <w:t xml:space="preserve">Search indexing + sitemap</w:t>
            </w:r>
          </w:p>
        </w:tc>
        <w:tc>
          <w:tcPr>
            <w:tcW w:type="dxa" w:w="2700"/>
            <w:tcMar>
              <w:top w:type="dxa" w:w="60"/>
              <w:left w:type="dxa" w:w="100"/>
              <w:bottom w:type="dxa" w:w="60"/>
              <w:right w:type="dxa" w:w="100"/>
            </w:tcMar>
          </w:tcPr>
          <w:p>
            <w:r>
              <w:rPr>
                <w:b w:val="false"/>
                <w:bCs w:val="false"/>
                <w:sz w:val="20"/>
                <w:szCs w:val="20"/>
              </w:rPr>
              <w:t xml:space="preserve">search.google.com/search-console</w:t>
            </w:r>
          </w:p>
        </w:tc>
      </w:tr>
      <w:tr>
        <w:tc>
          <w:tcPr>
            <w:tcW w:type="dxa" w:w="3300"/>
            <w:tcMar>
              <w:top w:type="dxa" w:w="60"/>
              <w:left w:type="dxa" w:w="100"/>
              <w:bottom w:type="dxa" w:w="60"/>
              <w:right w:type="dxa" w:w="100"/>
            </w:tcMar>
          </w:tcPr>
          <w:p>
            <w:r>
              <w:rPr>
                <w:b w:val="false"/>
                <w:bCs w:val="false"/>
                <w:sz w:val="20"/>
                <w:szCs w:val="20"/>
              </w:rPr>
              <w:t xml:space="preserve">FormSubmit</w:t>
            </w:r>
          </w:p>
        </w:tc>
        <w:tc>
          <w:tcPr>
            <w:tcW w:type="dxa" w:w="3000"/>
            <w:tcMar>
              <w:top w:type="dxa" w:w="60"/>
              <w:left w:type="dxa" w:w="100"/>
              <w:bottom w:type="dxa" w:w="60"/>
              <w:right w:type="dxa" w:w="100"/>
            </w:tcMar>
          </w:tcPr>
          <w:p>
            <w:r>
              <w:rPr>
                <w:b w:val="false"/>
                <w:bCs w:val="false"/>
                <w:sz w:val="20"/>
                <w:szCs w:val="20"/>
              </w:rPr>
              <w:t xml:space="preserve">Form delivery (no account needed)</w:t>
            </w:r>
          </w:p>
        </w:tc>
        <w:tc>
          <w:tcPr>
            <w:tcW w:type="dxa" w:w="2700"/>
            <w:tcMar>
              <w:top w:type="dxa" w:w="60"/>
              <w:left w:type="dxa" w:w="100"/>
              <w:bottom w:type="dxa" w:w="60"/>
              <w:right w:type="dxa" w:w="100"/>
            </w:tcMar>
          </w:tcPr>
          <w:p>
            <w:r>
              <w:rPr>
                <w:b w:val="false"/>
                <w:bCs w:val="false"/>
                <w:sz w:val="20"/>
                <w:szCs w:val="20"/>
              </w:rPr>
              <w:t xml:space="preserve">formsubmit.co</w:t>
            </w:r>
          </w:p>
        </w:tc>
      </w:tr>
      <w:tr>
        <w:tc>
          <w:tcPr>
            <w:tcW w:type="dxa" w:w="3300"/>
            <w:tcMar>
              <w:top w:type="dxa" w:w="60"/>
              <w:left w:type="dxa" w:w="100"/>
              <w:bottom w:type="dxa" w:w="60"/>
              <w:right w:type="dxa" w:w="100"/>
            </w:tcMar>
          </w:tcPr>
          <w:p>
            <w:r>
              <w:rPr>
                <w:b w:val="false"/>
                <w:bCs w:val="false"/>
                <w:sz w:val="20"/>
                <w:szCs w:val="20"/>
              </w:rPr>
              <w:t xml:space="preserve">Cloudflare Email Routing</w:t>
            </w:r>
          </w:p>
        </w:tc>
        <w:tc>
          <w:tcPr>
            <w:tcW w:type="dxa" w:w="3000"/>
            <w:tcMar>
              <w:top w:type="dxa" w:w="60"/>
              <w:left w:type="dxa" w:w="100"/>
              <w:bottom w:type="dxa" w:w="60"/>
              <w:right w:type="dxa" w:w="100"/>
            </w:tcMar>
          </w:tcPr>
          <w:p>
            <w:r>
              <w:rPr>
                <w:b w:val="false"/>
                <w:bCs w:val="false"/>
                <w:sz w:val="20"/>
                <w:szCs w:val="20"/>
              </w:rPr>
              <w:t xml:space="preserve">support@iconnectgjust.in → Gmail</w:t>
            </w:r>
          </w:p>
        </w:tc>
        <w:tc>
          <w:tcPr>
            <w:tcW w:type="dxa" w:w="2700"/>
            <w:tcMar>
              <w:top w:type="dxa" w:w="60"/>
              <w:left w:type="dxa" w:w="100"/>
              <w:bottom w:type="dxa" w:w="60"/>
              <w:right w:type="dxa" w:w="100"/>
            </w:tcMar>
          </w:tcPr>
          <w:p>
            <w:r>
              <w:rPr>
                <w:b w:val="false"/>
                <w:bCs w:val="false"/>
                <w:sz w:val="20"/>
                <w:szCs w:val="20"/>
              </w:rPr>
              <w:t xml:space="preserve">dash.cloudflare.com</w:t>
            </w:r>
          </w:p>
        </w:tc>
      </w:tr>
    </w:tbl>
    <w:p>
      <w:pPr>
        <w:spacing w:after="160"/>
      </w:pPr>
      <w:r>
        <w:rPr>
          <w:color w:val="222222"/>
          <w:sz w:val="22"/>
          <w:szCs w:val="22"/>
        </w:rPr>
        <w:t xml:space="preserve"/>
      </w:r>
    </w:p>
    <w:p>
      <w:pPr>
        <w:spacing w:after="120"/>
      </w:pPr>
      <w:r>
        <w:rPr>
          <w:i/>
          <w:iCs/>
          <w:color w:val="666666"/>
          <w:sz w:val="22"/>
          <w:szCs w:val="22"/>
        </w:rPr>
        <w:t xml:space="preserve">— End of documentation —</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2026-07-20T18:12:37.959Z</dcterms:created>
  <dcterms:modified xsi:type="dcterms:W3CDTF">2026-07-20T18:12:37.960Z</dcterms:modified>
</cp:coreProperties>
</file>

<file path=docProps/custom.xml><?xml version="1.0" encoding="utf-8"?>
<Properties xmlns="http://schemas.openxmlformats.org/officeDocument/2006/custom-properties" xmlns:vt="http://schemas.openxmlformats.org/officeDocument/2006/docPropsVTypes"/>
</file>