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Merge Sort</w:t>
      </w:r>
    </w:p>
    <w:p>
      <w:pPr>
        <w:jc w:val="center"/>
        <w:rPr>
          <w:b/>
          <w:bCs/>
          <w:sz w:val="44"/>
          <w:szCs w:val="52"/>
        </w:rPr>
      </w:pPr>
      <w:bookmarkStart w:id="0" w:name="_GoBack"/>
      <w:bookmarkEnd w:id="0"/>
    </w:p>
    <w:p>
      <w:r>
        <w:drawing>
          <wp:inline distT="0" distB="0" distL="114300" distR="114300">
            <wp:extent cx="5273675" cy="5924550"/>
            <wp:effectExtent l="0" t="0" r="9525" b="19050"/>
            <wp:docPr id="2" name="Picture 2" descr="merge_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erge_sor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723765"/>
            <wp:effectExtent l="0" t="0" r="14605" b="635"/>
            <wp:docPr id="1" name="Picture 1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er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PingFangHK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BFD700"/>
    <w:rsid w:val="5FBFD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2020-04-21T11:46:00Z</dcterms:created>
  <dc:creator>daniel</dc:creator>
  <cp:lastModifiedBy>daniel</cp:lastModifiedBy>
  <dcterms:modified xsi:type="dcterms:W3CDTF">2020-04-21T11:47:28Z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1033-2.1.2.3417</vt:lpwstr>
  </property>
</Properties>
</file>